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924A" w14:textId="77777777" w:rsidR="00F92330" w:rsidRPr="00F32CD2" w:rsidRDefault="00000000" w:rsidP="003775DE">
      <w:pPr>
        <w:pStyle w:val="Heading3"/>
        <w:jc w:val="center"/>
        <w:rPr>
          <w:rFonts w:ascii="Arial" w:hAnsi="Arial" w:cs="Arial"/>
        </w:rPr>
      </w:pPr>
      <w:bookmarkStart w:id="0" w:name="X29eaf19d0d4780a4f2577a5862c9e343b4b6978"/>
      <w:r w:rsidRPr="00F32CD2">
        <w:rPr>
          <w:rFonts w:ascii="Arial" w:hAnsi="Arial" w:cs="Arial"/>
        </w:rPr>
        <w:t>Examining Feature Rank and Dependency in the Q-CHAT-10 ASD Questionnaire</w:t>
      </w:r>
    </w:p>
    <w:p w14:paraId="61FDEFA1" w14:textId="77777777" w:rsidR="00F92330" w:rsidRPr="00966FE0" w:rsidRDefault="00000000" w:rsidP="003775DE">
      <w:pPr>
        <w:pStyle w:val="Heading3"/>
        <w:jc w:val="center"/>
        <w:rPr>
          <w:rFonts w:ascii="Arial" w:hAnsi="Arial" w:cs="Arial"/>
          <w:sz w:val="22"/>
          <w:szCs w:val="22"/>
        </w:rPr>
      </w:pPr>
      <w:bookmarkStart w:id="1" w:name="abstract"/>
      <w:bookmarkEnd w:id="0"/>
      <w:r w:rsidRPr="00966FE0">
        <w:rPr>
          <w:rFonts w:ascii="Arial" w:hAnsi="Arial" w:cs="Arial"/>
          <w:sz w:val="22"/>
          <w:szCs w:val="22"/>
        </w:rPr>
        <w:t>Abstract</w:t>
      </w:r>
    </w:p>
    <w:p w14:paraId="65DEF004" w14:textId="662D7CDA" w:rsidR="00F92330" w:rsidRPr="00F32CD2" w:rsidRDefault="00000000" w:rsidP="003775DE">
      <w:pPr>
        <w:pStyle w:val="FirstParagraph"/>
        <w:ind w:firstLine="720"/>
        <w:rPr>
          <w:rFonts w:ascii="Arial" w:hAnsi="Arial" w:cs="Arial"/>
          <w:sz w:val="22"/>
          <w:szCs w:val="22"/>
        </w:rPr>
      </w:pPr>
      <w:r w:rsidRPr="00F32CD2">
        <w:rPr>
          <w:rFonts w:ascii="Arial" w:hAnsi="Arial" w:cs="Arial"/>
          <w:sz w:val="22"/>
          <w:szCs w:val="22"/>
        </w:rPr>
        <w:t xml:space="preserve">Recent research has found consistent and significant increases in the prevalence of </w:t>
      </w:r>
      <w:r w:rsidR="00193D8A" w:rsidRPr="00F32CD2">
        <w:rPr>
          <w:rFonts w:ascii="Arial" w:hAnsi="Arial" w:cs="Arial"/>
          <w:sz w:val="22"/>
          <w:szCs w:val="22"/>
        </w:rPr>
        <w:t xml:space="preserve">autism spectrum </w:t>
      </w:r>
      <w:r w:rsidR="00417163" w:rsidRPr="00F32CD2">
        <w:rPr>
          <w:rFonts w:ascii="Arial" w:hAnsi="Arial" w:cs="Arial"/>
          <w:sz w:val="22"/>
          <w:szCs w:val="22"/>
        </w:rPr>
        <w:t>disorder (</w:t>
      </w:r>
      <w:r w:rsidRPr="00F32CD2">
        <w:rPr>
          <w:rFonts w:ascii="Arial" w:hAnsi="Arial" w:cs="Arial"/>
          <w:sz w:val="22"/>
          <w:szCs w:val="22"/>
        </w:rPr>
        <w:t xml:space="preserve">ASD) diagnoses for children since the early 2000s. A widely used screening survey is the Q-CHAT-10 checklist questionnaire. We examine 1054 Q-CHAT-10 responses for toddlers collected by Dr. Fadi Thabtah using random forest, chi-squared tests, and randomized permutation to identify dependency among the questions. From our chi-square tests, we observe a high level of dependency among the similarly ranked most important variables, a moderate level of dependency among similarly low-ranked variables, and no statistically significant relationship between top and bottom groups of variables. To improve the Q-CHAT-10 survey methodology, we suggest selecting the most representative questions out of </w:t>
      </w:r>
      <w:r w:rsidR="00193D8A" w:rsidRPr="00F32CD2">
        <w:rPr>
          <w:rFonts w:ascii="Arial" w:hAnsi="Arial" w:cs="Arial"/>
          <w:sz w:val="22"/>
          <w:szCs w:val="22"/>
        </w:rPr>
        <w:t>similarly ranked</w:t>
      </w:r>
      <w:r w:rsidRPr="00F32CD2">
        <w:rPr>
          <w:rFonts w:ascii="Arial" w:hAnsi="Arial" w:cs="Arial"/>
          <w:sz w:val="22"/>
          <w:szCs w:val="22"/>
        </w:rPr>
        <w:t xml:space="preserve"> high and low-importance questions while developing research on new survey questions, which may be able to help with early ASD identification.</w:t>
      </w:r>
    </w:p>
    <w:p w14:paraId="34AAC550" w14:textId="77777777" w:rsidR="00F92330" w:rsidRPr="00F32CD2" w:rsidRDefault="00000000" w:rsidP="003775DE">
      <w:pPr>
        <w:pStyle w:val="Heading3"/>
        <w:rPr>
          <w:rFonts w:ascii="Arial" w:hAnsi="Arial" w:cs="Arial"/>
          <w:sz w:val="22"/>
          <w:szCs w:val="22"/>
        </w:rPr>
      </w:pPr>
      <w:bookmarkStart w:id="2" w:name="background-and-significance"/>
      <w:bookmarkEnd w:id="1"/>
      <w:r w:rsidRPr="00F32CD2">
        <w:rPr>
          <w:rFonts w:ascii="Arial" w:hAnsi="Arial" w:cs="Arial"/>
          <w:sz w:val="22"/>
          <w:szCs w:val="22"/>
        </w:rPr>
        <w:t>Background and Significance</w:t>
      </w:r>
    </w:p>
    <w:p w14:paraId="16604B35" w14:textId="283446A8" w:rsidR="00F92330" w:rsidRPr="00F32CD2" w:rsidRDefault="00000000" w:rsidP="003775DE">
      <w:pPr>
        <w:pStyle w:val="FirstParagraph"/>
        <w:ind w:firstLine="720"/>
        <w:rPr>
          <w:rFonts w:ascii="Arial" w:hAnsi="Arial" w:cs="Arial"/>
          <w:sz w:val="22"/>
          <w:szCs w:val="22"/>
        </w:rPr>
      </w:pPr>
      <w:r w:rsidRPr="00F32CD2">
        <w:rPr>
          <w:rFonts w:ascii="Arial" w:hAnsi="Arial" w:cs="Arial"/>
          <w:sz w:val="22"/>
          <w:szCs w:val="22"/>
        </w:rPr>
        <w:t xml:space="preserve">Social and developmental disabilities place a significant psychological and economic burden on individuals affected by ASD as well as their families, </w:t>
      </w:r>
      <w:r w:rsidR="00193D8A" w:rsidRPr="00F32CD2">
        <w:rPr>
          <w:rFonts w:ascii="Arial" w:hAnsi="Arial" w:cs="Arial"/>
          <w:sz w:val="22"/>
          <w:szCs w:val="22"/>
        </w:rPr>
        <w:t>schools,</w:t>
      </w:r>
      <w:r w:rsidRPr="00F32CD2">
        <w:rPr>
          <w:rFonts w:ascii="Arial" w:hAnsi="Arial" w:cs="Arial"/>
          <w:sz w:val="22"/>
          <w:szCs w:val="22"/>
        </w:rPr>
        <w:t xml:space="preserve"> and healthcare systems [1]. The increasing prevalence of ASD is likely due to a variety of causes including increasing rates of diagnosis, greater degree of sensitivity in diagnostic criteria, shifting demographics, and/or biological changes. Accurate and early screening is </w:t>
      </w:r>
      <w:r w:rsidR="00193D8A" w:rsidRPr="00F32CD2">
        <w:rPr>
          <w:rFonts w:ascii="Arial" w:hAnsi="Arial" w:cs="Arial"/>
          <w:sz w:val="22"/>
          <w:szCs w:val="22"/>
        </w:rPr>
        <w:t>crucial and</w:t>
      </w:r>
      <w:r w:rsidRPr="00F32CD2">
        <w:rPr>
          <w:rFonts w:ascii="Arial" w:hAnsi="Arial" w:cs="Arial"/>
          <w:sz w:val="22"/>
          <w:szCs w:val="22"/>
        </w:rPr>
        <w:t xml:space="preserve"> allows time and resources to be allocated in a more effective way. Early identification of ASD may improve the efficacy of treatment and reduce the long-term economic burdens of families. Recent technological advancements have paved the way for modern statistical learning techniques to be used in screening for multiple diseases, including ASD [2].</w:t>
      </w:r>
    </w:p>
    <w:p w14:paraId="0731EC20" w14:textId="7C990357" w:rsidR="00F92330" w:rsidRPr="00F32CD2" w:rsidRDefault="00000000" w:rsidP="003775DE">
      <w:pPr>
        <w:pStyle w:val="BodyText"/>
        <w:ind w:firstLine="720"/>
        <w:rPr>
          <w:rFonts w:ascii="Arial" w:hAnsi="Arial" w:cs="Arial"/>
          <w:sz w:val="22"/>
          <w:szCs w:val="22"/>
        </w:rPr>
      </w:pPr>
      <w:r w:rsidRPr="00F32CD2">
        <w:rPr>
          <w:rFonts w:ascii="Arial" w:hAnsi="Arial" w:cs="Arial"/>
          <w:sz w:val="22"/>
          <w:szCs w:val="22"/>
        </w:rPr>
        <w:t xml:space="preserve">Our study uses </w:t>
      </w:r>
      <w:r w:rsidR="00193D8A" w:rsidRPr="00F32CD2">
        <w:rPr>
          <w:rFonts w:ascii="Arial" w:hAnsi="Arial" w:cs="Arial"/>
          <w:sz w:val="22"/>
          <w:szCs w:val="22"/>
        </w:rPr>
        <w:t>open-source</w:t>
      </w:r>
      <w:r w:rsidRPr="00F32CD2">
        <w:rPr>
          <w:rFonts w:ascii="Arial" w:hAnsi="Arial" w:cs="Arial"/>
          <w:sz w:val="22"/>
          <w:szCs w:val="22"/>
        </w:rPr>
        <w:t xml:space="preserve"> data from 1054 Q-CHAT-10 toddler questionnaires collected by Dr. Thabtah, from the Nelson Marlborough Institute of Technology via the ASD test app in 2018 [3]. We used random forests to identify the largest contributing variables involved in the Q-CHAT-10 questionnaire for toddlers</w:t>
      </w:r>
      <w:r w:rsidRPr="00F32CD2">
        <w:rPr>
          <w:rStyle w:val="FootnoteReference"/>
          <w:rFonts w:ascii="Arial" w:hAnsi="Arial" w:cs="Arial"/>
          <w:sz w:val="22"/>
          <w:szCs w:val="22"/>
        </w:rPr>
        <w:footnoteReference w:id="1"/>
      </w:r>
      <w:r w:rsidRPr="00F32CD2">
        <w:rPr>
          <w:rFonts w:ascii="Arial" w:hAnsi="Arial" w:cs="Arial"/>
          <w:sz w:val="22"/>
          <w:szCs w:val="22"/>
        </w:rPr>
        <w:t xml:space="preserve"> and permutation tests to explore the dependency between questions.</w:t>
      </w:r>
    </w:p>
    <w:p w14:paraId="213C4020" w14:textId="77777777" w:rsidR="00F92330" w:rsidRPr="00F32CD2" w:rsidRDefault="00000000" w:rsidP="003775DE">
      <w:pPr>
        <w:pStyle w:val="Heading3"/>
        <w:rPr>
          <w:rFonts w:ascii="Arial" w:hAnsi="Arial" w:cs="Arial"/>
          <w:sz w:val="22"/>
          <w:szCs w:val="22"/>
        </w:rPr>
      </w:pPr>
      <w:bookmarkStart w:id="3" w:name="methods"/>
      <w:bookmarkEnd w:id="2"/>
      <w:r w:rsidRPr="00F32CD2">
        <w:rPr>
          <w:rFonts w:ascii="Arial" w:hAnsi="Arial" w:cs="Arial"/>
          <w:sz w:val="22"/>
          <w:szCs w:val="22"/>
        </w:rPr>
        <w:t>Methods</w:t>
      </w:r>
    </w:p>
    <w:p w14:paraId="1F74BD74" w14:textId="1722E5C1" w:rsidR="00F92330" w:rsidRPr="00F32CD2" w:rsidRDefault="00000000" w:rsidP="003775DE">
      <w:pPr>
        <w:pStyle w:val="FirstParagraph"/>
        <w:ind w:firstLine="720"/>
        <w:rPr>
          <w:rFonts w:ascii="Arial" w:hAnsi="Arial" w:cs="Arial"/>
          <w:sz w:val="22"/>
          <w:szCs w:val="22"/>
        </w:rPr>
      </w:pPr>
      <w:r w:rsidRPr="00F32CD2">
        <w:rPr>
          <w:rFonts w:ascii="Arial" w:hAnsi="Arial" w:cs="Arial"/>
          <w:sz w:val="22"/>
          <w:szCs w:val="22"/>
        </w:rPr>
        <w:t>We use Tidymodels [5] in R [6] to tune a random forest model. Our model produces a ranking of questions by relative importance in predicting an overall ASD screening result.</w:t>
      </w:r>
      <w:r w:rsidRPr="00F32CD2">
        <w:rPr>
          <w:rStyle w:val="FootnoteReference"/>
          <w:rFonts w:ascii="Arial" w:hAnsi="Arial" w:cs="Arial"/>
          <w:sz w:val="22"/>
          <w:szCs w:val="22"/>
        </w:rPr>
        <w:footnoteReference w:id="2"/>
      </w:r>
      <w:r w:rsidRPr="00F32CD2">
        <w:rPr>
          <w:rFonts w:ascii="Arial" w:hAnsi="Arial" w:cs="Arial"/>
          <w:sz w:val="22"/>
          <w:szCs w:val="22"/>
        </w:rPr>
        <w:t xml:space="preserve"> Based on our variable importance ranking, we conduct several chi-square tests with permuted samples and test dependency between several of the top-ranked questions. We also conduct a larger chi-square test in which the two groups are 4000 bootstrap samples from the top 5 questions and 4000 bootstrap samples from the bottom 5 questions. We tested if top and </w:t>
      </w:r>
      <w:r w:rsidRPr="00F32CD2">
        <w:rPr>
          <w:rFonts w:ascii="Arial" w:hAnsi="Arial" w:cs="Arial"/>
          <w:sz w:val="22"/>
          <w:szCs w:val="22"/>
        </w:rPr>
        <w:lastRenderedPageBreak/>
        <w:t xml:space="preserve">bottom groups were independent of each other. We conduct multiple hypothesis </w:t>
      </w:r>
      <w:r w:rsidR="00193D8A" w:rsidRPr="00F32CD2">
        <w:rPr>
          <w:rFonts w:ascii="Arial" w:hAnsi="Arial" w:cs="Arial"/>
          <w:sz w:val="22"/>
          <w:szCs w:val="22"/>
        </w:rPr>
        <w:t>tests,</w:t>
      </w:r>
      <w:r w:rsidRPr="00F32CD2">
        <w:rPr>
          <w:rFonts w:ascii="Arial" w:hAnsi="Arial" w:cs="Arial"/>
          <w:sz w:val="22"/>
          <w:szCs w:val="22"/>
        </w:rPr>
        <w:t xml:space="preserve"> so we set an adjusted alpha level of 0.001 / (# of tests) = 0.001 / (10) = 0.0001. With such a low significance level, we are </w:t>
      </w:r>
      <w:r w:rsidR="00193D8A" w:rsidRPr="00F32CD2">
        <w:rPr>
          <w:rFonts w:ascii="Arial" w:hAnsi="Arial" w:cs="Arial"/>
          <w:sz w:val="22"/>
          <w:szCs w:val="22"/>
        </w:rPr>
        <w:t>considering</w:t>
      </w:r>
      <w:r w:rsidRPr="00F32CD2">
        <w:rPr>
          <w:rFonts w:ascii="Arial" w:hAnsi="Arial" w:cs="Arial"/>
          <w:sz w:val="22"/>
          <w:szCs w:val="22"/>
        </w:rPr>
        <w:t xml:space="preserve"> th</w:t>
      </w:r>
      <w:r w:rsidR="00C9603F" w:rsidRPr="00F32CD2">
        <w:rPr>
          <w:rFonts w:ascii="Arial" w:hAnsi="Arial" w:cs="Arial"/>
          <w:sz w:val="22"/>
          <w:szCs w:val="22"/>
        </w:rPr>
        <w:t>at</w:t>
      </w:r>
      <w:r w:rsidRPr="00F32CD2">
        <w:rPr>
          <w:rFonts w:ascii="Arial" w:hAnsi="Arial" w:cs="Arial"/>
          <w:sz w:val="22"/>
          <w:szCs w:val="22"/>
        </w:rPr>
        <w:t xml:space="preserve"> with each additional test we conduct, there’s a greater chance of falsely rejecting the null hypothesis (Type I error). An 80/20 training/testing split was used to fit our random forest model. Within our training data, 20% is saved as the validation set of our random forest model [7].</w:t>
      </w:r>
    </w:p>
    <w:p w14:paraId="5C94DCF6" w14:textId="77777777" w:rsidR="00F92330" w:rsidRPr="00F32CD2" w:rsidRDefault="00000000" w:rsidP="003775DE">
      <w:pPr>
        <w:pStyle w:val="Heading3"/>
        <w:rPr>
          <w:rFonts w:ascii="Arial" w:hAnsi="Arial" w:cs="Arial"/>
          <w:sz w:val="22"/>
          <w:szCs w:val="22"/>
        </w:rPr>
      </w:pPr>
      <w:bookmarkStart w:id="4" w:name="data-overview-and-variable-selection"/>
      <w:bookmarkEnd w:id="3"/>
      <w:r w:rsidRPr="00F32CD2">
        <w:rPr>
          <w:rFonts w:ascii="Arial" w:hAnsi="Arial" w:cs="Arial"/>
          <w:sz w:val="22"/>
          <w:szCs w:val="22"/>
        </w:rPr>
        <w:t>Data Overview and Variable Selection</w:t>
      </w:r>
    </w:p>
    <w:p w14:paraId="55EDB0B1" w14:textId="26C068B0" w:rsidR="00F92330" w:rsidRPr="00F32CD2" w:rsidRDefault="00000000" w:rsidP="003775DE">
      <w:pPr>
        <w:pStyle w:val="FirstParagraph"/>
        <w:ind w:firstLine="720"/>
        <w:rPr>
          <w:rFonts w:ascii="Arial" w:hAnsi="Arial" w:cs="Arial"/>
          <w:sz w:val="22"/>
          <w:szCs w:val="22"/>
        </w:rPr>
      </w:pPr>
      <w:r w:rsidRPr="00F32CD2">
        <w:rPr>
          <w:rFonts w:ascii="Arial" w:hAnsi="Arial" w:cs="Arial"/>
          <w:sz w:val="22"/>
          <w:szCs w:val="22"/>
        </w:rPr>
        <w:t xml:space="preserve">For our random forest model, we use 10 predictors, questions A1 through A10, out of 18 total variables from the data set. These 10 questions are binary numerical responses from the survey questions within the Q-CHAT-10 questionnaire, which indicate if the response represents ASD-like traits or not [3]. The response variable of our model is the final screening result, Class.ASD.Trait, a categorical variable with two levels: “yes” and “no”. </w:t>
      </w:r>
      <w:r w:rsidR="00F33D9F">
        <w:rPr>
          <w:rFonts w:ascii="Arial" w:hAnsi="Arial" w:cs="Arial"/>
          <w:sz w:val="22"/>
          <w:szCs w:val="22"/>
        </w:rPr>
        <w:t>A “y</w:t>
      </w:r>
      <w:r w:rsidR="00891E56" w:rsidRPr="00F32CD2">
        <w:rPr>
          <w:rFonts w:ascii="Arial" w:hAnsi="Arial" w:cs="Arial"/>
          <w:sz w:val="22"/>
          <w:szCs w:val="22"/>
        </w:rPr>
        <w:t>es</w:t>
      </w:r>
      <w:r w:rsidR="00F33D9F">
        <w:rPr>
          <w:rFonts w:ascii="Arial" w:hAnsi="Arial" w:cs="Arial"/>
          <w:sz w:val="22"/>
          <w:szCs w:val="22"/>
        </w:rPr>
        <w:t>”</w:t>
      </w:r>
      <w:r w:rsidR="00891E56">
        <w:rPr>
          <w:rFonts w:ascii="Arial" w:hAnsi="Arial" w:cs="Arial"/>
          <w:sz w:val="22"/>
          <w:szCs w:val="22"/>
        </w:rPr>
        <w:t xml:space="preserve"> </w:t>
      </w:r>
      <w:r w:rsidRPr="00F32CD2">
        <w:rPr>
          <w:rFonts w:ascii="Arial" w:hAnsi="Arial" w:cs="Arial"/>
          <w:sz w:val="22"/>
          <w:szCs w:val="22"/>
        </w:rPr>
        <w:t>corresponds to a questionnaire score of 4 or more. There are several other variables such as ethnicity, jaundice, and gender, etc. which we do not use in our model.</w:t>
      </w:r>
    </w:p>
    <w:p w14:paraId="1AA062A6" w14:textId="77777777" w:rsidR="00F92330" w:rsidRPr="00F32CD2" w:rsidRDefault="00000000" w:rsidP="003775DE">
      <w:pPr>
        <w:pStyle w:val="Heading3"/>
        <w:rPr>
          <w:rFonts w:ascii="Arial" w:hAnsi="Arial" w:cs="Arial"/>
          <w:sz w:val="22"/>
          <w:szCs w:val="22"/>
        </w:rPr>
      </w:pPr>
      <w:bookmarkStart w:id="5" w:name="results"/>
      <w:bookmarkEnd w:id="4"/>
      <w:r w:rsidRPr="00F32CD2">
        <w:rPr>
          <w:rFonts w:ascii="Arial" w:hAnsi="Arial" w:cs="Arial"/>
          <w:sz w:val="22"/>
          <w:szCs w:val="22"/>
        </w:rPr>
        <w:t>Results</w:t>
      </w:r>
    </w:p>
    <w:p w14:paraId="332F1C36" w14:textId="77777777" w:rsidR="00432DAA" w:rsidRDefault="00000000" w:rsidP="00CF28A5">
      <w:pPr>
        <w:pStyle w:val="FirstParagraph"/>
        <w:ind w:firstLine="720"/>
        <w:rPr>
          <w:rFonts w:ascii="Arial" w:hAnsi="Arial" w:cs="Arial"/>
          <w:sz w:val="22"/>
          <w:szCs w:val="22"/>
        </w:rPr>
      </w:pPr>
      <w:r w:rsidRPr="00F32CD2">
        <w:rPr>
          <w:rFonts w:ascii="Arial" w:hAnsi="Arial" w:cs="Arial"/>
          <w:sz w:val="22"/>
          <w:szCs w:val="22"/>
        </w:rPr>
        <w:t xml:space="preserve">We observe that </w:t>
      </w:r>
      <w:r w:rsidR="00853926">
        <w:rPr>
          <w:rFonts w:ascii="Arial" w:hAnsi="Arial" w:cs="Arial"/>
          <w:sz w:val="22"/>
          <w:szCs w:val="22"/>
        </w:rPr>
        <w:t xml:space="preserve">out of 25 models, </w:t>
      </w:r>
      <w:r w:rsidRPr="00F32CD2">
        <w:rPr>
          <w:rFonts w:ascii="Arial" w:hAnsi="Arial" w:cs="Arial"/>
          <w:sz w:val="22"/>
          <w:szCs w:val="22"/>
        </w:rPr>
        <w:t>the most optimal random forest model has an mtry (number of randomly sampled predictors at each tree split) of 1 and a minimum number of data points at each node of 26. Our final tuned random forest model yielded the following confusion matrix on the testing data.</w:t>
      </w:r>
    </w:p>
    <w:p w14:paraId="00FD8FA0" w14:textId="7063793D" w:rsidR="00586E7B" w:rsidRPr="00432DAA" w:rsidRDefault="00575684" w:rsidP="003C4D56">
      <w:pPr>
        <w:pStyle w:val="FirstParagraph"/>
        <w:jc w:val="center"/>
        <w:rPr>
          <w:rFonts w:ascii="Arial" w:hAnsi="Arial" w:cs="Arial"/>
          <w:sz w:val="22"/>
          <w:szCs w:val="22"/>
        </w:rPr>
      </w:pPr>
      <w:r w:rsidRPr="00575684">
        <w:rPr>
          <w:rFonts w:ascii="Arial" w:hAnsi="Arial" w:cs="Arial"/>
          <w:b/>
          <w:bCs/>
          <w:sz w:val="22"/>
          <w:szCs w:val="22"/>
        </w:rPr>
        <w:t>Tuned Random Forest on Testing Results - Confusion Matrix</w:t>
      </w:r>
    </w:p>
    <w:p w14:paraId="44BE5D64" w14:textId="5E08C1A5" w:rsidR="00586E7B" w:rsidRPr="00586E7B" w:rsidRDefault="00586E7B" w:rsidP="00586E7B">
      <w:pPr>
        <w:pStyle w:val="BodyText"/>
        <w:jc w:val="center"/>
      </w:pPr>
      <w:r>
        <w:rPr>
          <w:noProof/>
        </w:rPr>
        <w:drawing>
          <wp:inline distT="0" distB="0" distL="0" distR="0" wp14:anchorId="10F9B9DA" wp14:editId="1EDB9D7E">
            <wp:extent cx="3712028" cy="10731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4695" cy="1105729"/>
                    </a:xfrm>
                    <a:prstGeom prst="rect">
                      <a:avLst/>
                    </a:prstGeom>
                  </pic:spPr>
                </pic:pic>
              </a:graphicData>
            </a:graphic>
          </wp:inline>
        </w:drawing>
      </w:r>
    </w:p>
    <w:p w14:paraId="60D02941" w14:textId="77777777" w:rsidR="003775DE" w:rsidRPr="00F32CD2" w:rsidRDefault="00000000" w:rsidP="003775DE">
      <w:pPr>
        <w:pStyle w:val="BodyText"/>
        <w:rPr>
          <w:rFonts w:ascii="Arial" w:hAnsi="Arial" w:cs="Arial"/>
          <w:sz w:val="22"/>
          <w:szCs w:val="22"/>
        </w:rPr>
      </w:pPr>
      <w:bookmarkStart w:id="6" w:name="X5b0ec5c3638076cdcc858716640943d690e4f0d"/>
      <w:r w:rsidRPr="00F32CD2">
        <w:rPr>
          <w:rFonts w:ascii="Arial" w:hAnsi="Arial" w:cs="Arial"/>
          <w:sz w:val="22"/>
          <w:szCs w:val="22"/>
        </w:rPr>
        <w:t xml:space="preserve">Sensitivity = </w:t>
      </w:r>
      <m:oMath>
        <m:f>
          <m:fPr>
            <m:ctrlPr>
              <w:rPr>
                <w:rFonts w:ascii="Cambria Math" w:hAnsi="Cambria Math" w:cs="Arial"/>
                <w:sz w:val="22"/>
                <w:szCs w:val="22"/>
              </w:rPr>
            </m:ctrlPr>
          </m:fPr>
          <m:num>
            <m:r>
              <w:rPr>
                <w:rFonts w:ascii="Cambria Math" w:hAnsi="Cambria Math" w:cs="Arial"/>
                <w:sz w:val="22"/>
                <w:szCs w:val="22"/>
              </w:rPr>
              <m:t>TP</m:t>
            </m:r>
          </m:num>
          <m:den>
            <m:r>
              <w:rPr>
                <w:rFonts w:ascii="Cambria Math" w:hAnsi="Cambria Math" w:cs="Arial"/>
                <w:sz w:val="22"/>
                <w:szCs w:val="22"/>
              </w:rPr>
              <m:t>TP</m:t>
            </m:r>
            <m:r>
              <m:rPr>
                <m:sty m:val="p"/>
              </m:rPr>
              <w:rPr>
                <w:rFonts w:ascii="Cambria Math" w:hAnsi="Cambria Math" w:cs="Arial"/>
                <w:sz w:val="22"/>
                <w:szCs w:val="22"/>
              </w:rPr>
              <m:t>+</m:t>
            </m:r>
            <m:r>
              <w:rPr>
                <w:rFonts w:ascii="Cambria Math" w:hAnsi="Cambria Math" w:cs="Arial"/>
                <w:sz w:val="22"/>
                <w:szCs w:val="22"/>
              </w:rPr>
              <m:t>FN</m:t>
            </m:r>
          </m:den>
        </m:f>
        <m:r>
          <m:rPr>
            <m:sty m:val="p"/>
          </m:rPr>
          <w:rPr>
            <w:rFonts w:ascii="Cambria Math" w:hAnsi="Cambria Math" w:cs="Arial"/>
            <w:sz w:val="22"/>
            <w:szCs w:val="22"/>
          </w:rPr>
          <m:t>=</m:t>
        </m:r>
        <m:f>
          <m:fPr>
            <m:ctrlPr>
              <w:rPr>
                <w:rFonts w:ascii="Cambria Math" w:hAnsi="Cambria Math" w:cs="Arial"/>
                <w:sz w:val="22"/>
                <w:szCs w:val="22"/>
              </w:rPr>
            </m:ctrlPr>
          </m:fPr>
          <m:num>
            <m:r>
              <w:rPr>
                <w:rFonts w:ascii="Cambria Math" w:hAnsi="Cambria Math" w:cs="Arial"/>
                <w:sz w:val="22"/>
                <w:szCs w:val="22"/>
              </w:rPr>
              <m:t>146</m:t>
            </m:r>
          </m:num>
          <m:den>
            <m:r>
              <w:rPr>
                <w:rFonts w:ascii="Cambria Math" w:hAnsi="Cambria Math" w:cs="Arial"/>
                <w:sz w:val="22"/>
                <w:szCs w:val="22"/>
              </w:rPr>
              <m:t>146</m:t>
            </m:r>
            <m:r>
              <m:rPr>
                <m:sty m:val="p"/>
              </m:rPr>
              <w:rPr>
                <w:rFonts w:ascii="Cambria Math" w:hAnsi="Cambria Math" w:cs="Arial"/>
                <w:sz w:val="22"/>
                <w:szCs w:val="22"/>
              </w:rPr>
              <m:t>+</m:t>
            </m:r>
            <m:r>
              <w:rPr>
                <w:rFonts w:ascii="Cambria Math" w:hAnsi="Cambria Math" w:cs="Arial"/>
                <w:sz w:val="22"/>
                <w:szCs w:val="22"/>
              </w:rPr>
              <m:t>0</m:t>
            </m:r>
          </m:den>
        </m:f>
        <m:r>
          <m:rPr>
            <m:sty m:val="p"/>
          </m:rPr>
          <w:rPr>
            <w:rFonts w:ascii="Cambria Math" w:hAnsi="Cambria Math" w:cs="Arial"/>
            <w:sz w:val="22"/>
            <w:szCs w:val="22"/>
          </w:rPr>
          <m:t>=</m:t>
        </m:r>
        <m:r>
          <w:rPr>
            <w:rFonts w:ascii="Cambria Math" w:hAnsi="Cambria Math" w:cs="Arial"/>
            <w:sz w:val="22"/>
            <w:szCs w:val="22"/>
          </w:rPr>
          <m:t>1</m:t>
        </m:r>
      </m:oMath>
    </w:p>
    <w:p w14:paraId="09ADB9C8" w14:textId="632014F0" w:rsidR="00F92330" w:rsidRPr="00F32CD2" w:rsidRDefault="00000000" w:rsidP="003775DE">
      <w:pPr>
        <w:pStyle w:val="BodyText"/>
        <w:rPr>
          <w:rFonts w:ascii="Arial" w:hAnsi="Arial" w:cs="Arial"/>
          <w:sz w:val="22"/>
          <w:szCs w:val="22"/>
        </w:rPr>
      </w:pPr>
      <w:r w:rsidRPr="00F32CD2">
        <w:rPr>
          <w:rFonts w:ascii="Arial" w:hAnsi="Arial" w:cs="Arial"/>
          <w:sz w:val="22"/>
          <w:szCs w:val="22"/>
        </w:rPr>
        <w:t>False Negative rate (Type II error) = 1- sensitivity = 0</w:t>
      </w:r>
    </w:p>
    <w:p w14:paraId="2CAE700B" w14:textId="77777777" w:rsidR="003775DE" w:rsidRPr="00F32CD2" w:rsidRDefault="00000000" w:rsidP="003775DE">
      <w:pPr>
        <w:pStyle w:val="BodyText"/>
        <w:rPr>
          <w:rFonts w:ascii="Arial" w:hAnsi="Arial" w:cs="Arial"/>
          <w:sz w:val="22"/>
          <w:szCs w:val="22"/>
        </w:rPr>
      </w:pPr>
      <w:r w:rsidRPr="00F32CD2">
        <w:rPr>
          <w:rFonts w:ascii="Arial" w:hAnsi="Arial" w:cs="Arial"/>
          <w:sz w:val="22"/>
          <w:szCs w:val="22"/>
        </w:rPr>
        <w:t xml:space="preserve">Specificity = </w:t>
      </w:r>
      <m:oMath>
        <m:f>
          <m:fPr>
            <m:ctrlPr>
              <w:rPr>
                <w:rFonts w:ascii="Cambria Math" w:hAnsi="Cambria Math" w:cs="Arial"/>
                <w:sz w:val="22"/>
                <w:szCs w:val="22"/>
              </w:rPr>
            </m:ctrlPr>
          </m:fPr>
          <m:num>
            <m:r>
              <w:rPr>
                <w:rFonts w:ascii="Cambria Math" w:hAnsi="Cambria Math" w:cs="Arial"/>
                <w:sz w:val="22"/>
                <w:szCs w:val="22"/>
              </w:rPr>
              <m:t>TN</m:t>
            </m:r>
          </m:num>
          <m:den>
            <m:r>
              <w:rPr>
                <w:rFonts w:ascii="Cambria Math" w:hAnsi="Cambria Math" w:cs="Arial"/>
                <w:sz w:val="22"/>
                <w:szCs w:val="22"/>
              </w:rPr>
              <m:t>TN</m:t>
            </m:r>
            <m:r>
              <m:rPr>
                <m:sty m:val="p"/>
              </m:rPr>
              <w:rPr>
                <w:rFonts w:ascii="Cambria Math" w:hAnsi="Cambria Math" w:cs="Arial"/>
                <w:sz w:val="22"/>
                <w:szCs w:val="22"/>
              </w:rPr>
              <m:t>+</m:t>
            </m:r>
            <m:r>
              <w:rPr>
                <w:rFonts w:ascii="Cambria Math" w:hAnsi="Cambria Math" w:cs="Arial"/>
                <w:sz w:val="22"/>
                <w:szCs w:val="22"/>
              </w:rPr>
              <m:t>FP</m:t>
            </m:r>
          </m:den>
        </m:f>
        <m:r>
          <m:rPr>
            <m:sty m:val="p"/>
          </m:rPr>
          <w:rPr>
            <w:rFonts w:ascii="Cambria Math" w:hAnsi="Cambria Math" w:cs="Arial"/>
            <w:sz w:val="22"/>
            <w:szCs w:val="22"/>
          </w:rPr>
          <m:t>=</m:t>
        </m:r>
        <m:f>
          <m:fPr>
            <m:ctrlPr>
              <w:rPr>
                <w:rFonts w:ascii="Cambria Math" w:hAnsi="Cambria Math" w:cs="Arial"/>
                <w:sz w:val="22"/>
                <w:szCs w:val="22"/>
              </w:rPr>
            </m:ctrlPr>
          </m:fPr>
          <m:num>
            <m:r>
              <w:rPr>
                <w:rFonts w:ascii="Cambria Math" w:hAnsi="Cambria Math" w:cs="Arial"/>
                <w:sz w:val="22"/>
                <w:szCs w:val="22"/>
              </w:rPr>
              <m:t>57</m:t>
            </m:r>
          </m:num>
          <m:den>
            <m:r>
              <w:rPr>
                <w:rFonts w:ascii="Cambria Math" w:hAnsi="Cambria Math" w:cs="Arial"/>
                <w:sz w:val="22"/>
                <w:szCs w:val="22"/>
              </w:rPr>
              <m:t>57</m:t>
            </m:r>
            <m:r>
              <m:rPr>
                <m:sty m:val="p"/>
              </m:rPr>
              <w:rPr>
                <w:rFonts w:ascii="Cambria Math" w:hAnsi="Cambria Math" w:cs="Arial"/>
                <w:sz w:val="22"/>
                <w:szCs w:val="22"/>
              </w:rPr>
              <m:t>+</m:t>
            </m:r>
            <m:r>
              <w:rPr>
                <w:rFonts w:ascii="Cambria Math" w:hAnsi="Cambria Math" w:cs="Arial"/>
                <w:sz w:val="22"/>
                <w:szCs w:val="22"/>
              </w:rPr>
              <m:t>9</m:t>
            </m:r>
          </m:den>
        </m:f>
        <m:r>
          <m:rPr>
            <m:sty m:val="p"/>
          </m:rPr>
          <w:rPr>
            <w:rFonts w:ascii="Cambria Math" w:hAnsi="Cambria Math" w:cs="Arial"/>
            <w:sz w:val="22"/>
            <w:szCs w:val="22"/>
          </w:rPr>
          <m:t>=</m:t>
        </m:r>
        <m:r>
          <w:rPr>
            <w:rFonts w:ascii="Cambria Math" w:hAnsi="Cambria Math" w:cs="Arial"/>
            <w:sz w:val="22"/>
            <w:szCs w:val="22"/>
          </w:rPr>
          <m:t>0.8636</m:t>
        </m:r>
      </m:oMath>
    </w:p>
    <w:p w14:paraId="68BCEEEB" w14:textId="6DECB37B" w:rsidR="00F92330" w:rsidRPr="00F32CD2" w:rsidRDefault="00000000" w:rsidP="003775DE">
      <w:pPr>
        <w:pStyle w:val="BodyText"/>
        <w:rPr>
          <w:rFonts w:ascii="Arial" w:hAnsi="Arial" w:cs="Arial"/>
          <w:sz w:val="22"/>
          <w:szCs w:val="22"/>
        </w:rPr>
      </w:pPr>
      <w:r w:rsidRPr="00F32CD2">
        <w:rPr>
          <w:rFonts w:ascii="Arial" w:hAnsi="Arial" w:cs="Arial"/>
          <w:sz w:val="22"/>
          <w:szCs w:val="22"/>
        </w:rPr>
        <w:t>False Positive rate (Type I Error) = 1 - specificity = 0.1364</w:t>
      </w:r>
    </w:p>
    <w:p w14:paraId="33268F3B" w14:textId="240FAE29" w:rsidR="00F92330" w:rsidRDefault="00000000" w:rsidP="003775DE">
      <w:pPr>
        <w:pStyle w:val="BodyText"/>
        <w:ind w:firstLine="720"/>
        <w:rPr>
          <w:rFonts w:ascii="Arial" w:hAnsi="Arial" w:cs="Arial"/>
          <w:sz w:val="22"/>
          <w:szCs w:val="22"/>
        </w:rPr>
      </w:pPr>
      <w:r w:rsidRPr="00F32CD2">
        <w:rPr>
          <w:rFonts w:ascii="Arial" w:hAnsi="Arial" w:cs="Arial"/>
          <w:sz w:val="22"/>
          <w:szCs w:val="22"/>
        </w:rPr>
        <w:t xml:space="preserve">We observe that our tuned random forest model has an OOB (Out-Of-Bag) classification error of 4.2% on our testing data. Our model slightly over-fits the unseen testing data because it is slightly more sensitive than specific. The trade-off of high sensitivity (100%) is a slightly higher false positive rate of (13.64%). A higher probability of a Type 1 error is slightly preferable for early diagnosis to a high Type II probability in screening for ASD in toddlers because it is better for most individuals to receive a correct positive screening result </w:t>
      </w:r>
      <w:r w:rsidR="00421112" w:rsidRPr="00F32CD2">
        <w:rPr>
          <w:rFonts w:ascii="Arial" w:hAnsi="Arial" w:cs="Arial"/>
          <w:sz w:val="22"/>
          <w:szCs w:val="22"/>
        </w:rPr>
        <w:t>except for</w:t>
      </w:r>
      <w:r w:rsidRPr="00F32CD2">
        <w:rPr>
          <w:rFonts w:ascii="Arial" w:hAnsi="Arial" w:cs="Arial"/>
          <w:sz w:val="22"/>
          <w:szCs w:val="22"/>
        </w:rPr>
        <w:t xml:space="preserve"> a few false positives than failing to classify many ASD-positive individuals [8].</w:t>
      </w:r>
    </w:p>
    <w:p w14:paraId="08991D82" w14:textId="37B1ABCD" w:rsidR="00C42723" w:rsidRDefault="00C42723" w:rsidP="003775DE">
      <w:pPr>
        <w:pStyle w:val="BodyText"/>
        <w:ind w:firstLine="720"/>
        <w:rPr>
          <w:rFonts w:ascii="Arial" w:hAnsi="Arial" w:cs="Arial"/>
          <w:sz w:val="22"/>
          <w:szCs w:val="22"/>
        </w:rPr>
      </w:pPr>
    </w:p>
    <w:p w14:paraId="3618A9D2" w14:textId="77777777" w:rsidR="007B3AAD" w:rsidRPr="00F32CD2" w:rsidRDefault="007B3AAD" w:rsidP="003775DE">
      <w:pPr>
        <w:pStyle w:val="BodyText"/>
        <w:ind w:firstLine="720"/>
        <w:rPr>
          <w:rFonts w:ascii="Arial" w:hAnsi="Arial" w:cs="Arial"/>
          <w:sz w:val="22"/>
          <w:szCs w:val="22"/>
        </w:rPr>
      </w:pPr>
    </w:p>
    <w:p w14:paraId="69518673" w14:textId="6C5EAB4F" w:rsidR="00F92330" w:rsidRPr="00F32CD2" w:rsidRDefault="00000000" w:rsidP="003775DE">
      <w:pPr>
        <w:pStyle w:val="BodyText"/>
        <w:ind w:firstLine="720"/>
        <w:rPr>
          <w:rFonts w:ascii="Arial" w:hAnsi="Arial" w:cs="Arial"/>
          <w:sz w:val="22"/>
          <w:szCs w:val="22"/>
        </w:rPr>
      </w:pPr>
      <w:r w:rsidRPr="00F32CD2">
        <w:rPr>
          <w:rFonts w:ascii="Arial" w:hAnsi="Arial" w:cs="Arial"/>
          <w:sz w:val="22"/>
          <w:szCs w:val="22"/>
        </w:rPr>
        <w:lastRenderedPageBreak/>
        <w:t>Within our Chi-Square tests, we observed statistically significant relationships between question 9 ~ 6 (</w:t>
      </w:r>
      <m:oMath>
        <m:sSup>
          <m:sSupPr>
            <m:ctrlPr>
              <w:rPr>
                <w:rFonts w:ascii="Cambria Math" w:hAnsi="Cambria Math" w:cs="Arial"/>
                <w:sz w:val="22"/>
                <w:szCs w:val="22"/>
              </w:rPr>
            </m:ctrlPr>
          </m:sSupPr>
          <m:e>
            <m:r>
              <w:rPr>
                <w:rFonts w:ascii="Cambria Math" w:hAnsi="Cambria Math" w:cs="Arial"/>
                <w:sz w:val="22"/>
                <w:szCs w:val="22"/>
              </w:rPr>
              <m:t>χ</m:t>
            </m:r>
          </m:e>
          <m:sup>
            <m:r>
              <w:rPr>
                <w:rFonts w:ascii="Cambria Math" w:hAnsi="Cambria Math" w:cs="Arial"/>
                <w:sz w:val="22"/>
                <w:szCs w:val="22"/>
              </w:rPr>
              <m:t>2</m:t>
            </m:r>
          </m:sup>
        </m:sSup>
        <m:d>
          <m:dPr>
            <m:ctrlPr>
              <w:rPr>
                <w:rFonts w:ascii="Cambria Math" w:hAnsi="Cambria Math" w:cs="Arial"/>
                <w:sz w:val="22"/>
                <w:szCs w:val="22"/>
              </w:rPr>
            </m:ctrlPr>
          </m:dPr>
          <m:e>
            <m:r>
              <w:rPr>
                <w:rFonts w:ascii="Cambria Math" w:hAnsi="Cambria Math" w:cs="Arial"/>
                <w:sz w:val="22"/>
                <w:szCs w:val="22"/>
              </w:rPr>
              <m:t>1</m:t>
            </m:r>
          </m:e>
        </m:d>
        <m:r>
          <m:rPr>
            <m:sty m:val="p"/>
          </m:rPr>
          <w:rPr>
            <w:rFonts w:ascii="Cambria Math" w:hAnsi="Cambria Math" w:cs="Arial"/>
            <w:sz w:val="22"/>
            <w:szCs w:val="22"/>
          </w:rPr>
          <m:t>=</m:t>
        </m:r>
        <m:r>
          <w:rPr>
            <w:rFonts w:ascii="Cambria Math" w:hAnsi="Cambria Math" w:cs="Arial"/>
            <w:sz w:val="22"/>
            <w:szCs w:val="22"/>
          </w:rPr>
          <m:t>139.49</m:t>
        </m:r>
      </m:oMath>
      <w:r w:rsidRPr="00F32CD2">
        <w:rPr>
          <w:rFonts w:ascii="Arial" w:hAnsi="Arial" w:cs="Arial"/>
          <w:sz w:val="22"/>
          <w:szCs w:val="22"/>
        </w:rPr>
        <w:t>, p &lt; 0.0001) and between question 7 ~ 5 (</w:t>
      </w:r>
      <m:oMath>
        <m:sSup>
          <m:sSupPr>
            <m:ctrlPr>
              <w:rPr>
                <w:rFonts w:ascii="Cambria Math" w:hAnsi="Cambria Math" w:cs="Arial"/>
                <w:sz w:val="22"/>
                <w:szCs w:val="22"/>
              </w:rPr>
            </m:ctrlPr>
          </m:sSupPr>
          <m:e>
            <m:r>
              <w:rPr>
                <w:rFonts w:ascii="Cambria Math" w:hAnsi="Cambria Math" w:cs="Arial"/>
                <w:sz w:val="22"/>
                <w:szCs w:val="22"/>
              </w:rPr>
              <m:t>χ</m:t>
            </m:r>
          </m:e>
          <m:sup>
            <m:r>
              <w:rPr>
                <w:rFonts w:ascii="Cambria Math" w:hAnsi="Cambria Math" w:cs="Arial"/>
                <w:sz w:val="22"/>
                <w:szCs w:val="22"/>
              </w:rPr>
              <m:t>2</m:t>
            </m:r>
          </m:sup>
        </m:sSup>
        <m:d>
          <m:dPr>
            <m:ctrlPr>
              <w:rPr>
                <w:rFonts w:ascii="Cambria Math" w:hAnsi="Cambria Math" w:cs="Arial"/>
                <w:sz w:val="22"/>
                <w:szCs w:val="22"/>
              </w:rPr>
            </m:ctrlPr>
          </m:dPr>
          <m:e>
            <m:r>
              <w:rPr>
                <w:rFonts w:ascii="Cambria Math" w:hAnsi="Cambria Math" w:cs="Arial"/>
                <w:sz w:val="22"/>
                <w:szCs w:val="22"/>
              </w:rPr>
              <m:t>1</m:t>
            </m:r>
          </m:e>
        </m:d>
        <m:r>
          <m:rPr>
            <m:sty m:val="p"/>
          </m:rPr>
          <w:rPr>
            <w:rFonts w:ascii="Cambria Math" w:hAnsi="Cambria Math" w:cs="Arial"/>
            <w:sz w:val="22"/>
            <w:szCs w:val="22"/>
          </w:rPr>
          <m:t>=</m:t>
        </m:r>
        <m:r>
          <w:rPr>
            <w:rFonts w:ascii="Cambria Math" w:hAnsi="Cambria Math" w:cs="Arial"/>
            <w:sz w:val="22"/>
            <w:szCs w:val="22"/>
          </w:rPr>
          <m:t>96.6</m:t>
        </m:r>
      </m:oMath>
      <w:r w:rsidRPr="00F32CD2">
        <w:rPr>
          <w:rFonts w:ascii="Arial" w:hAnsi="Arial" w:cs="Arial"/>
          <w:sz w:val="22"/>
          <w:szCs w:val="22"/>
        </w:rPr>
        <w:t>, p &lt; 0.0001). We observed no statistically significant relationship between the 4000 randomly sampled top questions and 4000 randomly sampled bottom questions (</w:t>
      </w:r>
      <m:oMath>
        <m:sSup>
          <m:sSupPr>
            <m:ctrlPr>
              <w:rPr>
                <w:rFonts w:ascii="Cambria Math" w:hAnsi="Cambria Math" w:cs="Arial"/>
                <w:sz w:val="22"/>
                <w:szCs w:val="22"/>
              </w:rPr>
            </m:ctrlPr>
          </m:sSupPr>
          <m:e>
            <m:r>
              <w:rPr>
                <w:rFonts w:ascii="Cambria Math" w:hAnsi="Cambria Math" w:cs="Arial"/>
                <w:sz w:val="22"/>
                <w:szCs w:val="22"/>
              </w:rPr>
              <m:t>χ</m:t>
            </m:r>
          </m:e>
          <m:sup>
            <m:r>
              <w:rPr>
                <w:rFonts w:ascii="Cambria Math" w:hAnsi="Cambria Math" w:cs="Arial"/>
                <w:sz w:val="22"/>
                <w:szCs w:val="22"/>
              </w:rPr>
              <m:t>2</m:t>
            </m:r>
          </m:sup>
        </m:sSup>
        <m:d>
          <m:dPr>
            <m:ctrlPr>
              <w:rPr>
                <w:rFonts w:ascii="Cambria Math" w:hAnsi="Cambria Math" w:cs="Arial"/>
                <w:sz w:val="22"/>
                <w:szCs w:val="22"/>
              </w:rPr>
            </m:ctrlPr>
          </m:dPr>
          <m:e>
            <m:r>
              <w:rPr>
                <w:rFonts w:ascii="Cambria Math" w:hAnsi="Cambria Math" w:cs="Arial"/>
                <w:sz w:val="22"/>
                <w:szCs w:val="22"/>
              </w:rPr>
              <m:t>1</m:t>
            </m:r>
          </m:e>
        </m:d>
        <m:r>
          <m:rPr>
            <m:sty m:val="p"/>
          </m:rPr>
          <w:rPr>
            <w:rFonts w:ascii="Cambria Math" w:hAnsi="Cambria Math" w:cs="Arial"/>
            <w:sz w:val="22"/>
            <w:szCs w:val="22"/>
          </w:rPr>
          <m:t>=</m:t>
        </m:r>
        <m:r>
          <w:rPr>
            <w:rFonts w:ascii="Cambria Math" w:hAnsi="Cambria Math" w:cs="Arial"/>
            <w:sz w:val="22"/>
            <w:szCs w:val="22"/>
          </w:rPr>
          <m:t>0.847</m:t>
        </m:r>
      </m:oMath>
      <w:r w:rsidRPr="00F32CD2">
        <w:rPr>
          <w:rFonts w:ascii="Arial" w:hAnsi="Arial" w:cs="Arial"/>
          <w:sz w:val="22"/>
          <w:szCs w:val="22"/>
        </w:rPr>
        <w:t xml:space="preserve">, p &gt; 0.0001). This top ~ bottom test validates the general accuracy of the Q-CHAT-10 Checklist because if top and bottom questions are independent of each other, then questions mostly vary and </w:t>
      </w:r>
      <w:r w:rsidR="008D6D63" w:rsidRPr="00F32CD2">
        <w:rPr>
          <w:rFonts w:ascii="Arial" w:hAnsi="Arial" w:cs="Arial"/>
          <w:sz w:val="22"/>
          <w:szCs w:val="22"/>
        </w:rPr>
        <w:t>can</w:t>
      </w:r>
      <w:r w:rsidRPr="00F32CD2">
        <w:rPr>
          <w:rFonts w:ascii="Arial" w:hAnsi="Arial" w:cs="Arial"/>
          <w:sz w:val="22"/>
          <w:szCs w:val="22"/>
        </w:rPr>
        <w:t xml:space="preserve"> pick up on different behavioral traits. In our contingency tables, we observe that, in general (not in particular pairing of questions), </w:t>
      </w:r>
      <w:r w:rsidR="00D2774E" w:rsidRPr="00F32CD2">
        <w:rPr>
          <w:rFonts w:ascii="Arial" w:hAnsi="Arial" w:cs="Arial"/>
          <w:sz w:val="22"/>
          <w:szCs w:val="22"/>
        </w:rPr>
        <w:t>similarly ranked</w:t>
      </w:r>
      <w:r w:rsidRPr="00F32CD2">
        <w:rPr>
          <w:rFonts w:ascii="Arial" w:hAnsi="Arial" w:cs="Arial"/>
          <w:sz w:val="22"/>
          <w:szCs w:val="22"/>
        </w:rPr>
        <w:t xml:space="preserve"> top questions are highly correlated with each other and bottom questions are moderately correlated with each other.</w:t>
      </w:r>
      <w:r w:rsidRPr="00F32CD2">
        <w:rPr>
          <w:rStyle w:val="FootnoteReference"/>
          <w:rFonts w:ascii="Arial" w:hAnsi="Arial" w:cs="Arial"/>
          <w:sz w:val="22"/>
          <w:szCs w:val="22"/>
        </w:rPr>
        <w:footnoteReference w:id="3"/>
      </w:r>
    </w:p>
    <w:p w14:paraId="779FD692" w14:textId="77777777" w:rsidR="00F92330" w:rsidRPr="00F32CD2" w:rsidRDefault="00000000" w:rsidP="003775DE">
      <w:pPr>
        <w:pStyle w:val="Heading3"/>
        <w:rPr>
          <w:rFonts w:ascii="Arial" w:hAnsi="Arial" w:cs="Arial"/>
          <w:sz w:val="22"/>
          <w:szCs w:val="22"/>
        </w:rPr>
      </w:pPr>
      <w:bookmarkStart w:id="7" w:name="discussion-conclusions"/>
      <w:bookmarkEnd w:id="5"/>
      <w:bookmarkEnd w:id="6"/>
      <w:r w:rsidRPr="00F32CD2">
        <w:rPr>
          <w:rFonts w:ascii="Arial" w:hAnsi="Arial" w:cs="Arial"/>
          <w:sz w:val="22"/>
          <w:szCs w:val="22"/>
        </w:rPr>
        <w:t>Discussion &amp; Conclusions</w:t>
      </w:r>
    </w:p>
    <w:p w14:paraId="49F7955A" w14:textId="18816C81" w:rsidR="00F92330" w:rsidRPr="00F32CD2" w:rsidRDefault="00000000" w:rsidP="003775DE">
      <w:pPr>
        <w:pStyle w:val="FirstParagraph"/>
        <w:ind w:firstLine="720"/>
        <w:rPr>
          <w:rFonts w:ascii="Arial" w:hAnsi="Arial" w:cs="Arial"/>
          <w:sz w:val="22"/>
          <w:szCs w:val="22"/>
        </w:rPr>
      </w:pPr>
      <w:r w:rsidRPr="00F32CD2">
        <w:rPr>
          <w:rFonts w:ascii="Arial" w:hAnsi="Arial" w:cs="Arial"/>
          <w:sz w:val="22"/>
          <w:szCs w:val="22"/>
        </w:rPr>
        <w:t xml:space="preserve">We decided to closely examine several of the top questions because we expect them to screen for similar traits. Question 6 probes into whether a child pays attention to where his or her parents are looking at and 9 pertains to whether a child </w:t>
      </w:r>
      <w:r w:rsidR="00D2774E" w:rsidRPr="00F32CD2">
        <w:rPr>
          <w:rFonts w:ascii="Arial" w:hAnsi="Arial" w:cs="Arial"/>
          <w:sz w:val="22"/>
          <w:szCs w:val="22"/>
        </w:rPr>
        <w:t>can</w:t>
      </w:r>
      <w:r w:rsidRPr="00F32CD2">
        <w:rPr>
          <w:rFonts w:ascii="Arial" w:hAnsi="Arial" w:cs="Arial"/>
          <w:sz w:val="22"/>
          <w:szCs w:val="22"/>
        </w:rPr>
        <w:t xml:space="preserve"> communicate through simple gestures [9]. Questions 6 and 9 relate to whether the toddler pays attention to his or her surroundings and </w:t>
      </w:r>
      <w:r w:rsidR="00D2774E" w:rsidRPr="00F32CD2">
        <w:rPr>
          <w:rFonts w:ascii="Arial" w:hAnsi="Arial" w:cs="Arial"/>
          <w:sz w:val="22"/>
          <w:szCs w:val="22"/>
        </w:rPr>
        <w:t>can</w:t>
      </w:r>
      <w:r w:rsidRPr="00F32CD2">
        <w:rPr>
          <w:rFonts w:ascii="Arial" w:hAnsi="Arial" w:cs="Arial"/>
          <w:sz w:val="22"/>
          <w:szCs w:val="22"/>
        </w:rPr>
        <w:t xml:space="preserve"> communicate his or her needs. Questions 5 and 7 respectively screen for whether the toddler plays pretend or knows and feels the emotions of his</w:t>
      </w:r>
      <w:r w:rsidR="00D2774E" w:rsidRPr="00F32CD2">
        <w:rPr>
          <w:rFonts w:ascii="Arial" w:hAnsi="Arial" w:cs="Arial"/>
          <w:sz w:val="22"/>
          <w:szCs w:val="22"/>
        </w:rPr>
        <w:t xml:space="preserve"> or</w:t>
      </w:r>
      <w:r w:rsidRPr="00F32CD2">
        <w:rPr>
          <w:rFonts w:ascii="Arial" w:hAnsi="Arial" w:cs="Arial"/>
          <w:sz w:val="22"/>
          <w:szCs w:val="22"/>
        </w:rPr>
        <w:t xml:space="preserve"> her family if they are upset [10]. Although there is some </w:t>
      </w:r>
      <w:r w:rsidR="003E59A3">
        <w:rPr>
          <w:rFonts w:ascii="Arial" w:hAnsi="Arial" w:cs="Arial"/>
          <w:sz w:val="22"/>
          <w:szCs w:val="22"/>
        </w:rPr>
        <w:t xml:space="preserve">overlap in types of behavioral traits </w:t>
      </w:r>
      <w:r w:rsidRPr="00F32CD2">
        <w:rPr>
          <w:rFonts w:ascii="Arial" w:hAnsi="Arial" w:cs="Arial"/>
          <w:sz w:val="22"/>
          <w:szCs w:val="22"/>
        </w:rPr>
        <w:t>between similarly ranked questions, questions are not repetitive to the extent that the entire top or bottom group could be removed</w:t>
      </w:r>
      <w:r w:rsidR="003C03E1">
        <w:rPr>
          <w:rFonts w:ascii="Arial" w:hAnsi="Arial" w:cs="Arial"/>
          <w:sz w:val="22"/>
          <w:szCs w:val="22"/>
        </w:rPr>
        <w:t>.</w:t>
      </w:r>
      <w:r w:rsidRPr="00F32CD2">
        <w:rPr>
          <w:rFonts w:ascii="Arial" w:hAnsi="Arial" w:cs="Arial"/>
          <w:sz w:val="22"/>
          <w:szCs w:val="22"/>
        </w:rPr>
        <w:t xml:space="preserve"> </w:t>
      </w:r>
      <w:r w:rsidR="003C03E1">
        <w:rPr>
          <w:rFonts w:ascii="Arial" w:hAnsi="Arial" w:cs="Arial"/>
          <w:sz w:val="22"/>
          <w:szCs w:val="22"/>
        </w:rPr>
        <w:t xml:space="preserve">Our top ~ bottom questions chi-squared test confirms that </w:t>
      </w:r>
      <w:r w:rsidRPr="00F32CD2">
        <w:rPr>
          <w:rFonts w:ascii="Arial" w:hAnsi="Arial" w:cs="Arial"/>
          <w:sz w:val="22"/>
          <w:szCs w:val="22"/>
        </w:rPr>
        <w:t>the distribution of screening results between top group and bottom group are largely independent.</w:t>
      </w:r>
    </w:p>
    <w:p w14:paraId="5E1085E8" w14:textId="67499049" w:rsidR="00481C56" w:rsidRDefault="00481C56" w:rsidP="00481C56">
      <w:pPr>
        <w:pStyle w:val="BodyText"/>
        <w:ind w:firstLine="720"/>
        <w:rPr>
          <w:rFonts w:ascii="Arial" w:hAnsi="Arial" w:cs="Arial"/>
          <w:sz w:val="22"/>
          <w:szCs w:val="22"/>
        </w:rPr>
      </w:pPr>
      <w:r w:rsidRPr="00F32CD2">
        <w:rPr>
          <w:rFonts w:ascii="Arial" w:hAnsi="Arial" w:cs="Arial"/>
          <w:sz w:val="22"/>
          <w:szCs w:val="22"/>
        </w:rPr>
        <w:t xml:space="preserve">Our study is limited by our data and our understanding. The data from the screening app may be slightly biased towards individuals who classify for ASD. </w:t>
      </w:r>
      <w:r w:rsidR="008147BD">
        <w:rPr>
          <w:rFonts w:ascii="Arial" w:hAnsi="Arial" w:cs="Arial"/>
          <w:sz w:val="22"/>
          <w:szCs w:val="22"/>
        </w:rPr>
        <w:t>I</w:t>
      </w:r>
      <w:r w:rsidRPr="00F32CD2">
        <w:rPr>
          <w:rFonts w:ascii="Arial" w:hAnsi="Arial" w:cs="Arial"/>
          <w:sz w:val="22"/>
          <w:szCs w:val="22"/>
        </w:rPr>
        <w:t xml:space="preserve">t is likely that parents of toddlers who have reason to believe that their child has ASD-like traits would use the screening app for screening, and later formal diagnosis. Further, our data only reveals if individuals screened or classify for formal </w:t>
      </w:r>
      <w:r w:rsidR="00F32CD2" w:rsidRPr="00F32CD2">
        <w:rPr>
          <w:rFonts w:ascii="Arial" w:hAnsi="Arial" w:cs="Arial"/>
          <w:sz w:val="22"/>
          <w:szCs w:val="22"/>
        </w:rPr>
        <w:t>diagnosis but</w:t>
      </w:r>
      <w:r w:rsidRPr="00F32CD2">
        <w:rPr>
          <w:rFonts w:ascii="Arial" w:hAnsi="Arial" w:cs="Arial"/>
          <w:sz w:val="22"/>
          <w:szCs w:val="22"/>
        </w:rPr>
        <w:t xml:space="preserve"> does not indicate the actual medical diagnosis. That is a significant limitation of our study: although screening may be correlated with actual diagnosis, there exists a gap between our data, our understanding, and the reality of patients.</w:t>
      </w:r>
    </w:p>
    <w:p w14:paraId="73C89F6D" w14:textId="79C12F1E" w:rsidR="00BC672A" w:rsidRPr="00F32CD2" w:rsidRDefault="00BC672A" w:rsidP="00481C56">
      <w:pPr>
        <w:pStyle w:val="BodyText"/>
        <w:ind w:firstLine="720"/>
        <w:rPr>
          <w:rFonts w:ascii="Arial" w:hAnsi="Arial" w:cs="Arial"/>
          <w:sz w:val="22"/>
          <w:szCs w:val="22"/>
        </w:rPr>
      </w:pPr>
      <w:r w:rsidRPr="00BC672A">
        <w:rPr>
          <w:rFonts w:ascii="Arial" w:hAnsi="Arial" w:cs="Arial"/>
          <w:sz w:val="22"/>
          <w:szCs w:val="22"/>
        </w:rPr>
        <w:t>With the goal of early ASD identification and treatment in mind, we believe that slightly over-fitting (having a higher false positive rate for screening) is preferable to under-fitting because more individuals that potentially need treatment would be identified earlier at the expense of the time and financial costs borne by some individuals who classified for screening, but do not actually have ASD. The over-fitting and under-fitting problem is a delicate balancing act and requires more research into the social and behavioral predictors of ASD, which is still considered a new area of scientific research.</w:t>
      </w:r>
    </w:p>
    <w:p w14:paraId="3A297058" w14:textId="317FA4FC" w:rsidR="00F92330" w:rsidRPr="00F32CD2" w:rsidRDefault="00000000" w:rsidP="003775DE">
      <w:pPr>
        <w:pStyle w:val="BodyText"/>
        <w:ind w:firstLine="720"/>
        <w:rPr>
          <w:rFonts w:ascii="Arial" w:hAnsi="Arial" w:cs="Arial"/>
          <w:sz w:val="22"/>
          <w:szCs w:val="22"/>
        </w:rPr>
      </w:pPr>
      <w:r w:rsidRPr="00F32CD2">
        <w:rPr>
          <w:rFonts w:ascii="Arial" w:hAnsi="Arial" w:cs="Arial"/>
          <w:sz w:val="22"/>
          <w:szCs w:val="22"/>
        </w:rPr>
        <w:t>To improve the Q-CHAT-10 survey methodology, we suggest selecting the most representative questions out of similarly high-ranked question and selecting the most representative questions out of low-importance questions. This may reduce redundancy and improve the overall accuracy of the survey. We conclude that, in addition to the issue of some redundancy because of the high correlation between top features, more questions may be added to the questionnaire that are different from existing ones to increase the robustness of the Q-CHAT-10 survey and improve its ability to capture social and behavioral ASD-like traits</w:t>
      </w:r>
      <w:r w:rsidR="00A07749">
        <w:rPr>
          <w:rFonts w:ascii="Arial" w:hAnsi="Arial" w:cs="Arial"/>
          <w:sz w:val="22"/>
          <w:szCs w:val="22"/>
        </w:rPr>
        <w:t>.</w:t>
      </w:r>
    </w:p>
    <w:p w14:paraId="62C7A0DB" w14:textId="03602945" w:rsidR="00F92330" w:rsidRPr="00042086" w:rsidRDefault="00000000" w:rsidP="003775DE">
      <w:pPr>
        <w:pStyle w:val="Heading3"/>
        <w:rPr>
          <w:rFonts w:ascii="Arial" w:hAnsi="Arial" w:cs="Arial"/>
          <w:sz w:val="22"/>
          <w:szCs w:val="22"/>
        </w:rPr>
      </w:pPr>
      <w:bookmarkStart w:id="8" w:name="references"/>
      <w:bookmarkEnd w:id="7"/>
      <w:r w:rsidRPr="00042086">
        <w:rPr>
          <w:rFonts w:ascii="Arial" w:hAnsi="Arial" w:cs="Arial"/>
          <w:sz w:val="22"/>
          <w:szCs w:val="22"/>
        </w:rPr>
        <w:lastRenderedPageBreak/>
        <w:t>References:</w:t>
      </w:r>
    </w:p>
    <w:p w14:paraId="1F72D6F0" w14:textId="77777777" w:rsidR="00F92330" w:rsidRPr="00042086" w:rsidRDefault="00000000" w:rsidP="003775DE">
      <w:pPr>
        <w:pStyle w:val="Bibliography"/>
        <w:rPr>
          <w:rFonts w:ascii="Arial" w:hAnsi="Arial" w:cs="Arial"/>
          <w:sz w:val="22"/>
          <w:szCs w:val="22"/>
        </w:rPr>
      </w:pPr>
      <w:bookmarkStart w:id="9" w:name="ref-lavelle2014a"/>
      <w:bookmarkStart w:id="10" w:name="refs"/>
      <w:r w:rsidRPr="00042086">
        <w:rPr>
          <w:rFonts w:ascii="Arial" w:hAnsi="Arial" w:cs="Arial"/>
          <w:sz w:val="22"/>
          <w:szCs w:val="22"/>
        </w:rPr>
        <w:t xml:space="preserve">[1] </w:t>
      </w:r>
      <w:r w:rsidRPr="00042086">
        <w:rPr>
          <w:rFonts w:ascii="Arial" w:hAnsi="Arial" w:cs="Arial"/>
          <w:sz w:val="22"/>
          <w:szCs w:val="22"/>
        </w:rPr>
        <w:tab/>
      </w:r>
      <w:r w:rsidRPr="00042086">
        <w:rPr>
          <w:rFonts w:ascii="Arial" w:hAnsi="Arial" w:cs="Arial"/>
          <w:smallCaps/>
          <w:sz w:val="22"/>
          <w:szCs w:val="22"/>
        </w:rPr>
        <w:t>Lavelle</w:t>
      </w:r>
      <w:r w:rsidRPr="00042086">
        <w:rPr>
          <w:rFonts w:ascii="Arial" w:hAnsi="Arial" w:cs="Arial"/>
          <w:sz w:val="22"/>
          <w:szCs w:val="22"/>
        </w:rPr>
        <w:t xml:space="preserve">, T. A., </w:t>
      </w:r>
      <w:r w:rsidRPr="00042086">
        <w:rPr>
          <w:rFonts w:ascii="Arial" w:hAnsi="Arial" w:cs="Arial"/>
          <w:smallCaps/>
          <w:sz w:val="22"/>
          <w:szCs w:val="22"/>
        </w:rPr>
        <w:t>Weinstein</w:t>
      </w:r>
      <w:r w:rsidRPr="00042086">
        <w:rPr>
          <w:rFonts w:ascii="Arial" w:hAnsi="Arial" w:cs="Arial"/>
          <w:sz w:val="22"/>
          <w:szCs w:val="22"/>
        </w:rPr>
        <w:t xml:space="preserve">, M. C., </w:t>
      </w:r>
      <w:r w:rsidRPr="00042086">
        <w:rPr>
          <w:rFonts w:ascii="Arial" w:hAnsi="Arial" w:cs="Arial"/>
          <w:smallCaps/>
          <w:sz w:val="22"/>
          <w:szCs w:val="22"/>
        </w:rPr>
        <w:t>Newhouse</w:t>
      </w:r>
      <w:r w:rsidRPr="00042086">
        <w:rPr>
          <w:rFonts w:ascii="Arial" w:hAnsi="Arial" w:cs="Arial"/>
          <w:sz w:val="22"/>
          <w:szCs w:val="22"/>
        </w:rPr>
        <w:t xml:space="preserve">, J. P., </w:t>
      </w:r>
      <w:r w:rsidRPr="00042086">
        <w:rPr>
          <w:rFonts w:ascii="Arial" w:hAnsi="Arial" w:cs="Arial"/>
          <w:smallCaps/>
          <w:sz w:val="22"/>
          <w:szCs w:val="22"/>
        </w:rPr>
        <w:t>Munir</w:t>
      </w:r>
      <w:r w:rsidRPr="00042086">
        <w:rPr>
          <w:rFonts w:ascii="Arial" w:hAnsi="Arial" w:cs="Arial"/>
          <w:sz w:val="22"/>
          <w:szCs w:val="22"/>
        </w:rPr>
        <w:t xml:space="preserve">, K., </w:t>
      </w:r>
      <w:r w:rsidRPr="00042086">
        <w:rPr>
          <w:rFonts w:ascii="Arial" w:hAnsi="Arial" w:cs="Arial"/>
          <w:smallCaps/>
          <w:sz w:val="22"/>
          <w:szCs w:val="22"/>
        </w:rPr>
        <w:t>Kuhlthau</w:t>
      </w:r>
      <w:r w:rsidRPr="00042086">
        <w:rPr>
          <w:rFonts w:ascii="Arial" w:hAnsi="Arial" w:cs="Arial"/>
          <w:sz w:val="22"/>
          <w:szCs w:val="22"/>
        </w:rPr>
        <w:t xml:space="preserve">, K. A. and </w:t>
      </w:r>
      <w:r w:rsidRPr="00042086">
        <w:rPr>
          <w:rFonts w:ascii="Arial" w:hAnsi="Arial" w:cs="Arial"/>
          <w:smallCaps/>
          <w:sz w:val="22"/>
          <w:szCs w:val="22"/>
        </w:rPr>
        <w:t>Prosser</w:t>
      </w:r>
      <w:r w:rsidRPr="00042086">
        <w:rPr>
          <w:rFonts w:ascii="Arial" w:hAnsi="Arial" w:cs="Arial"/>
          <w:sz w:val="22"/>
          <w:szCs w:val="22"/>
        </w:rPr>
        <w:t xml:space="preserve">, L. A. (2014). </w:t>
      </w:r>
      <w:hyperlink r:id="rId8">
        <w:r w:rsidRPr="00042086">
          <w:rPr>
            <w:rStyle w:val="Hyperlink"/>
            <w:rFonts w:ascii="Arial" w:hAnsi="Arial" w:cs="Arial"/>
            <w:sz w:val="22"/>
            <w:szCs w:val="22"/>
          </w:rPr>
          <w:t>Economic Burden of Childhood Autism Spectrum Disorders</w:t>
        </w:r>
      </w:hyperlink>
      <w:r w:rsidRPr="00042086">
        <w:rPr>
          <w:rFonts w:ascii="Arial" w:hAnsi="Arial" w:cs="Arial"/>
          <w:sz w:val="22"/>
          <w:szCs w:val="22"/>
        </w:rPr>
        <w:t xml:space="preserve">. </w:t>
      </w:r>
      <w:r w:rsidRPr="00042086">
        <w:rPr>
          <w:rFonts w:ascii="Arial" w:hAnsi="Arial" w:cs="Arial"/>
          <w:i/>
          <w:iCs/>
          <w:sz w:val="22"/>
          <w:szCs w:val="22"/>
        </w:rPr>
        <w:t>Pediatrics</w:t>
      </w:r>
      <w:r w:rsidRPr="00042086">
        <w:rPr>
          <w:rFonts w:ascii="Arial" w:hAnsi="Arial" w:cs="Arial"/>
          <w:sz w:val="22"/>
          <w:szCs w:val="22"/>
        </w:rPr>
        <w:t xml:space="preserve"> </w:t>
      </w:r>
      <w:r w:rsidRPr="00042086">
        <w:rPr>
          <w:rFonts w:ascii="Arial" w:hAnsi="Arial" w:cs="Arial"/>
          <w:b/>
          <w:bCs/>
          <w:sz w:val="22"/>
          <w:szCs w:val="22"/>
        </w:rPr>
        <w:t>133</w:t>
      </w:r>
      <w:r w:rsidRPr="00042086">
        <w:rPr>
          <w:rFonts w:ascii="Arial" w:hAnsi="Arial" w:cs="Arial"/>
          <w:sz w:val="22"/>
          <w:szCs w:val="22"/>
        </w:rPr>
        <w:t xml:space="preserve"> e520–9.</w:t>
      </w:r>
    </w:p>
    <w:p w14:paraId="13AC85D0" w14:textId="77777777" w:rsidR="00F92330" w:rsidRPr="00042086" w:rsidRDefault="00000000" w:rsidP="003775DE">
      <w:pPr>
        <w:pStyle w:val="Bibliography"/>
        <w:rPr>
          <w:rFonts w:ascii="Arial" w:hAnsi="Arial" w:cs="Arial"/>
          <w:sz w:val="22"/>
          <w:szCs w:val="22"/>
        </w:rPr>
      </w:pPr>
      <w:bookmarkStart w:id="11" w:name="ref-eslami2021"/>
      <w:bookmarkEnd w:id="9"/>
      <w:r w:rsidRPr="00042086">
        <w:rPr>
          <w:rFonts w:ascii="Arial" w:hAnsi="Arial" w:cs="Arial"/>
          <w:sz w:val="22"/>
          <w:szCs w:val="22"/>
        </w:rPr>
        <w:t xml:space="preserve">[2] </w:t>
      </w:r>
      <w:r w:rsidRPr="00042086">
        <w:rPr>
          <w:rFonts w:ascii="Arial" w:hAnsi="Arial" w:cs="Arial"/>
          <w:sz w:val="22"/>
          <w:szCs w:val="22"/>
        </w:rPr>
        <w:tab/>
      </w:r>
      <w:r w:rsidRPr="00042086">
        <w:rPr>
          <w:rFonts w:ascii="Arial" w:hAnsi="Arial" w:cs="Arial"/>
          <w:smallCaps/>
          <w:sz w:val="22"/>
          <w:szCs w:val="22"/>
        </w:rPr>
        <w:t>Eslami</w:t>
      </w:r>
      <w:r w:rsidRPr="00042086">
        <w:rPr>
          <w:rFonts w:ascii="Arial" w:hAnsi="Arial" w:cs="Arial"/>
          <w:sz w:val="22"/>
          <w:szCs w:val="22"/>
        </w:rPr>
        <w:t xml:space="preserve">, T., </w:t>
      </w:r>
      <w:r w:rsidRPr="00042086">
        <w:rPr>
          <w:rFonts w:ascii="Arial" w:hAnsi="Arial" w:cs="Arial"/>
          <w:smallCaps/>
          <w:sz w:val="22"/>
          <w:szCs w:val="22"/>
        </w:rPr>
        <w:t>Almuqhim</w:t>
      </w:r>
      <w:r w:rsidRPr="00042086">
        <w:rPr>
          <w:rFonts w:ascii="Arial" w:hAnsi="Arial" w:cs="Arial"/>
          <w:sz w:val="22"/>
          <w:szCs w:val="22"/>
        </w:rPr>
        <w:t xml:space="preserve">, F., </w:t>
      </w:r>
      <w:r w:rsidRPr="00042086">
        <w:rPr>
          <w:rFonts w:ascii="Arial" w:hAnsi="Arial" w:cs="Arial"/>
          <w:smallCaps/>
          <w:sz w:val="22"/>
          <w:szCs w:val="22"/>
        </w:rPr>
        <w:t>Raiker</w:t>
      </w:r>
      <w:r w:rsidRPr="00042086">
        <w:rPr>
          <w:rFonts w:ascii="Arial" w:hAnsi="Arial" w:cs="Arial"/>
          <w:sz w:val="22"/>
          <w:szCs w:val="22"/>
        </w:rPr>
        <w:t xml:space="preserve">, J. S. and </w:t>
      </w:r>
      <w:r w:rsidRPr="00042086">
        <w:rPr>
          <w:rFonts w:ascii="Arial" w:hAnsi="Arial" w:cs="Arial"/>
          <w:smallCaps/>
          <w:sz w:val="22"/>
          <w:szCs w:val="22"/>
        </w:rPr>
        <w:t>Saeed</w:t>
      </w:r>
      <w:r w:rsidRPr="00042086">
        <w:rPr>
          <w:rFonts w:ascii="Arial" w:hAnsi="Arial" w:cs="Arial"/>
          <w:sz w:val="22"/>
          <w:szCs w:val="22"/>
        </w:rPr>
        <w:t xml:space="preserve">, F. (2021). </w:t>
      </w:r>
      <w:hyperlink r:id="rId9">
        <w:r w:rsidRPr="00042086">
          <w:rPr>
            <w:rStyle w:val="Hyperlink"/>
            <w:rFonts w:ascii="Arial" w:hAnsi="Arial" w:cs="Arial"/>
            <w:sz w:val="22"/>
            <w:szCs w:val="22"/>
          </w:rPr>
          <w:t>Machine learning methods for diagnosing autism spectrum disorder and attention- deficit/hyperactivity disorder using functional and structural MRI: A survey</w:t>
        </w:r>
      </w:hyperlink>
      <w:r w:rsidRPr="00042086">
        <w:rPr>
          <w:rFonts w:ascii="Arial" w:hAnsi="Arial" w:cs="Arial"/>
          <w:sz w:val="22"/>
          <w:szCs w:val="22"/>
        </w:rPr>
        <w:t xml:space="preserve">. </w:t>
      </w:r>
      <w:r w:rsidRPr="00042086">
        <w:rPr>
          <w:rFonts w:ascii="Arial" w:hAnsi="Arial" w:cs="Arial"/>
          <w:i/>
          <w:iCs/>
          <w:sz w:val="22"/>
          <w:szCs w:val="22"/>
        </w:rPr>
        <w:t>Frontiers in Neuroinformatics</w:t>
      </w:r>
      <w:r w:rsidRPr="00042086">
        <w:rPr>
          <w:rFonts w:ascii="Arial" w:hAnsi="Arial" w:cs="Arial"/>
          <w:sz w:val="22"/>
          <w:szCs w:val="22"/>
        </w:rPr>
        <w:t xml:space="preserve"> </w:t>
      </w:r>
      <w:r w:rsidRPr="00042086">
        <w:rPr>
          <w:rFonts w:ascii="Arial" w:hAnsi="Arial" w:cs="Arial"/>
          <w:b/>
          <w:bCs/>
          <w:sz w:val="22"/>
          <w:szCs w:val="22"/>
        </w:rPr>
        <w:t>14</w:t>
      </w:r>
      <w:r w:rsidRPr="00042086">
        <w:rPr>
          <w:rFonts w:ascii="Arial" w:hAnsi="Arial" w:cs="Arial"/>
          <w:sz w:val="22"/>
          <w:szCs w:val="22"/>
        </w:rPr>
        <w:t>.</w:t>
      </w:r>
    </w:p>
    <w:p w14:paraId="5C96411F" w14:textId="77777777" w:rsidR="00F92330" w:rsidRPr="00042086" w:rsidRDefault="00000000" w:rsidP="003775DE">
      <w:pPr>
        <w:pStyle w:val="Bibliography"/>
        <w:rPr>
          <w:rFonts w:ascii="Arial" w:hAnsi="Arial" w:cs="Arial"/>
          <w:sz w:val="22"/>
          <w:szCs w:val="22"/>
        </w:rPr>
      </w:pPr>
      <w:bookmarkStart w:id="12" w:name="ref-thabtah2018data"/>
      <w:bookmarkEnd w:id="11"/>
      <w:r w:rsidRPr="00042086">
        <w:rPr>
          <w:rFonts w:ascii="Arial" w:hAnsi="Arial" w:cs="Arial"/>
          <w:sz w:val="22"/>
          <w:szCs w:val="22"/>
        </w:rPr>
        <w:t xml:space="preserve">[3] </w:t>
      </w:r>
      <w:r w:rsidRPr="00042086">
        <w:rPr>
          <w:rFonts w:ascii="Arial" w:hAnsi="Arial" w:cs="Arial"/>
          <w:sz w:val="22"/>
          <w:szCs w:val="22"/>
        </w:rPr>
        <w:tab/>
      </w:r>
      <w:r w:rsidRPr="00042086">
        <w:rPr>
          <w:rFonts w:ascii="Arial" w:hAnsi="Arial" w:cs="Arial"/>
          <w:smallCaps/>
          <w:sz w:val="22"/>
          <w:szCs w:val="22"/>
        </w:rPr>
        <w:t>Thabtah</w:t>
      </w:r>
      <w:r w:rsidRPr="00042086">
        <w:rPr>
          <w:rFonts w:ascii="Arial" w:hAnsi="Arial" w:cs="Arial"/>
          <w:sz w:val="22"/>
          <w:szCs w:val="22"/>
        </w:rPr>
        <w:t xml:space="preserve">, F. (2018). </w:t>
      </w:r>
      <w:hyperlink r:id="rId10">
        <w:r w:rsidRPr="00042086">
          <w:rPr>
            <w:rStyle w:val="Hyperlink"/>
            <w:rFonts w:ascii="Arial" w:hAnsi="Arial" w:cs="Arial"/>
            <w:sz w:val="22"/>
            <w:szCs w:val="22"/>
          </w:rPr>
          <w:t>Autism screening data for toddlers</w:t>
        </w:r>
      </w:hyperlink>
      <w:r w:rsidRPr="00042086">
        <w:rPr>
          <w:rFonts w:ascii="Arial" w:hAnsi="Arial" w:cs="Arial"/>
          <w:sz w:val="22"/>
          <w:szCs w:val="22"/>
        </w:rPr>
        <w:t>.</w:t>
      </w:r>
    </w:p>
    <w:p w14:paraId="0B4D23D2" w14:textId="77777777" w:rsidR="00F92330" w:rsidRPr="00042086" w:rsidRDefault="00000000" w:rsidP="003775DE">
      <w:pPr>
        <w:pStyle w:val="Bibliography"/>
        <w:rPr>
          <w:rFonts w:ascii="Arial" w:hAnsi="Arial" w:cs="Arial"/>
          <w:sz w:val="22"/>
          <w:szCs w:val="22"/>
        </w:rPr>
      </w:pPr>
      <w:bookmarkStart w:id="13" w:name="ref-qchat"/>
      <w:bookmarkEnd w:id="12"/>
      <w:r w:rsidRPr="00042086">
        <w:rPr>
          <w:rFonts w:ascii="Arial" w:hAnsi="Arial" w:cs="Arial"/>
          <w:sz w:val="22"/>
          <w:szCs w:val="22"/>
        </w:rPr>
        <w:t xml:space="preserve">[4] </w:t>
      </w:r>
      <w:r w:rsidRPr="00042086">
        <w:rPr>
          <w:rFonts w:ascii="Arial" w:hAnsi="Arial" w:cs="Arial"/>
          <w:sz w:val="22"/>
          <w:szCs w:val="22"/>
        </w:rPr>
        <w:tab/>
      </w:r>
      <w:r w:rsidRPr="00042086">
        <w:rPr>
          <w:rFonts w:ascii="Arial" w:hAnsi="Arial" w:cs="Arial"/>
          <w:smallCaps/>
          <w:sz w:val="22"/>
          <w:szCs w:val="22"/>
        </w:rPr>
        <w:t>Anon</w:t>
      </w:r>
      <w:r w:rsidRPr="00042086">
        <w:rPr>
          <w:rFonts w:ascii="Arial" w:hAnsi="Arial" w:cs="Arial"/>
          <w:sz w:val="22"/>
          <w:szCs w:val="22"/>
        </w:rPr>
        <w:t xml:space="preserve">. (2012). </w:t>
      </w:r>
      <w:hyperlink r:id="rId11">
        <w:r w:rsidRPr="00042086">
          <w:rPr>
            <w:rStyle w:val="Hyperlink"/>
            <w:rFonts w:ascii="Arial" w:hAnsi="Arial" w:cs="Arial"/>
            <w:sz w:val="22"/>
            <w:szCs w:val="22"/>
          </w:rPr>
          <w:t>Q-CHAT-10 quantitative checklist for autism in toddlers</w:t>
        </w:r>
      </w:hyperlink>
      <w:r w:rsidRPr="00042086">
        <w:rPr>
          <w:rFonts w:ascii="Arial" w:hAnsi="Arial" w:cs="Arial"/>
          <w:sz w:val="22"/>
          <w:szCs w:val="22"/>
        </w:rPr>
        <w:t>.</w:t>
      </w:r>
    </w:p>
    <w:p w14:paraId="2963F5CC" w14:textId="77777777" w:rsidR="00F92330" w:rsidRPr="00042086" w:rsidRDefault="00000000" w:rsidP="003775DE">
      <w:pPr>
        <w:pStyle w:val="Bibliography"/>
        <w:rPr>
          <w:rFonts w:ascii="Arial" w:hAnsi="Arial" w:cs="Arial"/>
          <w:sz w:val="22"/>
          <w:szCs w:val="22"/>
        </w:rPr>
      </w:pPr>
      <w:bookmarkStart w:id="14" w:name="ref-tidymodels"/>
      <w:bookmarkEnd w:id="13"/>
      <w:r w:rsidRPr="00042086">
        <w:rPr>
          <w:rFonts w:ascii="Arial" w:hAnsi="Arial" w:cs="Arial"/>
          <w:sz w:val="22"/>
          <w:szCs w:val="22"/>
        </w:rPr>
        <w:t xml:space="preserve">[5] </w:t>
      </w:r>
      <w:r w:rsidRPr="00042086">
        <w:rPr>
          <w:rFonts w:ascii="Arial" w:hAnsi="Arial" w:cs="Arial"/>
          <w:sz w:val="22"/>
          <w:szCs w:val="22"/>
        </w:rPr>
        <w:tab/>
      </w:r>
      <w:r w:rsidRPr="00042086">
        <w:rPr>
          <w:rFonts w:ascii="Arial" w:hAnsi="Arial" w:cs="Arial"/>
          <w:smallCaps/>
          <w:sz w:val="22"/>
          <w:szCs w:val="22"/>
        </w:rPr>
        <w:t>Kuhn</w:t>
      </w:r>
      <w:r w:rsidRPr="00042086">
        <w:rPr>
          <w:rFonts w:ascii="Arial" w:hAnsi="Arial" w:cs="Arial"/>
          <w:sz w:val="22"/>
          <w:szCs w:val="22"/>
        </w:rPr>
        <w:t xml:space="preserve">, M. and </w:t>
      </w:r>
      <w:r w:rsidRPr="00042086">
        <w:rPr>
          <w:rFonts w:ascii="Arial" w:hAnsi="Arial" w:cs="Arial"/>
          <w:smallCaps/>
          <w:sz w:val="22"/>
          <w:szCs w:val="22"/>
        </w:rPr>
        <w:t>Wickham</w:t>
      </w:r>
      <w:r w:rsidRPr="00042086">
        <w:rPr>
          <w:rFonts w:ascii="Arial" w:hAnsi="Arial" w:cs="Arial"/>
          <w:sz w:val="22"/>
          <w:szCs w:val="22"/>
        </w:rPr>
        <w:t xml:space="preserve">, H. (2020). </w:t>
      </w:r>
      <w:hyperlink r:id="rId12">
        <w:r w:rsidRPr="00042086">
          <w:rPr>
            <w:rStyle w:val="Hyperlink"/>
            <w:rFonts w:ascii="Arial" w:hAnsi="Arial" w:cs="Arial"/>
            <w:sz w:val="22"/>
            <w:szCs w:val="22"/>
          </w:rPr>
          <w:t>Tidymodels: A collection of packages for modeling and machine learning using tidyverse principles.</w:t>
        </w:r>
      </w:hyperlink>
    </w:p>
    <w:p w14:paraId="7AD96A06" w14:textId="77777777" w:rsidR="00F92330" w:rsidRPr="00042086" w:rsidRDefault="00000000" w:rsidP="003775DE">
      <w:pPr>
        <w:pStyle w:val="Bibliography"/>
        <w:rPr>
          <w:rFonts w:ascii="Arial" w:hAnsi="Arial" w:cs="Arial"/>
          <w:sz w:val="22"/>
          <w:szCs w:val="22"/>
        </w:rPr>
      </w:pPr>
      <w:bookmarkStart w:id="15" w:name="ref-R"/>
      <w:bookmarkEnd w:id="14"/>
      <w:r w:rsidRPr="00042086">
        <w:rPr>
          <w:rFonts w:ascii="Arial" w:hAnsi="Arial" w:cs="Arial"/>
          <w:sz w:val="22"/>
          <w:szCs w:val="22"/>
        </w:rPr>
        <w:t xml:space="preserve">[6] </w:t>
      </w:r>
      <w:r w:rsidRPr="00042086">
        <w:rPr>
          <w:rFonts w:ascii="Arial" w:hAnsi="Arial" w:cs="Arial"/>
          <w:sz w:val="22"/>
          <w:szCs w:val="22"/>
        </w:rPr>
        <w:tab/>
      </w:r>
      <w:r w:rsidRPr="00042086">
        <w:rPr>
          <w:rFonts w:ascii="Arial" w:hAnsi="Arial" w:cs="Arial"/>
          <w:smallCaps/>
          <w:sz w:val="22"/>
          <w:szCs w:val="22"/>
        </w:rPr>
        <w:t>R Core Team</w:t>
      </w:r>
      <w:r w:rsidRPr="00042086">
        <w:rPr>
          <w:rFonts w:ascii="Arial" w:hAnsi="Arial" w:cs="Arial"/>
          <w:sz w:val="22"/>
          <w:szCs w:val="22"/>
        </w:rPr>
        <w:t xml:space="preserve">. (2022). </w:t>
      </w:r>
      <w:hyperlink r:id="rId13">
        <w:r w:rsidRPr="00042086">
          <w:rPr>
            <w:rStyle w:val="Hyperlink"/>
            <w:rFonts w:ascii="Arial" w:hAnsi="Arial" w:cs="Arial"/>
            <w:i/>
            <w:iCs/>
            <w:sz w:val="22"/>
            <w:szCs w:val="22"/>
          </w:rPr>
          <w:t>R: A language and environment for statistical computing</w:t>
        </w:r>
      </w:hyperlink>
      <w:r w:rsidRPr="00042086">
        <w:rPr>
          <w:rFonts w:ascii="Arial" w:hAnsi="Arial" w:cs="Arial"/>
          <w:sz w:val="22"/>
          <w:szCs w:val="22"/>
        </w:rPr>
        <w:t>. R Foundation for Statistical Computing, Vienna, Austria.</w:t>
      </w:r>
    </w:p>
    <w:p w14:paraId="01C55CFF" w14:textId="77777777" w:rsidR="00F92330" w:rsidRPr="00042086" w:rsidRDefault="00000000" w:rsidP="003775DE">
      <w:pPr>
        <w:pStyle w:val="Bibliography"/>
        <w:rPr>
          <w:rFonts w:ascii="Arial" w:hAnsi="Arial" w:cs="Arial"/>
          <w:sz w:val="22"/>
          <w:szCs w:val="22"/>
        </w:rPr>
      </w:pPr>
      <w:bookmarkStart w:id="16" w:name="ref-Rf_tutorial"/>
      <w:bookmarkEnd w:id="15"/>
      <w:r w:rsidRPr="00042086">
        <w:rPr>
          <w:rFonts w:ascii="Arial" w:hAnsi="Arial" w:cs="Arial"/>
          <w:sz w:val="22"/>
          <w:szCs w:val="22"/>
        </w:rPr>
        <w:t xml:space="preserve">[7] </w:t>
      </w:r>
      <w:r w:rsidRPr="00042086">
        <w:rPr>
          <w:rFonts w:ascii="Arial" w:hAnsi="Arial" w:cs="Arial"/>
          <w:sz w:val="22"/>
          <w:szCs w:val="22"/>
        </w:rPr>
        <w:tab/>
      </w:r>
      <w:r w:rsidRPr="00042086">
        <w:rPr>
          <w:rFonts w:ascii="Arial" w:hAnsi="Arial" w:cs="Arial"/>
          <w:smallCaps/>
          <w:sz w:val="22"/>
          <w:szCs w:val="22"/>
        </w:rPr>
        <w:t>Tidymodels</w:t>
      </w:r>
      <w:r w:rsidRPr="00042086">
        <w:rPr>
          <w:rFonts w:ascii="Arial" w:hAnsi="Arial" w:cs="Arial"/>
          <w:sz w:val="22"/>
          <w:szCs w:val="22"/>
        </w:rPr>
        <w:t xml:space="preserve">. (2022). </w:t>
      </w:r>
      <w:hyperlink r:id="rId14" w:anchor="data-split">
        <w:r w:rsidRPr="00042086">
          <w:rPr>
            <w:rStyle w:val="Hyperlink"/>
            <w:rFonts w:ascii="Arial" w:hAnsi="Arial" w:cs="Arial"/>
            <w:sz w:val="22"/>
            <w:szCs w:val="22"/>
          </w:rPr>
          <w:t>A predictive modeling case study</w:t>
        </w:r>
      </w:hyperlink>
      <w:r w:rsidRPr="00042086">
        <w:rPr>
          <w:rFonts w:ascii="Arial" w:hAnsi="Arial" w:cs="Arial"/>
          <w:sz w:val="22"/>
          <w:szCs w:val="22"/>
        </w:rPr>
        <w:t>.</w:t>
      </w:r>
    </w:p>
    <w:p w14:paraId="0B8D5D02" w14:textId="77777777" w:rsidR="00F92330" w:rsidRPr="00042086" w:rsidRDefault="00000000" w:rsidP="003775DE">
      <w:pPr>
        <w:pStyle w:val="Bibliography"/>
        <w:rPr>
          <w:rFonts w:ascii="Arial" w:hAnsi="Arial" w:cs="Arial"/>
          <w:sz w:val="22"/>
          <w:szCs w:val="22"/>
        </w:rPr>
      </w:pPr>
      <w:bookmarkStart w:id="17" w:name="ref-wolff2022a"/>
      <w:bookmarkEnd w:id="16"/>
      <w:r w:rsidRPr="00042086">
        <w:rPr>
          <w:rFonts w:ascii="Arial" w:hAnsi="Arial" w:cs="Arial"/>
          <w:sz w:val="22"/>
          <w:szCs w:val="22"/>
        </w:rPr>
        <w:t xml:space="preserve">[8] </w:t>
      </w:r>
      <w:r w:rsidRPr="00042086">
        <w:rPr>
          <w:rFonts w:ascii="Arial" w:hAnsi="Arial" w:cs="Arial"/>
          <w:sz w:val="22"/>
          <w:szCs w:val="22"/>
        </w:rPr>
        <w:tab/>
      </w:r>
      <w:r w:rsidRPr="00042086">
        <w:rPr>
          <w:rFonts w:ascii="Arial" w:hAnsi="Arial" w:cs="Arial"/>
          <w:smallCaps/>
          <w:sz w:val="22"/>
          <w:szCs w:val="22"/>
        </w:rPr>
        <w:t>Wolff</w:t>
      </w:r>
      <w:r w:rsidRPr="00042086">
        <w:rPr>
          <w:rFonts w:ascii="Arial" w:hAnsi="Arial" w:cs="Arial"/>
          <w:sz w:val="22"/>
          <w:szCs w:val="22"/>
        </w:rPr>
        <w:t xml:space="preserve">, N., </w:t>
      </w:r>
      <w:r w:rsidRPr="00042086">
        <w:rPr>
          <w:rFonts w:ascii="Arial" w:hAnsi="Arial" w:cs="Arial"/>
          <w:smallCaps/>
          <w:sz w:val="22"/>
          <w:szCs w:val="22"/>
        </w:rPr>
        <w:t>Kohls</w:t>
      </w:r>
      <w:r w:rsidRPr="00042086">
        <w:rPr>
          <w:rFonts w:ascii="Arial" w:hAnsi="Arial" w:cs="Arial"/>
          <w:sz w:val="22"/>
          <w:szCs w:val="22"/>
        </w:rPr>
        <w:t xml:space="preserve">, G., </w:t>
      </w:r>
      <w:r w:rsidRPr="00042086">
        <w:rPr>
          <w:rFonts w:ascii="Arial" w:hAnsi="Arial" w:cs="Arial"/>
          <w:smallCaps/>
          <w:sz w:val="22"/>
          <w:szCs w:val="22"/>
        </w:rPr>
        <w:t>Mack</w:t>
      </w:r>
      <w:r w:rsidRPr="00042086">
        <w:rPr>
          <w:rFonts w:ascii="Arial" w:hAnsi="Arial" w:cs="Arial"/>
          <w:sz w:val="22"/>
          <w:szCs w:val="22"/>
        </w:rPr>
        <w:t xml:space="preserve">, J. T., </w:t>
      </w:r>
      <w:r w:rsidRPr="00042086">
        <w:rPr>
          <w:rFonts w:ascii="Arial" w:hAnsi="Arial" w:cs="Arial"/>
          <w:smallCaps/>
          <w:sz w:val="22"/>
          <w:szCs w:val="22"/>
        </w:rPr>
        <w:t>Vahid</w:t>
      </w:r>
      <w:r w:rsidRPr="00042086">
        <w:rPr>
          <w:rFonts w:ascii="Arial" w:hAnsi="Arial" w:cs="Arial"/>
          <w:sz w:val="22"/>
          <w:szCs w:val="22"/>
        </w:rPr>
        <w:t xml:space="preserve">, A., </w:t>
      </w:r>
      <w:r w:rsidRPr="00042086">
        <w:rPr>
          <w:rFonts w:ascii="Arial" w:hAnsi="Arial" w:cs="Arial"/>
          <w:smallCaps/>
          <w:sz w:val="22"/>
          <w:szCs w:val="22"/>
        </w:rPr>
        <w:t>Elster</w:t>
      </w:r>
      <w:r w:rsidRPr="00042086">
        <w:rPr>
          <w:rFonts w:ascii="Arial" w:hAnsi="Arial" w:cs="Arial"/>
          <w:sz w:val="22"/>
          <w:szCs w:val="22"/>
        </w:rPr>
        <w:t xml:space="preserve">, E. M., </w:t>
      </w:r>
      <w:r w:rsidRPr="00042086">
        <w:rPr>
          <w:rFonts w:ascii="Arial" w:hAnsi="Arial" w:cs="Arial"/>
          <w:smallCaps/>
          <w:sz w:val="22"/>
          <w:szCs w:val="22"/>
        </w:rPr>
        <w:t>Stroth</w:t>
      </w:r>
      <w:r w:rsidRPr="00042086">
        <w:rPr>
          <w:rFonts w:ascii="Arial" w:hAnsi="Arial" w:cs="Arial"/>
          <w:sz w:val="22"/>
          <w:szCs w:val="22"/>
        </w:rPr>
        <w:t xml:space="preserve">, S., </w:t>
      </w:r>
      <w:r w:rsidRPr="00042086">
        <w:rPr>
          <w:rFonts w:ascii="Arial" w:hAnsi="Arial" w:cs="Arial"/>
          <w:smallCaps/>
          <w:sz w:val="22"/>
          <w:szCs w:val="22"/>
        </w:rPr>
        <w:t>Poustka</w:t>
      </w:r>
      <w:r w:rsidRPr="00042086">
        <w:rPr>
          <w:rFonts w:ascii="Arial" w:hAnsi="Arial" w:cs="Arial"/>
          <w:sz w:val="22"/>
          <w:szCs w:val="22"/>
        </w:rPr>
        <w:t xml:space="preserve">, L., </w:t>
      </w:r>
      <w:r w:rsidRPr="00042086">
        <w:rPr>
          <w:rFonts w:ascii="Arial" w:hAnsi="Arial" w:cs="Arial"/>
          <w:smallCaps/>
          <w:sz w:val="22"/>
          <w:szCs w:val="22"/>
        </w:rPr>
        <w:t>Kuepper</w:t>
      </w:r>
      <w:r w:rsidRPr="00042086">
        <w:rPr>
          <w:rFonts w:ascii="Arial" w:hAnsi="Arial" w:cs="Arial"/>
          <w:sz w:val="22"/>
          <w:szCs w:val="22"/>
        </w:rPr>
        <w:t xml:space="preserve">, C., </w:t>
      </w:r>
      <w:r w:rsidRPr="00042086">
        <w:rPr>
          <w:rFonts w:ascii="Arial" w:hAnsi="Arial" w:cs="Arial"/>
          <w:smallCaps/>
          <w:sz w:val="22"/>
          <w:szCs w:val="22"/>
        </w:rPr>
        <w:t>Roepke</w:t>
      </w:r>
      <w:r w:rsidRPr="00042086">
        <w:rPr>
          <w:rFonts w:ascii="Arial" w:hAnsi="Arial" w:cs="Arial"/>
          <w:sz w:val="22"/>
          <w:szCs w:val="22"/>
        </w:rPr>
        <w:t xml:space="preserve">, S., </w:t>
      </w:r>
      <w:r w:rsidRPr="00042086">
        <w:rPr>
          <w:rFonts w:ascii="Arial" w:hAnsi="Arial" w:cs="Arial"/>
          <w:smallCaps/>
          <w:sz w:val="22"/>
          <w:szCs w:val="22"/>
        </w:rPr>
        <w:t>Kamp-Becker</w:t>
      </w:r>
      <w:r w:rsidRPr="00042086">
        <w:rPr>
          <w:rFonts w:ascii="Arial" w:hAnsi="Arial" w:cs="Arial"/>
          <w:sz w:val="22"/>
          <w:szCs w:val="22"/>
        </w:rPr>
        <w:t xml:space="preserve">, I. and </w:t>
      </w:r>
      <w:r w:rsidRPr="00042086">
        <w:rPr>
          <w:rFonts w:ascii="Arial" w:hAnsi="Arial" w:cs="Arial"/>
          <w:smallCaps/>
          <w:sz w:val="22"/>
          <w:szCs w:val="22"/>
        </w:rPr>
        <w:t>Roessner</w:t>
      </w:r>
      <w:r w:rsidRPr="00042086">
        <w:rPr>
          <w:rFonts w:ascii="Arial" w:hAnsi="Arial" w:cs="Arial"/>
          <w:sz w:val="22"/>
          <w:szCs w:val="22"/>
        </w:rPr>
        <w:t xml:space="preserve">, V. (2022). </w:t>
      </w:r>
      <w:hyperlink r:id="rId15">
        <w:r w:rsidRPr="00042086">
          <w:rPr>
            <w:rStyle w:val="Hyperlink"/>
            <w:rFonts w:ascii="Arial" w:hAnsi="Arial" w:cs="Arial"/>
            <w:sz w:val="22"/>
            <w:szCs w:val="22"/>
          </w:rPr>
          <w:t>A data driven machine learning approach to differentiate between autism spectrum disorder and attention-deficit/hyperactivity disorder based on the best-practice diagnostic instruments for autism</w:t>
        </w:r>
      </w:hyperlink>
      <w:r w:rsidRPr="00042086">
        <w:rPr>
          <w:rFonts w:ascii="Arial" w:hAnsi="Arial" w:cs="Arial"/>
          <w:sz w:val="22"/>
          <w:szCs w:val="22"/>
        </w:rPr>
        <w:t xml:space="preserve">. </w:t>
      </w:r>
      <w:r w:rsidRPr="00042086">
        <w:rPr>
          <w:rFonts w:ascii="Arial" w:hAnsi="Arial" w:cs="Arial"/>
          <w:i/>
          <w:iCs/>
          <w:sz w:val="22"/>
          <w:szCs w:val="22"/>
        </w:rPr>
        <w:t>Scientific Reports</w:t>
      </w:r>
      <w:r w:rsidRPr="00042086">
        <w:rPr>
          <w:rFonts w:ascii="Arial" w:hAnsi="Arial" w:cs="Arial"/>
          <w:sz w:val="22"/>
          <w:szCs w:val="22"/>
        </w:rPr>
        <w:t xml:space="preserve"> </w:t>
      </w:r>
      <w:r w:rsidRPr="00042086">
        <w:rPr>
          <w:rFonts w:ascii="Arial" w:hAnsi="Arial" w:cs="Arial"/>
          <w:b/>
          <w:bCs/>
          <w:sz w:val="22"/>
          <w:szCs w:val="22"/>
        </w:rPr>
        <w:t>12</w:t>
      </w:r>
      <w:r w:rsidRPr="00042086">
        <w:rPr>
          <w:rFonts w:ascii="Arial" w:hAnsi="Arial" w:cs="Arial"/>
          <w:sz w:val="22"/>
          <w:szCs w:val="22"/>
        </w:rPr>
        <w:t>.</w:t>
      </w:r>
    </w:p>
    <w:p w14:paraId="4935DC50" w14:textId="77777777" w:rsidR="00F92330" w:rsidRPr="00042086" w:rsidRDefault="00000000" w:rsidP="003775DE">
      <w:pPr>
        <w:pStyle w:val="Bibliography"/>
        <w:rPr>
          <w:rFonts w:ascii="Arial" w:hAnsi="Arial" w:cs="Arial"/>
          <w:sz w:val="22"/>
          <w:szCs w:val="22"/>
        </w:rPr>
      </w:pPr>
      <w:bookmarkStart w:id="18" w:name="ref-ellawadi2014"/>
      <w:bookmarkEnd w:id="17"/>
      <w:r w:rsidRPr="00042086">
        <w:rPr>
          <w:rFonts w:ascii="Arial" w:hAnsi="Arial" w:cs="Arial"/>
          <w:sz w:val="22"/>
          <w:szCs w:val="22"/>
        </w:rPr>
        <w:t xml:space="preserve">[9] </w:t>
      </w:r>
      <w:r w:rsidRPr="00042086">
        <w:rPr>
          <w:rFonts w:ascii="Arial" w:hAnsi="Arial" w:cs="Arial"/>
          <w:sz w:val="22"/>
          <w:szCs w:val="22"/>
        </w:rPr>
        <w:tab/>
      </w:r>
      <w:r w:rsidRPr="00042086">
        <w:rPr>
          <w:rFonts w:ascii="Arial" w:hAnsi="Arial" w:cs="Arial"/>
          <w:smallCaps/>
          <w:sz w:val="22"/>
          <w:szCs w:val="22"/>
        </w:rPr>
        <w:t>Ellawadi</w:t>
      </w:r>
      <w:r w:rsidRPr="00042086">
        <w:rPr>
          <w:rFonts w:ascii="Arial" w:hAnsi="Arial" w:cs="Arial"/>
          <w:sz w:val="22"/>
          <w:szCs w:val="22"/>
        </w:rPr>
        <w:t xml:space="preserve">, A. B. and </w:t>
      </w:r>
      <w:r w:rsidRPr="00042086">
        <w:rPr>
          <w:rFonts w:ascii="Arial" w:hAnsi="Arial" w:cs="Arial"/>
          <w:smallCaps/>
          <w:sz w:val="22"/>
          <w:szCs w:val="22"/>
        </w:rPr>
        <w:t>Weismer</w:t>
      </w:r>
      <w:r w:rsidRPr="00042086">
        <w:rPr>
          <w:rFonts w:ascii="Arial" w:hAnsi="Arial" w:cs="Arial"/>
          <w:sz w:val="22"/>
          <w:szCs w:val="22"/>
        </w:rPr>
        <w:t xml:space="preserve">, S. E. (2014). </w:t>
      </w:r>
      <w:hyperlink r:id="rId16">
        <w:r w:rsidRPr="00042086">
          <w:rPr>
            <w:rStyle w:val="Hyperlink"/>
            <w:rFonts w:ascii="Arial" w:hAnsi="Arial" w:cs="Arial"/>
            <w:sz w:val="22"/>
            <w:szCs w:val="22"/>
          </w:rPr>
          <w:t xml:space="preserve">Assessing Gestures in Young Children </w:t>
        </w:r>
        <w:proofErr w:type="gramStart"/>
        <w:r w:rsidRPr="00042086">
          <w:rPr>
            <w:rStyle w:val="Hyperlink"/>
            <w:rFonts w:ascii="Arial" w:hAnsi="Arial" w:cs="Arial"/>
            <w:sz w:val="22"/>
            <w:szCs w:val="22"/>
          </w:rPr>
          <w:t>With</w:t>
        </w:r>
        <w:proofErr w:type="gramEnd"/>
        <w:r w:rsidRPr="00042086">
          <w:rPr>
            <w:rStyle w:val="Hyperlink"/>
            <w:rFonts w:ascii="Arial" w:hAnsi="Arial" w:cs="Arial"/>
            <w:sz w:val="22"/>
            <w:szCs w:val="22"/>
          </w:rPr>
          <w:t xml:space="preserve"> Autism Spectrum Disorder</w:t>
        </w:r>
      </w:hyperlink>
      <w:r w:rsidRPr="00042086">
        <w:rPr>
          <w:rFonts w:ascii="Arial" w:hAnsi="Arial" w:cs="Arial"/>
          <w:sz w:val="22"/>
          <w:szCs w:val="22"/>
        </w:rPr>
        <w:t xml:space="preserve">. </w:t>
      </w:r>
      <w:r w:rsidRPr="00042086">
        <w:rPr>
          <w:rFonts w:ascii="Arial" w:hAnsi="Arial" w:cs="Arial"/>
          <w:i/>
          <w:iCs/>
          <w:sz w:val="22"/>
          <w:szCs w:val="22"/>
        </w:rPr>
        <w:t>Journal of Speech, Language, and Hearing Research</w:t>
      </w:r>
      <w:r w:rsidRPr="00042086">
        <w:rPr>
          <w:rFonts w:ascii="Arial" w:hAnsi="Arial" w:cs="Arial"/>
          <w:sz w:val="22"/>
          <w:szCs w:val="22"/>
        </w:rPr>
        <w:t xml:space="preserve"> </w:t>
      </w:r>
      <w:r w:rsidRPr="00042086">
        <w:rPr>
          <w:rFonts w:ascii="Arial" w:hAnsi="Arial" w:cs="Arial"/>
          <w:b/>
          <w:bCs/>
          <w:sz w:val="22"/>
          <w:szCs w:val="22"/>
        </w:rPr>
        <w:t>57</w:t>
      </w:r>
      <w:r w:rsidRPr="00042086">
        <w:rPr>
          <w:rFonts w:ascii="Arial" w:hAnsi="Arial" w:cs="Arial"/>
          <w:sz w:val="22"/>
          <w:szCs w:val="22"/>
        </w:rPr>
        <w:t xml:space="preserve"> 524–31.</w:t>
      </w:r>
    </w:p>
    <w:p w14:paraId="3251B794" w14:textId="77777777" w:rsidR="00F92330" w:rsidRPr="00042086" w:rsidRDefault="00000000" w:rsidP="003775DE">
      <w:pPr>
        <w:pStyle w:val="Bibliography"/>
        <w:rPr>
          <w:rFonts w:ascii="Arial" w:hAnsi="Arial" w:cs="Arial"/>
          <w:sz w:val="22"/>
          <w:szCs w:val="22"/>
        </w:rPr>
      </w:pPr>
      <w:bookmarkStart w:id="19" w:name="ref-mcdonald2011"/>
      <w:bookmarkEnd w:id="18"/>
      <w:r w:rsidRPr="00042086">
        <w:rPr>
          <w:rFonts w:ascii="Arial" w:hAnsi="Arial" w:cs="Arial"/>
          <w:sz w:val="22"/>
          <w:szCs w:val="22"/>
        </w:rPr>
        <w:t xml:space="preserve">[10] </w:t>
      </w:r>
      <w:r w:rsidRPr="00042086">
        <w:rPr>
          <w:rFonts w:ascii="Arial" w:hAnsi="Arial" w:cs="Arial"/>
          <w:sz w:val="22"/>
          <w:szCs w:val="22"/>
        </w:rPr>
        <w:tab/>
      </w:r>
      <w:r w:rsidRPr="00042086">
        <w:rPr>
          <w:rFonts w:ascii="Arial" w:hAnsi="Arial" w:cs="Arial"/>
          <w:smallCaps/>
          <w:sz w:val="22"/>
          <w:szCs w:val="22"/>
        </w:rPr>
        <w:t>McDonald</w:t>
      </w:r>
      <w:r w:rsidRPr="00042086">
        <w:rPr>
          <w:rFonts w:ascii="Arial" w:hAnsi="Arial" w:cs="Arial"/>
          <w:sz w:val="22"/>
          <w:szCs w:val="22"/>
        </w:rPr>
        <w:t xml:space="preserve">, N. M. and </w:t>
      </w:r>
      <w:r w:rsidRPr="00042086">
        <w:rPr>
          <w:rFonts w:ascii="Arial" w:hAnsi="Arial" w:cs="Arial"/>
          <w:smallCaps/>
          <w:sz w:val="22"/>
          <w:szCs w:val="22"/>
        </w:rPr>
        <w:t>Messinger</w:t>
      </w:r>
      <w:r w:rsidRPr="00042086">
        <w:rPr>
          <w:rFonts w:ascii="Arial" w:hAnsi="Arial" w:cs="Arial"/>
          <w:sz w:val="22"/>
          <w:szCs w:val="22"/>
        </w:rPr>
        <w:t xml:space="preserve">, D. S. (2011). </w:t>
      </w:r>
      <w:hyperlink r:id="rId17">
        <w:r w:rsidRPr="00042086">
          <w:rPr>
            <w:rStyle w:val="Hyperlink"/>
            <w:rFonts w:ascii="Arial" w:hAnsi="Arial" w:cs="Arial"/>
            <w:sz w:val="22"/>
            <w:szCs w:val="22"/>
          </w:rPr>
          <w:t xml:space="preserve">Empathic Responding in Toddlers at Risk for an </w:t>
        </w:r>
        <w:proofErr w:type="gramStart"/>
        <w:r w:rsidRPr="00042086">
          <w:rPr>
            <w:rStyle w:val="Hyperlink"/>
            <w:rFonts w:ascii="Arial" w:hAnsi="Arial" w:cs="Arial"/>
            <w:sz w:val="22"/>
            <w:szCs w:val="22"/>
          </w:rPr>
          <w:t>Autism Spectrum Disorder</w:t>
        </w:r>
        <w:proofErr w:type="gramEnd"/>
      </w:hyperlink>
      <w:r w:rsidRPr="00042086">
        <w:rPr>
          <w:rFonts w:ascii="Arial" w:hAnsi="Arial" w:cs="Arial"/>
          <w:sz w:val="22"/>
          <w:szCs w:val="22"/>
        </w:rPr>
        <w:t xml:space="preserve">. </w:t>
      </w:r>
      <w:r w:rsidRPr="00042086">
        <w:rPr>
          <w:rFonts w:ascii="Arial" w:hAnsi="Arial" w:cs="Arial"/>
          <w:i/>
          <w:iCs/>
          <w:sz w:val="22"/>
          <w:szCs w:val="22"/>
        </w:rPr>
        <w:t>Journal of Autism and Developmental Disorders</w:t>
      </w:r>
      <w:r w:rsidRPr="00042086">
        <w:rPr>
          <w:rFonts w:ascii="Arial" w:hAnsi="Arial" w:cs="Arial"/>
          <w:sz w:val="22"/>
          <w:szCs w:val="22"/>
        </w:rPr>
        <w:t xml:space="preserve"> </w:t>
      </w:r>
      <w:r w:rsidRPr="00042086">
        <w:rPr>
          <w:rFonts w:ascii="Arial" w:hAnsi="Arial" w:cs="Arial"/>
          <w:b/>
          <w:bCs/>
          <w:sz w:val="22"/>
          <w:szCs w:val="22"/>
        </w:rPr>
        <w:t>42</w:t>
      </w:r>
      <w:r w:rsidRPr="00042086">
        <w:rPr>
          <w:rFonts w:ascii="Arial" w:hAnsi="Arial" w:cs="Arial"/>
          <w:sz w:val="22"/>
          <w:szCs w:val="22"/>
        </w:rPr>
        <w:t xml:space="preserve"> 1566–73.</w:t>
      </w:r>
    </w:p>
    <w:p w14:paraId="03FC811C" w14:textId="77777777" w:rsidR="00F92330" w:rsidRPr="00042086" w:rsidRDefault="00000000" w:rsidP="003775DE">
      <w:pPr>
        <w:pStyle w:val="Bibliography"/>
        <w:rPr>
          <w:rFonts w:ascii="Arial" w:hAnsi="Arial" w:cs="Arial"/>
          <w:sz w:val="22"/>
          <w:szCs w:val="22"/>
        </w:rPr>
      </w:pPr>
      <w:bookmarkStart w:id="20" w:name="ref-tidyverse"/>
      <w:bookmarkEnd w:id="19"/>
      <w:r w:rsidRPr="00042086">
        <w:rPr>
          <w:rFonts w:ascii="Arial" w:hAnsi="Arial" w:cs="Arial"/>
          <w:sz w:val="22"/>
          <w:szCs w:val="22"/>
        </w:rPr>
        <w:t xml:space="preserve">[11] </w:t>
      </w:r>
      <w:r w:rsidRPr="00042086">
        <w:rPr>
          <w:rFonts w:ascii="Arial" w:hAnsi="Arial" w:cs="Arial"/>
          <w:sz w:val="22"/>
          <w:szCs w:val="22"/>
        </w:rPr>
        <w:tab/>
      </w:r>
      <w:r w:rsidRPr="00042086">
        <w:rPr>
          <w:rFonts w:ascii="Arial" w:hAnsi="Arial" w:cs="Arial"/>
          <w:smallCaps/>
          <w:sz w:val="22"/>
          <w:szCs w:val="22"/>
        </w:rPr>
        <w:t>Wickham</w:t>
      </w:r>
      <w:r w:rsidRPr="00042086">
        <w:rPr>
          <w:rFonts w:ascii="Arial" w:hAnsi="Arial" w:cs="Arial"/>
          <w:sz w:val="22"/>
          <w:szCs w:val="22"/>
        </w:rPr>
        <w:t xml:space="preserve">, H., </w:t>
      </w:r>
      <w:r w:rsidRPr="00042086">
        <w:rPr>
          <w:rFonts w:ascii="Arial" w:hAnsi="Arial" w:cs="Arial"/>
          <w:smallCaps/>
          <w:sz w:val="22"/>
          <w:szCs w:val="22"/>
        </w:rPr>
        <w:t>Averick</w:t>
      </w:r>
      <w:r w:rsidRPr="00042086">
        <w:rPr>
          <w:rFonts w:ascii="Arial" w:hAnsi="Arial" w:cs="Arial"/>
          <w:sz w:val="22"/>
          <w:szCs w:val="22"/>
        </w:rPr>
        <w:t xml:space="preserve">, M., </w:t>
      </w:r>
      <w:r w:rsidRPr="00042086">
        <w:rPr>
          <w:rFonts w:ascii="Arial" w:hAnsi="Arial" w:cs="Arial"/>
          <w:smallCaps/>
          <w:sz w:val="22"/>
          <w:szCs w:val="22"/>
        </w:rPr>
        <w:t>Bryan</w:t>
      </w:r>
      <w:r w:rsidRPr="00042086">
        <w:rPr>
          <w:rFonts w:ascii="Arial" w:hAnsi="Arial" w:cs="Arial"/>
          <w:sz w:val="22"/>
          <w:szCs w:val="22"/>
        </w:rPr>
        <w:t xml:space="preserve">, J., </w:t>
      </w:r>
      <w:r w:rsidRPr="00042086">
        <w:rPr>
          <w:rFonts w:ascii="Arial" w:hAnsi="Arial" w:cs="Arial"/>
          <w:smallCaps/>
          <w:sz w:val="22"/>
          <w:szCs w:val="22"/>
        </w:rPr>
        <w:t>Chang</w:t>
      </w:r>
      <w:r w:rsidRPr="00042086">
        <w:rPr>
          <w:rFonts w:ascii="Arial" w:hAnsi="Arial" w:cs="Arial"/>
          <w:sz w:val="22"/>
          <w:szCs w:val="22"/>
        </w:rPr>
        <w:t xml:space="preserve">, W., </w:t>
      </w:r>
      <w:r w:rsidRPr="00042086">
        <w:rPr>
          <w:rFonts w:ascii="Arial" w:hAnsi="Arial" w:cs="Arial"/>
          <w:smallCaps/>
          <w:sz w:val="22"/>
          <w:szCs w:val="22"/>
        </w:rPr>
        <w:t>McGowan</w:t>
      </w:r>
      <w:r w:rsidRPr="00042086">
        <w:rPr>
          <w:rFonts w:ascii="Arial" w:hAnsi="Arial" w:cs="Arial"/>
          <w:sz w:val="22"/>
          <w:szCs w:val="22"/>
        </w:rPr>
        <w:t xml:space="preserve">, L. D., </w:t>
      </w:r>
      <w:r w:rsidRPr="00042086">
        <w:rPr>
          <w:rFonts w:ascii="Arial" w:hAnsi="Arial" w:cs="Arial"/>
          <w:smallCaps/>
          <w:sz w:val="22"/>
          <w:szCs w:val="22"/>
        </w:rPr>
        <w:t>François</w:t>
      </w:r>
      <w:r w:rsidRPr="00042086">
        <w:rPr>
          <w:rFonts w:ascii="Arial" w:hAnsi="Arial" w:cs="Arial"/>
          <w:sz w:val="22"/>
          <w:szCs w:val="22"/>
        </w:rPr>
        <w:t xml:space="preserve">, R., </w:t>
      </w:r>
      <w:r w:rsidRPr="00042086">
        <w:rPr>
          <w:rFonts w:ascii="Arial" w:hAnsi="Arial" w:cs="Arial"/>
          <w:smallCaps/>
          <w:sz w:val="22"/>
          <w:szCs w:val="22"/>
        </w:rPr>
        <w:t>Grolemund</w:t>
      </w:r>
      <w:r w:rsidRPr="00042086">
        <w:rPr>
          <w:rFonts w:ascii="Arial" w:hAnsi="Arial" w:cs="Arial"/>
          <w:sz w:val="22"/>
          <w:szCs w:val="22"/>
        </w:rPr>
        <w:t xml:space="preserve">, G., </w:t>
      </w:r>
      <w:r w:rsidRPr="00042086">
        <w:rPr>
          <w:rFonts w:ascii="Arial" w:hAnsi="Arial" w:cs="Arial"/>
          <w:smallCaps/>
          <w:sz w:val="22"/>
          <w:szCs w:val="22"/>
        </w:rPr>
        <w:t>Hayes</w:t>
      </w:r>
      <w:r w:rsidRPr="00042086">
        <w:rPr>
          <w:rFonts w:ascii="Arial" w:hAnsi="Arial" w:cs="Arial"/>
          <w:sz w:val="22"/>
          <w:szCs w:val="22"/>
        </w:rPr>
        <w:t xml:space="preserve">, A., </w:t>
      </w:r>
      <w:r w:rsidRPr="00042086">
        <w:rPr>
          <w:rFonts w:ascii="Arial" w:hAnsi="Arial" w:cs="Arial"/>
          <w:smallCaps/>
          <w:sz w:val="22"/>
          <w:szCs w:val="22"/>
        </w:rPr>
        <w:t>Henry</w:t>
      </w:r>
      <w:r w:rsidRPr="00042086">
        <w:rPr>
          <w:rFonts w:ascii="Arial" w:hAnsi="Arial" w:cs="Arial"/>
          <w:sz w:val="22"/>
          <w:szCs w:val="22"/>
        </w:rPr>
        <w:t xml:space="preserve">, L., </w:t>
      </w:r>
      <w:r w:rsidRPr="00042086">
        <w:rPr>
          <w:rFonts w:ascii="Arial" w:hAnsi="Arial" w:cs="Arial"/>
          <w:smallCaps/>
          <w:sz w:val="22"/>
          <w:szCs w:val="22"/>
        </w:rPr>
        <w:t>Hester</w:t>
      </w:r>
      <w:r w:rsidRPr="00042086">
        <w:rPr>
          <w:rFonts w:ascii="Arial" w:hAnsi="Arial" w:cs="Arial"/>
          <w:sz w:val="22"/>
          <w:szCs w:val="22"/>
        </w:rPr>
        <w:t xml:space="preserve">, J., </w:t>
      </w:r>
      <w:r w:rsidRPr="00042086">
        <w:rPr>
          <w:rFonts w:ascii="Arial" w:hAnsi="Arial" w:cs="Arial"/>
          <w:smallCaps/>
          <w:sz w:val="22"/>
          <w:szCs w:val="22"/>
        </w:rPr>
        <w:t>Kuhn</w:t>
      </w:r>
      <w:r w:rsidRPr="00042086">
        <w:rPr>
          <w:rFonts w:ascii="Arial" w:hAnsi="Arial" w:cs="Arial"/>
          <w:sz w:val="22"/>
          <w:szCs w:val="22"/>
        </w:rPr>
        <w:t xml:space="preserve">, M., </w:t>
      </w:r>
      <w:r w:rsidRPr="00042086">
        <w:rPr>
          <w:rFonts w:ascii="Arial" w:hAnsi="Arial" w:cs="Arial"/>
          <w:smallCaps/>
          <w:sz w:val="22"/>
          <w:szCs w:val="22"/>
        </w:rPr>
        <w:t>Pedersen</w:t>
      </w:r>
      <w:r w:rsidRPr="00042086">
        <w:rPr>
          <w:rFonts w:ascii="Arial" w:hAnsi="Arial" w:cs="Arial"/>
          <w:sz w:val="22"/>
          <w:szCs w:val="22"/>
        </w:rPr>
        <w:t xml:space="preserve">, T. L., </w:t>
      </w:r>
      <w:r w:rsidRPr="00042086">
        <w:rPr>
          <w:rFonts w:ascii="Arial" w:hAnsi="Arial" w:cs="Arial"/>
          <w:smallCaps/>
          <w:sz w:val="22"/>
          <w:szCs w:val="22"/>
        </w:rPr>
        <w:t>Miller</w:t>
      </w:r>
      <w:r w:rsidRPr="00042086">
        <w:rPr>
          <w:rFonts w:ascii="Arial" w:hAnsi="Arial" w:cs="Arial"/>
          <w:sz w:val="22"/>
          <w:szCs w:val="22"/>
        </w:rPr>
        <w:t xml:space="preserve">, E., </w:t>
      </w:r>
      <w:r w:rsidRPr="00042086">
        <w:rPr>
          <w:rFonts w:ascii="Arial" w:hAnsi="Arial" w:cs="Arial"/>
          <w:smallCaps/>
          <w:sz w:val="22"/>
          <w:szCs w:val="22"/>
        </w:rPr>
        <w:t>Bache</w:t>
      </w:r>
      <w:r w:rsidRPr="00042086">
        <w:rPr>
          <w:rFonts w:ascii="Arial" w:hAnsi="Arial" w:cs="Arial"/>
          <w:sz w:val="22"/>
          <w:szCs w:val="22"/>
        </w:rPr>
        <w:t xml:space="preserve">, S. M., </w:t>
      </w:r>
      <w:r w:rsidRPr="00042086">
        <w:rPr>
          <w:rFonts w:ascii="Arial" w:hAnsi="Arial" w:cs="Arial"/>
          <w:smallCaps/>
          <w:sz w:val="22"/>
          <w:szCs w:val="22"/>
        </w:rPr>
        <w:t>Müller</w:t>
      </w:r>
      <w:r w:rsidRPr="00042086">
        <w:rPr>
          <w:rFonts w:ascii="Arial" w:hAnsi="Arial" w:cs="Arial"/>
          <w:sz w:val="22"/>
          <w:szCs w:val="22"/>
        </w:rPr>
        <w:t xml:space="preserve">, K., </w:t>
      </w:r>
      <w:r w:rsidRPr="00042086">
        <w:rPr>
          <w:rFonts w:ascii="Arial" w:hAnsi="Arial" w:cs="Arial"/>
          <w:smallCaps/>
          <w:sz w:val="22"/>
          <w:szCs w:val="22"/>
        </w:rPr>
        <w:t>Ooms</w:t>
      </w:r>
      <w:r w:rsidRPr="00042086">
        <w:rPr>
          <w:rFonts w:ascii="Arial" w:hAnsi="Arial" w:cs="Arial"/>
          <w:sz w:val="22"/>
          <w:szCs w:val="22"/>
        </w:rPr>
        <w:t xml:space="preserve">, J., </w:t>
      </w:r>
      <w:r w:rsidRPr="00042086">
        <w:rPr>
          <w:rFonts w:ascii="Arial" w:hAnsi="Arial" w:cs="Arial"/>
          <w:smallCaps/>
          <w:sz w:val="22"/>
          <w:szCs w:val="22"/>
        </w:rPr>
        <w:t>Robinson</w:t>
      </w:r>
      <w:r w:rsidRPr="00042086">
        <w:rPr>
          <w:rFonts w:ascii="Arial" w:hAnsi="Arial" w:cs="Arial"/>
          <w:sz w:val="22"/>
          <w:szCs w:val="22"/>
        </w:rPr>
        <w:t xml:space="preserve">, D., </w:t>
      </w:r>
      <w:r w:rsidRPr="00042086">
        <w:rPr>
          <w:rFonts w:ascii="Arial" w:hAnsi="Arial" w:cs="Arial"/>
          <w:smallCaps/>
          <w:sz w:val="22"/>
          <w:szCs w:val="22"/>
        </w:rPr>
        <w:t>Seidel</w:t>
      </w:r>
      <w:r w:rsidRPr="00042086">
        <w:rPr>
          <w:rFonts w:ascii="Arial" w:hAnsi="Arial" w:cs="Arial"/>
          <w:sz w:val="22"/>
          <w:szCs w:val="22"/>
        </w:rPr>
        <w:t xml:space="preserve">, D. P., </w:t>
      </w:r>
      <w:r w:rsidRPr="00042086">
        <w:rPr>
          <w:rFonts w:ascii="Arial" w:hAnsi="Arial" w:cs="Arial"/>
          <w:smallCaps/>
          <w:sz w:val="22"/>
          <w:szCs w:val="22"/>
        </w:rPr>
        <w:t>Spinu</w:t>
      </w:r>
      <w:r w:rsidRPr="00042086">
        <w:rPr>
          <w:rFonts w:ascii="Arial" w:hAnsi="Arial" w:cs="Arial"/>
          <w:sz w:val="22"/>
          <w:szCs w:val="22"/>
        </w:rPr>
        <w:t xml:space="preserve">, V., </w:t>
      </w:r>
      <w:r w:rsidRPr="00042086">
        <w:rPr>
          <w:rFonts w:ascii="Arial" w:hAnsi="Arial" w:cs="Arial"/>
          <w:smallCaps/>
          <w:sz w:val="22"/>
          <w:szCs w:val="22"/>
        </w:rPr>
        <w:t>Takahashi</w:t>
      </w:r>
      <w:r w:rsidRPr="00042086">
        <w:rPr>
          <w:rFonts w:ascii="Arial" w:hAnsi="Arial" w:cs="Arial"/>
          <w:sz w:val="22"/>
          <w:szCs w:val="22"/>
        </w:rPr>
        <w:t xml:space="preserve">, K., </w:t>
      </w:r>
      <w:r w:rsidRPr="00042086">
        <w:rPr>
          <w:rFonts w:ascii="Arial" w:hAnsi="Arial" w:cs="Arial"/>
          <w:smallCaps/>
          <w:sz w:val="22"/>
          <w:szCs w:val="22"/>
        </w:rPr>
        <w:t>Vaughan</w:t>
      </w:r>
      <w:r w:rsidRPr="00042086">
        <w:rPr>
          <w:rFonts w:ascii="Arial" w:hAnsi="Arial" w:cs="Arial"/>
          <w:sz w:val="22"/>
          <w:szCs w:val="22"/>
        </w:rPr>
        <w:t xml:space="preserve">, D., </w:t>
      </w:r>
      <w:r w:rsidRPr="00042086">
        <w:rPr>
          <w:rFonts w:ascii="Arial" w:hAnsi="Arial" w:cs="Arial"/>
          <w:smallCaps/>
          <w:sz w:val="22"/>
          <w:szCs w:val="22"/>
        </w:rPr>
        <w:t>Wilke</w:t>
      </w:r>
      <w:r w:rsidRPr="00042086">
        <w:rPr>
          <w:rFonts w:ascii="Arial" w:hAnsi="Arial" w:cs="Arial"/>
          <w:sz w:val="22"/>
          <w:szCs w:val="22"/>
        </w:rPr>
        <w:t xml:space="preserve">, C., </w:t>
      </w:r>
      <w:r w:rsidRPr="00042086">
        <w:rPr>
          <w:rFonts w:ascii="Arial" w:hAnsi="Arial" w:cs="Arial"/>
          <w:smallCaps/>
          <w:sz w:val="22"/>
          <w:szCs w:val="22"/>
        </w:rPr>
        <w:t>Woo</w:t>
      </w:r>
      <w:r w:rsidRPr="00042086">
        <w:rPr>
          <w:rFonts w:ascii="Arial" w:hAnsi="Arial" w:cs="Arial"/>
          <w:sz w:val="22"/>
          <w:szCs w:val="22"/>
        </w:rPr>
        <w:t xml:space="preserve">, K. and </w:t>
      </w:r>
      <w:r w:rsidRPr="00042086">
        <w:rPr>
          <w:rFonts w:ascii="Arial" w:hAnsi="Arial" w:cs="Arial"/>
          <w:smallCaps/>
          <w:sz w:val="22"/>
          <w:szCs w:val="22"/>
        </w:rPr>
        <w:t>Yutani</w:t>
      </w:r>
      <w:r w:rsidRPr="00042086">
        <w:rPr>
          <w:rFonts w:ascii="Arial" w:hAnsi="Arial" w:cs="Arial"/>
          <w:sz w:val="22"/>
          <w:szCs w:val="22"/>
        </w:rPr>
        <w:t xml:space="preserve">, H. (2019). </w:t>
      </w:r>
      <w:hyperlink r:id="rId18">
        <w:r w:rsidRPr="00042086">
          <w:rPr>
            <w:rStyle w:val="Hyperlink"/>
            <w:rFonts w:ascii="Arial" w:hAnsi="Arial" w:cs="Arial"/>
            <w:sz w:val="22"/>
            <w:szCs w:val="22"/>
          </w:rPr>
          <w:t>Welcome to the tidyverse</w:t>
        </w:r>
      </w:hyperlink>
      <w:r w:rsidRPr="00042086">
        <w:rPr>
          <w:rFonts w:ascii="Arial" w:hAnsi="Arial" w:cs="Arial"/>
          <w:sz w:val="22"/>
          <w:szCs w:val="22"/>
        </w:rPr>
        <w:t xml:space="preserve">. </w:t>
      </w:r>
      <w:r w:rsidRPr="00042086">
        <w:rPr>
          <w:rFonts w:ascii="Arial" w:hAnsi="Arial" w:cs="Arial"/>
          <w:b/>
          <w:bCs/>
          <w:sz w:val="22"/>
          <w:szCs w:val="22"/>
        </w:rPr>
        <w:t>4</w:t>
      </w:r>
      <w:r w:rsidRPr="00042086">
        <w:rPr>
          <w:rFonts w:ascii="Arial" w:hAnsi="Arial" w:cs="Arial"/>
          <w:sz w:val="22"/>
          <w:szCs w:val="22"/>
        </w:rPr>
        <w:t xml:space="preserve"> 1686.</w:t>
      </w:r>
    </w:p>
    <w:p w14:paraId="08F1C892" w14:textId="70B56FAD" w:rsidR="00F92330" w:rsidRPr="00042086" w:rsidRDefault="00000000" w:rsidP="003775DE">
      <w:pPr>
        <w:pStyle w:val="Bibliography"/>
        <w:rPr>
          <w:rFonts w:ascii="Arial" w:hAnsi="Arial" w:cs="Arial"/>
          <w:sz w:val="22"/>
          <w:szCs w:val="22"/>
        </w:rPr>
      </w:pPr>
      <w:bookmarkStart w:id="21" w:name="ref-MIT"/>
      <w:bookmarkEnd w:id="20"/>
      <w:r w:rsidRPr="00042086">
        <w:rPr>
          <w:rFonts w:ascii="Arial" w:hAnsi="Arial" w:cs="Arial"/>
          <w:sz w:val="22"/>
          <w:szCs w:val="22"/>
        </w:rPr>
        <w:t xml:space="preserve">[12] </w:t>
      </w:r>
      <w:r w:rsidRPr="00042086">
        <w:rPr>
          <w:rFonts w:ascii="Arial" w:hAnsi="Arial" w:cs="Arial"/>
          <w:sz w:val="22"/>
          <w:szCs w:val="22"/>
        </w:rPr>
        <w:tab/>
      </w:r>
      <w:r w:rsidRPr="00042086">
        <w:rPr>
          <w:rFonts w:ascii="Arial" w:hAnsi="Arial" w:cs="Arial"/>
          <w:smallCaps/>
          <w:sz w:val="22"/>
          <w:szCs w:val="22"/>
        </w:rPr>
        <w:t>Anon</w:t>
      </w:r>
      <w:r w:rsidRPr="00042086">
        <w:rPr>
          <w:rFonts w:ascii="Arial" w:hAnsi="Arial" w:cs="Arial"/>
          <w:sz w:val="22"/>
          <w:szCs w:val="22"/>
        </w:rPr>
        <w:t xml:space="preserve">. </w:t>
      </w:r>
      <w:hyperlink r:id="rId19">
        <w:r w:rsidRPr="00042086">
          <w:rPr>
            <w:rStyle w:val="Hyperlink"/>
            <w:rFonts w:ascii="Arial" w:hAnsi="Arial" w:cs="Arial"/>
            <w:sz w:val="22"/>
            <w:szCs w:val="22"/>
          </w:rPr>
          <w:t>Visualizing contingency tables</w:t>
        </w:r>
      </w:hyperlink>
      <w:r w:rsidRPr="00042086">
        <w:rPr>
          <w:rFonts w:ascii="Arial" w:hAnsi="Arial" w:cs="Arial"/>
          <w:sz w:val="22"/>
          <w:szCs w:val="22"/>
        </w:rPr>
        <w:t>.</w:t>
      </w:r>
    </w:p>
    <w:p w14:paraId="7B8A2260" w14:textId="0769FC3A" w:rsidR="00947EA2" w:rsidRPr="00042086" w:rsidRDefault="00947EA2" w:rsidP="003775DE">
      <w:pPr>
        <w:pStyle w:val="Bibliography"/>
        <w:rPr>
          <w:rFonts w:ascii="Arial" w:hAnsi="Arial" w:cs="Arial"/>
          <w:sz w:val="22"/>
          <w:szCs w:val="22"/>
        </w:rPr>
      </w:pPr>
    </w:p>
    <w:p w14:paraId="07FDE443" w14:textId="2F54AB6B" w:rsidR="00947EA2" w:rsidRPr="00042086" w:rsidRDefault="00947EA2" w:rsidP="003775DE">
      <w:pPr>
        <w:pStyle w:val="Bibliography"/>
        <w:rPr>
          <w:rFonts w:ascii="Arial" w:hAnsi="Arial" w:cs="Arial"/>
          <w:sz w:val="22"/>
          <w:szCs w:val="22"/>
        </w:rPr>
      </w:pPr>
    </w:p>
    <w:p w14:paraId="5E40EC81" w14:textId="598F440D" w:rsidR="00947EA2" w:rsidRDefault="00947EA2" w:rsidP="003775DE">
      <w:pPr>
        <w:pStyle w:val="Bibliography"/>
        <w:rPr>
          <w:rFonts w:ascii="Arial" w:hAnsi="Arial" w:cs="Arial"/>
          <w:sz w:val="22"/>
          <w:szCs w:val="22"/>
        </w:rPr>
      </w:pPr>
    </w:p>
    <w:p w14:paraId="251F1416" w14:textId="64610A36" w:rsidR="00CE5106" w:rsidRDefault="00CE5106" w:rsidP="003775DE">
      <w:pPr>
        <w:pStyle w:val="Heading3"/>
        <w:rPr>
          <w:rFonts w:ascii="Arial" w:hAnsi="Arial" w:cs="Arial"/>
          <w:sz w:val="22"/>
          <w:szCs w:val="22"/>
        </w:rPr>
      </w:pPr>
      <w:bookmarkStart w:id="22" w:name="appendix"/>
      <w:bookmarkEnd w:id="8"/>
      <w:bookmarkEnd w:id="10"/>
      <w:bookmarkEnd w:id="21"/>
    </w:p>
    <w:p w14:paraId="79D19FAB" w14:textId="1591B4C1" w:rsidR="00030863" w:rsidRDefault="00030863" w:rsidP="00030863">
      <w:pPr>
        <w:pStyle w:val="BodyText"/>
      </w:pPr>
    </w:p>
    <w:p w14:paraId="4CA5E6E0" w14:textId="77777777" w:rsidR="006A2D4E" w:rsidRDefault="006A2D4E" w:rsidP="003775DE">
      <w:pPr>
        <w:pStyle w:val="Heading3"/>
        <w:rPr>
          <w:rFonts w:ascii="Arial" w:hAnsi="Arial" w:cs="Arial"/>
          <w:sz w:val="22"/>
          <w:szCs w:val="22"/>
        </w:rPr>
      </w:pPr>
    </w:p>
    <w:p w14:paraId="3EA841C3" w14:textId="5050F3CD" w:rsidR="00F92330" w:rsidRPr="00F32CD2" w:rsidRDefault="00000000" w:rsidP="003775DE">
      <w:pPr>
        <w:pStyle w:val="Heading3"/>
        <w:rPr>
          <w:rFonts w:ascii="Arial" w:hAnsi="Arial" w:cs="Arial"/>
          <w:sz w:val="22"/>
          <w:szCs w:val="22"/>
        </w:rPr>
      </w:pPr>
      <w:r w:rsidRPr="00F32CD2">
        <w:rPr>
          <w:rFonts w:ascii="Arial" w:hAnsi="Arial" w:cs="Arial"/>
          <w:sz w:val="22"/>
          <w:szCs w:val="22"/>
        </w:rPr>
        <w:t>Appendix</w:t>
      </w:r>
    </w:p>
    <w:p w14:paraId="57EF9C92" w14:textId="4020CB44" w:rsidR="00F92330" w:rsidRPr="00F32CD2" w:rsidRDefault="00000000" w:rsidP="003775DE">
      <w:pPr>
        <w:pStyle w:val="FirstParagraph"/>
        <w:rPr>
          <w:rFonts w:ascii="Arial" w:hAnsi="Arial" w:cs="Arial"/>
          <w:sz w:val="22"/>
          <w:szCs w:val="22"/>
        </w:rPr>
      </w:pPr>
      <w:r w:rsidRPr="00F32CD2">
        <w:rPr>
          <w:rFonts w:ascii="Arial" w:hAnsi="Arial" w:cs="Arial"/>
          <w:sz w:val="22"/>
          <w:szCs w:val="22"/>
        </w:rPr>
        <w:t xml:space="preserve">Below is an equation for predicting the final ASD screening result based on the responses to each survey question. Y represents the final screening result of each toddler: 1 (of concern and should see professional diagnosis) and 0 (negative). The sum of </w:t>
      </w:r>
      <m:oMath>
        <m:sSub>
          <m:sSubPr>
            <m:ctrlPr>
              <w:rPr>
                <w:rFonts w:ascii="Cambria Math" w:hAnsi="Cambria Math" w:cs="Arial"/>
                <w:sz w:val="22"/>
                <w:szCs w:val="22"/>
              </w:rPr>
            </m:ctrlPr>
          </m:sSubPr>
          <m:e>
            <m:r>
              <w:rPr>
                <w:rFonts w:ascii="Cambria Math" w:hAnsi="Cambria Math" w:cs="Arial"/>
                <w:sz w:val="22"/>
                <w:szCs w:val="22"/>
              </w:rPr>
              <m:t>x</m:t>
            </m:r>
          </m:e>
          <m:sub>
            <m:r>
              <w:rPr>
                <w:rFonts w:ascii="Cambria Math" w:hAnsi="Cambria Math" w:cs="Arial"/>
                <w:sz w:val="22"/>
                <w:szCs w:val="22"/>
              </w:rPr>
              <m:t>i</m:t>
            </m:r>
          </m:sub>
        </m:sSub>
      </m:oMath>
      <w:r w:rsidRPr="00F32CD2">
        <w:rPr>
          <w:rFonts w:ascii="Arial" w:hAnsi="Arial" w:cs="Arial"/>
          <w:sz w:val="22"/>
          <w:szCs w:val="22"/>
        </w:rPr>
        <w:t>s represents the sum of the individual scores for each question on the screening survey, which can be one or zero. The true model of our data is deterministic. Since whether the toddler screened for ASD traits is already known, the predictive capabilities of our random forest model are not central to our study. The variable importance plot from our RF model, however, is essential to our understanding of feature dependency and our suggestions for improving the Q-CHAT-10 survey.</w:t>
      </w:r>
    </w:p>
    <w:p w14:paraId="1E5678DD" w14:textId="77777777" w:rsidR="00F92330" w:rsidRPr="00F32CD2" w:rsidRDefault="00000000" w:rsidP="003775DE">
      <w:pPr>
        <w:pStyle w:val="BodyText"/>
        <w:rPr>
          <w:rFonts w:ascii="Arial" w:hAnsi="Arial" w:cs="Arial"/>
          <w:sz w:val="22"/>
          <w:szCs w:val="22"/>
        </w:rPr>
      </w:pPr>
      <m:oMathPara>
        <m:oMathParaPr>
          <m:jc m:val="center"/>
        </m:oMathParaPr>
        <m:oMath>
          <m:r>
            <w:rPr>
              <w:rFonts w:ascii="Cambria Math" w:hAnsi="Cambria Math" w:cs="Arial"/>
              <w:sz w:val="22"/>
              <w:szCs w:val="22"/>
            </w:rPr>
            <m:t>y</m:t>
          </m:r>
          <m:r>
            <m:rPr>
              <m:sty m:val="p"/>
            </m:rPr>
            <w:rPr>
              <w:rFonts w:ascii="Cambria Math" w:hAnsi="Cambria Math" w:cs="Arial"/>
              <w:sz w:val="22"/>
              <w:szCs w:val="22"/>
            </w:rPr>
            <m:t>=</m:t>
          </m:r>
          <m:d>
            <m:dPr>
              <m:begChr m:val="{"/>
              <m:endChr m:val=""/>
              <m:ctrlPr>
                <w:rPr>
                  <w:rFonts w:ascii="Cambria Math" w:hAnsi="Cambria Math" w:cs="Arial"/>
                  <w:sz w:val="22"/>
                  <w:szCs w:val="22"/>
                </w:rPr>
              </m:ctrlPr>
            </m:dPr>
            <m:e>
              <m:m>
                <m:mPr>
                  <m:plcHide m:val="1"/>
                  <m:mcs>
                    <m:mc>
                      <m:mcPr>
                        <m:count m:val="2"/>
                        <m:mcJc m:val="left"/>
                      </m:mcPr>
                    </m:mc>
                  </m:mcs>
                  <m:ctrlPr>
                    <w:rPr>
                      <w:rFonts w:ascii="Cambria Math" w:hAnsi="Cambria Math" w:cs="Arial"/>
                      <w:sz w:val="22"/>
                      <w:szCs w:val="22"/>
                    </w:rPr>
                  </m:ctrlPr>
                </m:mPr>
                <m:mr>
                  <m:e>
                    <m:r>
                      <w:rPr>
                        <w:rFonts w:ascii="Cambria Math" w:hAnsi="Cambria Math" w:cs="Arial"/>
                        <w:sz w:val="22"/>
                        <w:szCs w:val="22"/>
                      </w:rPr>
                      <m:t>1</m:t>
                    </m:r>
                  </m:e>
                  <m:e>
                    <m:nary>
                      <m:naryPr>
                        <m:chr m:val="∑"/>
                        <m:limLoc m:val="undOvr"/>
                        <m:ctrlPr>
                          <w:rPr>
                            <w:rFonts w:ascii="Cambria Math" w:hAnsi="Cambria Math" w:cs="Arial"/>
                            <w:sz w:val="22"/>
                            <w:szCs w:val="22"/>
                          </w:rPr>
                        </m:ctrlPr>
                      </m:naryPr>
                      <m:sub>
                        <m:r>
                          <w:rPr>
                            <w:rFonts w:ascii="Cambria Math" w:hAnsi="Cambria Math" w:cs="Arial"/>
                            <w:sz w:val="22"/>
                            <w:szCs w:val="22"/>
                          </w:rPr>
                          <m:t>i</m:t>
                        </m:r>
                        <m:r>
                          <m:rPr>
                            <m:sty m:val="p"/>
                          </m:rPr>
                          <w:rPr>
                            <w:rFonts w:ascii="Cambria Math" w:hAnsi="Cambria Math" w:cs="Arial"/>
                            <w:sz w:val="22"/>
                            <w:szCs w:val="22"/>
                          </w:rPr>
                          <m:t>=</m:t>
                        </m:r>
                        <m:r>
                          <w:rPr>
                            <w:rFonts w:ascii="Cambria Math" w:hAnsi="Cambria Math" w:cs="Arial"/>
                            <w:sz w:val="22"/>
                            <w:szCs w:val="22"/>
                          </w:rPr>
                          <m:t>1</m:t>
                        </m:r>
                      </m:sub>
                      <m:sup>
                        <m:r>
                          <w:rPr>
                            <w:rFonts w:ascii="Cambria Math" w:hAnsi="Cambria Math" w:cs="Arial"/>
                            <w:sz w:val="22"/>
                            <w:szCs w:val="22"/>
                          </w:rPr>
                          <m:t>10</m:t>
                        </m:r>
                      </m:sup>
                      <m:e>
                        <m:sSub>
                          <m:sSubPr>
                            <m:ctrlPr>
                              <w:rPr>
                                <w:rFonts w:ascii="Cambria Math" w:hAnsi="Cambria Math" w:cs="Arial"/>
                                <w:sz w:val="22"/>
                                <w:szCs w:val="22"/>
                              </w:rPr>
                            </m:ctrlPr>
                          </m:sSubPr>
                          <m:e>
                            <m:r>
                              <w:rPr>
                                <w:rFonts w:ascii="Cambria Math" w:hAnsi="Cambria Math" w:cs="Arial"/>
                                <w:sz w:val="22"/>
                                <w:szCs w:val="22"/>
                              </w:rPr>
                              <m:t>x</m:t>
                            </m:r>
                          </m:e>
                          <m:sub>
                            <m:r>
                              <w:rPr>
                                <w:rFonts w:ascii="Cambria Math" w:hAnsi="Cambria Math" w:cs="Arial"/>
                                <w:sz w:val="22"/>
                                <w:szCs w:val="22"/>
                              </w:rPr>
                              <m:t>i</m:t>
                            </m:r>
                          </m:sub>
                        </m:sSub>
                      </m:e>
                    </m:nary>
                    <m:r>
                      <m:rPr>
                        <m:sty m:val="p"/>
                      </m:rPr>
                      <w:rPr>
                        <w:rFonts w:ascii="Cambria Math" w:hAnsi="Cambria Math" w:cs="Arial"/>
                        <w:sz w:val="22"/>
                        <w:szCs w:val="22"/>
                      </w:rPr>
                      <m:t>≥</m:t>
                    </m:r>
                    <m:r>
                      <w:rPr>
                        <w:rFonts w:ascii="Cambria Math" w:hAnsi="Cambria Math" w:cs="Arial"/>
                        <w:sz w:val="22"/>
                        <w:szCs w:val="22"/>
                      </w:rPr>
                      <m:t>4</m:t>
                    </m:r>
                  </m:e>
                </m:mr>
                <m:mr>
                  <m:e>
                    <m:r>
                      <w:rPr>
                        <w:rFonts w:ascii="Cambria Math" w:hAnsi="Cambria Math" w:cs="Arial"/>
                        <w:sz w:val="22"/>
                        <w:szCs w:val="22"/>
                      </w:rPr>
                      <m:t>0</m:t>
                    </m:r>
                  </m:e>
                  <m:e>
                    <m:nary>
                      <m:naryPr>
                        <m:chr m:val="∑"/>
                        <m:limLoc m:val="undOvr"/>
                        <m:ctrlPr>
                          <w:rPr>
                            <w:rFonts w:ascii="Cambria Math" w:hAnsi="Cambria Math" w:cs="Arial"/>
                            <w:sz w:val="22"/>
                            <w:szCs w:val="22"/>
                          </w:rPr>
                        </m:ctrlPr>
                      </m:naryPr>
                      <m:sub>
                        <m:r>
                          <w:rPr>
                            <w:rFonts w:ascii="Cambria Math" w:hAnsi="Cambria Math" w:cs="Arial"/>
                            <w:sz w:val="22"/>
                            <w:szCs w:val="22"/>
                          </w:rPr>
                          <m:t>i</m:t>
                        </m:r>
                        <m:r>
                          <m:rPr>
                            <m:sty m:val="p"/>
                          </m:rPr>
                          <w:rPr>
                            <w:rFonts w:ascii="Cambria Math" w:hAnsi="Cambria Math" w:cs="Arial"/>
                            <w:sz w:val="22"/>
                            <w:szCs w:val="22"/>
                          </w:rPr>
                          <m:t>=</m:t>
                        </m:r>
                        <m:r>
                          <w:rPr>
                            <w:rFonts w:ascii="Cambria Math" w:hAnsi="Cambria Math" w:cs="Arial"/>
                            <w:sz w:val="22"/>
                            <w:szCs w:val="22"/>
                          </w:rPr>
                          <m:t>1</m:t>
                        </m:r>
                      </m:sub>
                      <m:sup>
                        <m:r>
                          <w:rPr>
                            <w:rFonts w:ascii="Cambria Math" w:hAnsi="Cambria Math" w:cs="Arial"/>
                            <w:sz w:val="22"/>
                            <w:szCs w:val="22"/>
                          </w:rPr>
                          <m:t>10</m:t>
                        </m:r>
                      </m:sup>
                      <m:e>
                        <m:sSub>
                          <m:sSubPr>
                            <m:ctrlPr>
                              <w:rPr>
                                <w:rFonts w:ascii="Cambria Math" w:hAnsi="Cambria Math" w:cs="Arial"/>
                                <w:sz w:val="22"/>
                                <w:szCs w:val="22"/>
                              </w:rPr>
                            </m:ctrlPr>
                          </m:sSubPr>
                          <m:e>
                            <m:r>
                              <w:rPr>
                                <w:rFonts w:ascii="Cambria Math" w:hAnsi="Cambria Math" w:cs="Arial"/>
                                <w:sz w:val="22"/>
                                <w:szCs w:val="22"/>
                              </w:rPr>
                              <m:t>x</m:t>
                            </m:r>
                          </m:e>
                          <m:sub>
                            <m:r>
                              <w:rPr>
                                <w:rFonts w:ascii="Cambria Math" w:hAnsi="Cambria Math" w:cs="Arial"/>
                                <w:sz w:val="22"/>
                                <w:szCs w:val="22"/>
                              </w:rPr>
                              <m:t>i</m:t>
                            </m:r>
                          </m:sub>
                        </m:sSub>
                      </m:e>
                    </m:nary>
                    <m:r>
                      <m:rPr>
                        <m:sty m:val="p"/>
                      </m:rPr>
                      <w:rPr>
                        <w:rFonts w:ascii="Cambria Math" w:hAnsi="Cambria Math" w:cs="Arial"/>
                        <w:sz w:val="22"/>
                        <w:szCs w:val="22"/>
                      </w:rPr>
                      <m:t>&lt;</m:t>
                    </m:r>
                    <m:r>
                      <w:rPr>
                        <w:rFonts w:ascii="Cambria Math" w:hAnsi="Cambria Math" w:cs="Arial"/>
                        <w:sz w:val="22"/>
                        <w:szCs w:val="22"/>
                      </w:rPr>
                      <m:t>4</m:t>
                    </m:r>
                  </m:e>
                </m:mr>
              </m:m>
            </m:e>
          </m:d>
        </m:oMath>
      </m:oMathPara>
    </w:p>
    <w:tbl>
      <w:tblPr>
        <w:tblStyle w:val="Table"/>
        <w:tblW w:w="5000" w:type="pct"/>
        <w:tblLook w:val="0000" w:firstRow="0" w:lastRow="0" w:firstColumn="0" w:lastColumn="0" w:noHBand="0" w:noVBand="0"/>
      </w:tblPr>
      <w:tblGrid>
        <w:gridCol w:w="9360"/>
      </w:tblGrid>
      <w:tr w:rsidR="00F92330" w:rsidRPr="00F32CD2" w14:paraId="5D3B36BB" w14:textId="77777777">
        <w:tc>
          <w:tcPr>
            <w:tcW w:w="0" w:type="auto"/>
          </w:tcPr>
          <w:p w14:paraId="7A81B64A" w14:textId="299D78D3" w:rsidR="00F92330" w:rsidRPr="00F32CD2" w:rsidRDefault="00F92330" w:rsidP="003775DE">
            <w:pPr>
              <w:pStyle w:val="ImageCaption"/>
              <w:spacing w:before="200"/>
              <w:rPr>
                <w:rFonts w:ascii="Arial" w:hAnsi="Arial" w:cs="Arial"/>
                <w:sz w:val="22"/>
                <w:szCs w:val="22"/>
              </w:rPr>
            </w:pPr>
          </w:p>
        </w:tc>
      </w:tr>
    </w:tbl>
    <w:p w14:paraId="58CBBCB5" w14:textId="5010AAFB" w:rsidR="00804B0A" w:rsidRDefault="00804B0A" w:rsidP="00804B0A">
      <w:pPr>
        <w:pStyle w:val="BodyText"/>
        <w:jc w:val="center"/>
        <w:rPr>
          <w:rFonts w:ascii="Arial" w:hAnsi="Arial" w:cs="Arial"/>
          <w:sz w:val="22"/>
          <w:szCs w:val="22"/>
        </w:rPr>
      </w:pPr>
      <w:r>
        <w:rPr>
          <w:rFonts w:ascii="Arial" w:hAnsi="Arial" w:cs="Arial"/>
          <w:noProof/>
          <w:sz w:val="22"/>
          <w:szCs w:val="22"/>
        </w:rPr>
        <w:drawing>
          <wp:inline distT="0" distB="0" distL="0" distR="0" wp14:anchorId="2A7C4516" wp14:editId="11E9C020">
            <wp:extent cx="5486400" cy="36112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09850" cy="3626728"/>
                    </a:xfrm>
                    <a:prstGeom prst="rect">
                      <a:avLst/>
                    </a:prstGeom>
                  </pic:spPr>
                </pic:pic>
              </a:graphicData>
            </a:graphic>
          </wp:inline>
        </w:drawing>
      </w:r>
    </w:p>
    <w:p w14:paraId="42FC729D" w14:textId="1A4996F0" w:rsidR="00F92330" w:rsidRPr="00F32CD2" w:rsidRDefault="00000000" w:rsidP="00804B0A">
      <w:pPr>
        <w:pStyle w:val="BodyText"/>
        <w:ind w:firstLine="720"/>
        <w:rPr>
          <w:rFonts w:ascii="Arial" w:hAnsi="Arial" w:cs="Arial"/>
          <w:sz w:val="22"/>
          <w:szCs w:val="22"/>
        </w:rPr>
      </w:pPr>
      <w:r w:rsidRPr="00F32CD2">
        <w:rPr>
          <w:rFonts w:ascii="Arial" w:hAnsi="Arial" w:cs="Arial"/>
          <w:sz w:val="22"/>
          <w:szCs w:val="22"/>
        </w:rPr>
        <w:t>We used the Tidyverse package [11] to wrangle our data and plotted all Q-CHAT-10 scores on a histogram. The mode is around a score of 4. The center/median of the distribution is around 5. The distribution of Q-CHAT scores is roughly symmetric without significant outliers. Q-CHAT-10 scores range from 0 to 10.</w:t>
      </w:r>
      <w:r w:rsidR="00804B0A">
        <w:rPr>
          <w:rFonts w:ascii="Arial" w:hAnsi="Arial" w:cs="Arial"/>
          <w:sz w:val="22"/>
          <w:szCs w:val="22"/>
        </w:rPr>
        <w:t xml:space="preserve"> </w:t>
      </w:r>
      <w:r w:rsidRPr="00F32CD2">
        <w:rPr>
          <w:rFonts w:ascii="Arial" w:hAnsi="Arial" w:cs="Arial"/>
          <w:sz w:val="22"/>
          <w:szCs w:val="22"/>
        </w:rPr>
        <w:t>All collected data is a simple random sample (independently</w:t>
      </w:r>
      <w:r w:rsidR="00682F9C">
        <w:rPr>
          <w:rFonts w:ascii="Arial" w:hAnsi="Arial" w:cs="Arial"/>
          <w:sz w:val="22"/>
          <w:szCs w:val="22"/>
        </w:rPr>
        <w:t xml:space="preserve"> and</w:t>
      </w:r>
      <w:r w:rsidRPr="00F32CD2">
        <w:rPr>
          <w:rFonts w:ascii="Arial" w:hAnsi="Arial" w:cs="Arial"/>
          <w:sz w:val="22"/>
          <w:szCs w:val="22"/>
        </w:rPr>
        <w:t xml:space="preserve"> identically distributed).</w:t>
      </w:r>
    </w:p>
    <w:tbl>
      <w:tblPr>
        <w:tblStyle w:val="Table"/>
        <w:tblW w:w="5000" w:type="pct"/>
        <w:tblLook w:val="0000" w:firstRow="0" w:lastRow="0" w:firstColumn="0" w:lastColumn="0" w:noHBand="0" w:noVBand="0"/>
      </w:tblPr>
      <w:tblGrid>
        <w:gridCol w:w="9360"/>
      </w:tblGrid>
      <w:tr w:rsidR="00F92330" w:rsidRPr="00F32CD2" w14:paraId="1286D9B0" w14:textId="77777777">
        <w:tc>
          <w:tcPr>
            <w:tcW w:w="0" w:type="auto"/>
          </w:tcPr>
          <w:p w14:paraId="62E551FA" w14:textId="01344219" w:rsidR="00F92330" w:rsidRPr="00F32CD2" w:rsidRDefault="00804B0A" w:rsidP="003775DE">
            <w:pPr>
              <w:pStyle w:val="ImageCaption"/>
              <w:spacing w:before="200"/>
              <w:rPr>
                <w:rFonts w:ascii="Arial" w:hAnsi="Arial" w:cs="Arial"/>
                <w:sz w:val="22"/>
                <w:szCs w:val="22"/>
              </w:rPr>
            </w:pPr>
            <w:r>
              <w:rPr>
                <w:rFonts w:ascii="Arial" w:hAnsi="Arial" w:cs="Arial"/>
                <w:noProof/>
                <w:sz w:val="22"/>
                <w:szCs w:val="22"/>
              </w:rPr>
              <w:lastRenderedPageBreak/>
              <w:drawing>
                <wp:anchor distT="0" distB="0" distL="114300" distR="114300" simplePos="0" relativeHeight="251658240" behindDoc="0" locked="0" layoutInCell="1" allowOverlap="1" wp14:anchorId="4CD86045" wp14:editId="1AEC848E">
                  <wp:simplePos x="0" y="0"/>
                  <wp:positionH relativeFrom="margin">
                    <wp:align>center</wp:align>
                  </wp:positionH>
                  <wp:positionV relativeFrom="margin">
                    <wp:align>top</wp:align>
                  </wp:positionV>
                  <wp:extent cx="5073445" cy="3677164"/>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73445" cy="3677164"/>
                          </a:xfrm>
                          <a:prstGeom prst="rect">
                            <a:avLst/>
                          </a:prstGeom>
                        </pic:spPr>
                      </pic:pic>
                    </a:graphicData>
                  </a:graphic>
                </wp:anchor>
              </w:drawing>
            </w:r>
          </w:p>
        </w:tc>
      </w:tr>
    </w:tbl>
    <w:p w14:paraId="5A59DDB2" w14:textId="1B7CEA68" w:rsidR="00F92330" w:rsidRPr="00F32CD2" w:rsidRDefault="007914E8" w:rsidP="007914E8">
      <w:pPr>
        <w:pStyle w:val="BodyText"/>
        <w:jc w:val="center"/>
        <w:rPr>
          <w:rFonts w:ascii="Arial" w:hAnsi="Arial" w:cs="Arial"/>
          <w:sz w:val="22"/>
          <w:szCs w:val="22"/>
        </w:rPr>
      </w:pPr>
      <w:r>
        <w:rPr>
          <w:rFonts w:ascii="Arial" w:hAnsi="Arial" w:cs="Arial"/>
          <w:noProof/>
          <w:sz w:val="22"/>
          <w:szCs w:val="22"/>
        </w:rPr>
        <w:drawing>
          <wp:inline distT="0" distB="0" distL="0" distR="0" wp14:anchorId="0117062E" wp14:editId="08CD3C8F">
            <wp:extent cx="5229274" cy="387390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48932" cy="3888472"/>
                    </a:xfrm>
                    <a:prstGeom prst="rect">
                      <a:avLst/>
                    </a:prstGeom>
                  </pic:spPr>
                </pic:pic>
              </a:graphicData>
            </a:graphic>
          </wp:inline>
        </w:drawing>
      </w:r>
    </w:p>
    <w:tbl>
      <w:tblPr>
        <w:tblStyle w:val="Table"/>
        <w:tblW w:w="5000" w:type="pct"/>
        <w:tblLook w:val="0000" w:firstRow="0" w:lastRow="0" w:firstColumn="0" w:lastColumn="0" w:noHBand="0" w:noVBand="0"/>
      </w:tblPr>
      <w:tblGrid>
        <w:gridCol w:w="9360"/>
      </w:tblGrid>
      <w:tr w:rsidR="00F92330" w:rsidRPr="00F32CD2" w14:paraId="073EC8AE" w14:textId="77777777">
        <w:tc>
          <w:tcPr>
            <w:tcW w:w="0" w:type="auto"/>
          </w:tcPr>
          <w:p w14:paraId="06C323BD" w14:textId="3A633A10" w:rsidR="00F92330" w:rsidRPr="00F32CD2" w:rsidRDefault="00F92330" w:rsidP="003775DE">
            <w:pPr>
              <w:pStyle w:val="ImageCaption"/>
              <w:spacing w:before="200"/>
              <w:rPr>
                <w:rFonts w:ascii="Arial" w:hAnsi="Arial" w:cs="Arial"/>
                <w:sz w:val="22"/>
                <w:szCs w:val="22"/>
              </w:rPr>
            </w:pPr>
          </w:p>
        </w:tc>
      </w:tr>
    </w:tbl>
    <w:p w14:paraId="0EA56579" w14:textId="77777777" w:rsidR="00F92330" w:rsidRPr="00F32CD2" w:rsidRDefault="00000000" w:rsidP="003775DE">
      <w:pPr>
        <w:pStyle w:val="Heading4"/>
        <w:rPr>
          <w:rFonts w:ascii="Arial" w:hAnsi="Arial" w:cs="Arial"/>
          <w:sz w:val="22"/>
          <w:szCs w:val="22"/>
        </w:rPr>
      </w:pPr>
      <w:bookmarkStart w:id="23" w:name="testing-dependency-between-top-questions"/>
      <w:r w:rsidRPr="00F32CD2">
        <w:rPr>
          <w:rFonts w:ascii="Arial" w:hAnsi="Arial" w:cs="Arial"/>
          <w:sz w:val="22"/>
          <w:szCs w:val="22"/>
        </w:rPr>
        <w:lastRenderedPageBreak/>
        <w:t>Testing Dependency between Top Questions</w:t>
      </w:r>
    </w:p>
    <w:p w14:paraId="7A329783" w14:textId="11CD1077" w:rsidR="00F92330" w:rsidRDefault="00000000" w:rsidP="003775DE">
      <w:pPr>
        <w:pStyle w:val="FirstParagraph"/>
        <w:rPr>
          <w:rFonts w:ascii="Arial" w:hAnsi="Arial" w:cs="Arial"/>
          <w:sz w:val="22"/>
          <w:szCs w:val="22"/>
        </w:rPr>
      </w:pPr>
      <w:r w:rsidRPr="00F32CD2">
        <w:rPr>
          <w:rFonts w:ascii="Arial" w:hAnsi="Arial" w:cs="Arial"/>
          <w:sz w:val="22"/>
          <w:szCs w:val="22"/>
        </w:rPr>
        <w:t>In Figure 3, above, the highly saturated quadrants in contingency plots are statistically significant [12]. There are multiple highly saturated blue and red within the contingency table of the top 4 questions ranked from our feature importance. Several of the top questions are highly correlated.</w:t>
      </w:r>
    </w:p>
    <w:p w14:paraId="02FD6167" w14:textId="6D4E9C91" w:rsidR="007914E8" w:rsidRPr="007914E8" w:rsidRDefault="007914E8" w:rsidP="007914E8">
      <w:pPr>
        <w:pStyle w:val="BodyText"/>
      </w:pPr>
      <w:r>
        <w:rPr>
          <w:noProof/>
        </w:rPr>
        <w:drawing>
          <wp:inline distT="0" distB="0" distL="0" distR="0" wp14:anchorId="7BD94E26" wp14:editId="56D499F1">
            <wp:extent cx="5496232" cy="357255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03170" cy="3577061"/>
                    </a:xfrm>
                    <a:prstGeom prst="rect">
                      <a:avLst/>
                    </a:prstGeom>
                  </pic:spPr>
                </pic:pic>
              </a:graphicData>
            </a:graphic>
          </wp:inline>
        </w:drawing>
      </w:r>
    </w:p>
    <w:p w14:paraId="68D7733B" w14:textId="77777777" w:rsidR="00F92330" w:rsidRPr="00F32CD2" w:rsidRDefault="00000000" w:rsidP="003775DE">
      <w:pPr>
        <w:pStyle w:val="Heading4"/>
        <w:rPr>
          <w:rFonts w:ascii="Arial" w:hAnsi="Arial" w:cs="Arial"/>
          <w:sz w:val="22"/>
          <w:szCs w:val="22"/>
        </w:rPr>
      </w:pPr>
      <w:bookmarkStart w:id="24" w:name="X80b67baa73759808e9710d021677802cb5d13cd"/>
      <w:bookmarkEnd w:id="23"/>
      <w:r w:rsidRPr="00F32CD2">
        <w:rPr>
          <w:rFonts w:ascii="Arial" w:hAnsi="Arial" w:cs="Arial"/>
          <w:sz w:val="22"/>
          <w:szCs w:val="22"/>
        </w:rPr>
        <w:t>Testing Dependency between Bottom Questions</w:t>
      </w:r>
    </w:p>
    <w:p w14:paraId="5EB8F86F" w14:textId="5BA49462" w:rsidR="007914E8" w:rsidRDefault="00000000" w:rsidP="007914E8">
      <w:pPr>
        <w:pStyle w:val="FirstParagraph"/>
        <w:rPr>
          <w:rFonts w:ascii="Arial" w:hAnsi="Arial" w:cs="Arial"/>
          <w:sz w:val="22"/>
          <w:szCs w:val="22"/>
        </w:rPr>
      </w:pPr>
      <w:r w:rsidRPr="00F32CD2">
        <w:rPr>
          <w:rFonts w:ascii="Arial" w:hAnsi="Arial" w:cs="Arial"/>
          <w:sz w:val="22"/>
          <w:szCs w:val="22"/>
        </w:rPr>
        <w:t xml:space="preserve">In Figure 4, there are some highly saturated blue and red cells within the contingency table of the bottom 4 questions ranked from our feature importance. Several of the bottom questions are correlated, but there are </w:t>
      </w:r>
      <w:r w:rsidR="00A5518F" w:rsidRPr="00F32CD2">
        <w:rPr>
          <w:rFonts w:ascii="Arial" w:hAnsi="Arial" w:cs="Arial"/>
          <w:sz w:val="22"/>
          <w:szCs w:val="22"/>
        </w:rPr>
        <w:t>more statistically non-significant grey cells</w:t>
      </w:r>
      <w:r w:rsidRPr="00F32CD2">
        <w:rPr>
          <w:rFonts w:ascii="Arial" w:hAnsi="Arial" w:cs="Arial"/>
          <w:sz w:val="22"/>
          <w:szCs w:val="22"/>
        </w:rPr>
        <w:t>. Although there seems to be some correlation between bottom questions, this correlation seems weaker than the correlation between top question</w:t>
      </w:r>
      <w:bookmarkStart w:id="25" w:name="X3dcf0a19611d865590ca7d4d5615bd474a0c31e"/>
      <w:bookmarkEnd w:id="24"/>
      <w:r w:rsidR="007914E8">
        <w:rPr>
          <w:rFonts w:ascii="Arial" w:hAnsi="Arial" w:cs="Arial"/>
          <w:sz w:val="22"/>
          <w:szCs w:val="22"/>
        </w:rPr>
        <w:t>s.</w:t>
      </w:r>
    </w:p>
    <w:p w14:paraId="5046AA18" w14:textId="5513B799" w:rsidR="007914E8" w:rsidRDefault="007914E8" w:rsidP="00EC2D41">
      <w:pPr>
        <w:pStyle w:val="Heading4"/>
        <w:jc w:val="center"/>
        <w:rPr>
          <w:rFonts w:ascii="Arial" w:hAnsi="Arial" w:cs="Arial"/>
          <w:sz w:val="22"/>
          <w:szCs w:val="22"/>
        </w:rPr>
      </w:pPr>
      <w:r>
        <w:rPr>
          <w:rFonts w:ascii="Arial" w:hAnsi="Arial" w:cs="Arial"/>
          <w:noProof/>
          <w:sz w:val="22"/>
          <w:szCs w:val="22"/>
        </w:rPr>
        <w:lastRenderedPageBreak/>
        <w:drawing>
          <wp:inline distT="0" distB="0" distL="0" distR="0" wp14:anchorId="7077591F" wp14:editId="2543CD71">
            <wp:extent cx="4662047" cy="343577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70423" cy="3441943"/>
                    </a:xfrm>
                    <a:prstGeom prst="rect">
                      <a:avLst/>
                    </a:prstGeom>
                  </pic:spPr>
                </pic:pic>
              </a:graphicData>
            </a:graphic>
          </wp:inline>
        </w:drawing>
      </w:r>
    </w:p>
    <w:p w14:paraId="02249365" w14:textId="791FB3EE" w:rsidR="00F92330" w:rsidRPr="00F32CD2" w:rsidRDefault="00000000" w:rsidP="003775DE">
      <w:pPr>
        <w:pStyle w:val="Heading4"/>
        <w:rPr>
          <w:rFonts w:ascii="Arial" w:hAnsi="Arial" w:cs="Arial"/>
          <w:sz w:val="22"/>
          <w:szCs w:val="22"/>
        </w:rPr>
      </w:pPr>
      <w:r w:rsidRPr="00F32CD2">
        <w:rPr>
          <w:rFonts w:ascii="Arial" w:hAnsi="Arial" w:cs="Arial"/>
          <w:sz w:val="22"/>
          <w:szCs w:val="22"/>
        </w:rPr>
        <w:t>Comparing 4000 Random Samples from Aggregated Group of the Top 5 Feature Paired with 4000 Random Samples from an Aggregated Group of the Bottom 5 Features</w:t>
      </w:r>
    </w:p>
    <w:p w14:paraId="50374BC7" w14:textId="1E7D0369" w:rsidR="00F92330" w:rsidRPr="00F32CD2" w:rsidRDefault="00000000" w:rsidP="003775DE">
      <w:pPr>
        <w:pStyle w:val="FirstParagraph"/>
        <w:rPr>
          <w:rFonts w:ascii="Arial" w:hAnsi="Arial" w:cs="Arial"/>
          <w:sz w:val="22"/>
          <w:szCs w:val="22"/>
        </w:rPr>
      </w:pPr>
      <w:r w:rsidRPr="00F32CD2">
        <w:rPr>
          <w:rFonts w:ascii="Arial" w:hAnsi="Arial" w:cs="Arial"/>
          <w:sz w:val="22"/>
          <w:szCs w:val="22"/>
        </w:rPr>
        <w:t>There are two categorical variables -&gt; “top” and “bottom” in which responses are “0” for not of concern and “1” for of concern. There is independence of observations: each survey response is not related to another. Large sample size: there’s an expected count condition that 80% of expected cells must be greater than 5 and all expected cells must be greater than 1. In our top ~ bottom data, every expected value in each cell is greater than 200, so the conditions for the chi-square test are met.</w:t>
      </w:r>
    </w:p>
    <w:p w14:paraId="7462F313" w14:textId="77777777" w:rsidR="00F92330" w:rsidRPr="00F32CD2" w:rsidRDefault="00000000" w:rsidP="003775DE">
      <w:pPr>
        <w:pStyle w:val="BodyText"/>
        <w:rPr>
          <w:rFonts w:ascii="Arial" w:hAnsi="Arial" w:cs="Arial"/>
          <w:sz w:val="22"/>
          <w:szCs w:val="22"/>
        </w:rPr>
      </w:pPr>
      <w:r w:rsidRPr="00F32CD2">
        <w:rPr>
          <w:rFonts w:ascii="Arial" w:hAnsi="Arial" w:cs="Arial"/>
          <w:sz w:val="22"/>
          <w:szCs w:val="22"/>
        </w:rPr>
        <w:t>Our contingency plot in Figure 5 agrees with the results of our Chi-Square test. All quadrants of our mosaic plot are white, meaning that in each box, there is very small Pearson residual which is close to 0. Since our p-value (0.341) &gt; alpha (0.0001), we fail to reject the null hypothesis that the the distribution of positive screening results in the top group are independent of the distribution of those in the bottom group. The distribution of positive screening results in the top-ranked questions are independent of those in the bottom-ranked questions.</w:t>
      </w:r>
    </w:p>
    <w:p w14:paraId="13141252" w14:textId="77777777" w:rsidR="00F92330" w:rsidRPr="00F32CD2" w:rsidRDefault="00000000" w:rsidP="003775DE">
      <w:pPr>
        <w:pStyle w:val="Heading4"/>
        <w:rPr>
          <w:rFonts w:ascii="Arial" w:hAnsi="Arial" w:cs="Arial"/>
          <w:sz w:val="22"/>
          <w:szCs w:val="22"/>
        </w:rPr>
      </w:pPr>
      <w:bookmarkStart w:id="26" w:name="Xeb7e0dab871c1b9e63efbbb3712f923ad7a4b61"/>
      <w:bookmarkEnd w:id="25"/>
      <w:r w:rsidRPr="00F32CD2">
        <w:rPr>
          <w:rFonts w:ascii="Arial" w:hAnsi="Arial" w:cs="Arial"/>
          <w:sz w:val="22"/>
          <w:szCs w:val="22"/>
        </w:rPr>
        <w:t>Testing Dependency between Question 6 and Question 9</w:t>
      </w:r>
    </w:p>
    <w:p w14:paraId="040F955B" w14:textId="77777777" w:rsidR="00F92330" w:rsidRPr="00F32CD2" w:rsidRDefault="00000000" w:rsidP="003775DE">
      <w:pPr>
        <w:pStyle w:val="FirstParagraph"/>
        <w:rPr>
          <w:rFonts w:ascii="Arial" w:hAnsi="Arial" w:cs="Arial"/>
          <w:sz w:val="22"/>
          <w:szCs w:val="22"/>
        </w:rPr>
      </w:pPr>
      <w:r w:rsidRPr="00F32CD2">
        <w:rPr>
          <w:rFonts w:ascii="Arial" w:hAnsi="Arial" w:cs="Arial"/>
          <w:sz w:val="22"/>
          <w:szCs w:val="22"/>
        </w:rPr>
        <w:t>Large sample size: there’s an expected count condition that 80% of expected cells must be greater than 5 and all expected cells must be greater than 1. In our 9 ~ 6 data, every expected value in each cell is greater than 100, so the conditions for the chi-square test are met.</w:t>
      </w:r>
    </w:p>
    <w:p w14:paraId="64E1750F" w14:textId="77777777" w:rsidR="00F92330" w:rsidRPr="00F32CD2" w:rsidRDefault="00000000" w:rsidP="003775DE">
      <w:pPr>
        <w:pStyle w:val="BodyText"/>
        <w:rPr>
          <w:rFonts w:ascii="Arial" w:hAnsi="Arial" w:cs="Arial"/>
          <w:sz w:val="22"/>
          <w:szCs w:val="22"/>
        </w:rPr>
      </w:pPr>
      <w:r w:rsidRPr="00F32CD2">
        <w:rPr>
          <w:rFonts w:ascii="Arial" w:hAnsi="Arial" w:cs="Arial"/>
          <w:sz w:val="22"/>
          <w:szCs w:val="22"/>
        </w:rPr>
        <w:t>Since our observed p-value (2.2e-16) is &lt; alpha significance level 0.0001, we reject the null hypothesis that the distribution of positive screening results in question 9 is independent of those in 6.</w:t>
      </w:r>
    </w:p>
    <w:p w14:paraId="3854B8B6" w14:textId="77777777" w:rsidR="00F92330" w:rsidRPr="00F32CD2" w:rsidRDefault="00000000" w:rsidP="003775DE">
      <w:pPr>
        <w:pStyle w:val="Heading4"/>
        <w:rPr>
          <w:rFonts w:ascii="Arial" w:hAnsi="Arial" w:cs="Arial"/>
          <w:sz w:val="22"/>
          <w:szCs w:val="22"/>
        </w:rPr>
      </w:pPr>
      <w:bookmarkStart w:id="27" w:name="X46a8a4fe78233ab70d81211bd1405d692468ec4"/>
      <w:bookmarkEnd w:id="26"/>
      <w:r w:rsidRPr="00F32CD2">
        <w:rPr>
          <w:rFonts w:ascii="Arial" w:hAnsi="Arial" w:cs="Arial"/>
          <w:sz w:val="22"/>
          <w:szCs w:val="22"/>
        </w:rPr>
        <w:lastRenderedPageBreak/>
        <w:t>Testing Dependency Between Question 5 and 7</w:t>
      </w:r>
    </w:p>
    <w:p w14:paraId="253EE60D" w14:textId="77777777" w:rsidR="00F92330" w:rsidRPr="00F32CD2" w:rsidRDefault="00000000" w:rsidP="003775DE">
      <w:pPr>
        <w:pStyle w:val="FirstParagraph"/>
        <w:rPr>
          <w:rFonts w:ascii="Arial" w:hAnsi="Arial" w:cs="Arial"/>
          <w:sz w:val="22"/>
          <w:szCs w:val="22"/>
        </w:rPr>
      </w:pPr>
      <w:r w:rsidRPr="00F32CD2">
        <w:rPr>
          <w:rFonts w:ascii="Arial" w:hAnsi="Arial" w:cs="Arial"/>
          <w:sz w:val="22"/>
          <w:szCs w:val="22"/>
        </w:rPr>
        <w:t>Large sample size: there’s an expected count condition that 80% of expected cells must be greater than 5 and all expected cells must be greater than 1. In our 7 ~ 5 data, every expected value in each cell is greater than 100, so the conditions for the chi-square test are met.</w:t>
      </w:r>
    </w:p>
    <w:p w14:paraId="790C4295" w14:textId="77777777" w:rsidR="00F92330" w:rsidRPr="00F32CD2" w:rsidRDefault="00000000" w:rsidP="003775DE">
      <w:pPr>
        <w:pStyle w:val="BodyText"/>
        <w:rPr>
          <w:rFonts w:ascii="Arial" w:hAnsi="Arial" w:cs="Arial"/>
          <w:sz w:val="22"/>
          <w:szCs w:val="22"/>
        </w:rPr>
      </w:pPr>
      <w:r w:rsidRPr="00F32CD2">
        <w:rPr>
          <w:rFonts w:ascii="Arial" w:hAnsi="Arial" w:cs="Arial"/>
          <w:sz w:val="22"/>
          <w:szCs w:val="22"/>
        </w:rPr>
        <w:t>Since our observed p-value (2.2e-16) is &lt; alpha significance level 0.0001, we reject the null hypothesis that the distribution of positive screening results in question 7 are independent of those in 5.</w:t>
      </w:r>
    </w:p>
    <w:tbl>
      <w:tblPr>
        <w:tblStyle w:val="Table"/>
        <w:tblW w:w="5000" w:type="pct"/>
        <w:tblLook w:val="0000" w:firstRow="0" w:lastRow="0" w:firstColumn="0" w:lastColumn="0" w:noHBand="0" w:noVBand="0"/>
      </w:tblPr>
      <w:tblGrid>
        <w:gridCol w:w="9360"/>
      </w:tblGrid>
      <w:tr w:rsidR="00F92330" w:rsidRPr="00F32CD2" w14:paraId="1F7CFF45" w14:textId="77777777">
        <w:tc>
          <w:tcPr>
            <w:tcW w:w="0" w:type="auto"/>
          </w:tcPr>
          <w:p w14:paraId="6663415E" w14:textId="77777777" w:rsidR="00F92330" w:rsidRPr="00F32CD2" w:rsidRDefault="00000000" w:rsidP="00EC2D41">
            <w:pPr>
              <w:pStyle w:val="Figure"/>
              <w:jc w:val="center"/>
              <w:rPr>
                <w:rFonts w:ascii="Arial" w:hAnsi="Arial" w:cs="Arial"/>
                <w:sz w:val="22"/>
                <w:szCs w:val="22"/>
              </w:rPr>
            </w:pPr>
            <w:r w:rsidRPr="00F32CD2">
              <w:rPr>
                <w:rFonts w:ascii="Arial" w:hAnsi="Arial" w:cs="Arial"/>
                <w:noProof/>
                <w:sz w:val="22"/>
                <w:szCs w:val="22"/>
              </w:rPr>
              <w:drawing>
                <wp:inline distT="0" distB="0" distL="0" distR="0" wp14:anchorId="0A840041" wp14:editId="0A6A43AB">
                  <wp:extent cx="5960110" cy="44196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QChatChecklist.png"/>
                          <pic:cNvPicPr>
                            <a:picLocks noChangeAspect="1" noChangeArrowheads="1"/>
                          </pic:cNvPicPr>
                        </pic:nvPicPr>
                        <pic:blipFill>
                          <a:blip r:embed="rId25"/>
                          <a:stretch>
                            <a:fillRect/>
                          </a:stretch>
                        </pic:blipFill>
                        <pic:spPr bwMode="auto">
                          <a:xfrm>
                            <a:off x="0" y="0"/>
                            <a:ext cx="6049057" cy="4485557"/>
                          </a:xfrm>
                          <a:prstGeom prst="rect">
                            <a:avLst/>
                          </a:prstGeom>
                          <a:noFill/>
                          <a:ln w="9525">
                            <a:noFill/>
                            <a:headEnd/>
                            <a:tailEnd/>
                          </a:ln>
                        </pic:spPr>
                      </pic:pic>
                    </a:graphicData>
                  </a:graphic>
                </wp:inline>
              </w:drawing>
            </w:r>
          </w:p>
          <w:p w14:paraId="08CF9B14" w14:textId="77777777" w:rsidR="00F92330" w:rsidRPr="00F32CD2" w:rsidRDefault="00000000" w:rsidP="00905B0C">
            <w:pPr>
              <w:pStyle w:val="ImageCaption"/>
              <w:spacing w:before="200"/>
              <w:jc w:val="center"/>
              <w:rPr>
                <w:rFonts w:ascii="Arial" w:hAnsi="Arial" w:cs="Arial"/>
                <w:sz w:val="22"/>
                <w:szCs w:val="22"/>
              </w:rPr>
            </w:pPr>
            <w:r w:rsidRPr="00F32CD2">
              <w:rPr>
                <w:rFonts w:ascii="Arial" w:hAnsi="Arial" w:cs="Arial"/>
                <w:sz w:val="22"/>
                <w:szCs w:val="22"/>
              </w:rPr>
              <w:t>Q-CHAT-10 Checklist from the National Institute for Health Research [4].</w:t>
            </w:r>
          </w:p>
        </w:tc>
      </w:tr>
      <w:bookmarkEnd w:id="22"/>
      <w:bookmarkEnd w:id="27"/>
    </w:tbl>
    <w:p w14:paraId="1959CBF7" w14:textId="77777777" w:rsidR="00EA6364" w:rsidRPr="00F32CD2" w:rsidRDefault="00EA6364" w:rsidP="003775DE">
      <w:pPr>
        <w:rPr>
          <w:rFonts w:ascii="Arial" w:hAnsi="Arial" w:cs="Arial"/>
          <w:sz w:val="22"/>
          <w:szCs w:val="22"/>
        </w:rPr>
      </w:pPr>
    </w:p>
    <w:sectPr w:rsidR="00EA6364" w:rsidRPr="00F32C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BB793" w14:textId="77777777" w:rsidR="00B27677" w:rsidRDefault="00B27677">
      <w:pPr>
        <w:spacing w:after="0"/>
      </w:pPr>
      <w:r>
        <w:separator/>
      </w:r>
    </w:p>
  </w:endnote>
  <w:endnote w:type="continuationSeparator" w:id="0">
    <w:p w14:paraId="79E23032" w14:textId="77777777" w:rsidR="00B27677" w:rsidRDefault="00B276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4D2FE" w14:textId="77777777" w:rsidR="00B27677" w:rsidRDefault="00B27677">
      <w:r>
        <w:separator/>
      </w:r>
    </w:p>
  </w:footnote>
  <w:footnote w:type="continuationSeparator" w:id="0">
    <w:p w14:paraId="6FAD2D3E" w14:textId="77777777" w:rsidR="00B27677" w:rsidRDefault="00B27677">
      <w:r>
        <w:continuationSeparator/>
      </w:r>
    </w:p>
  </w:footnote>
  <w:footnote w:id="1">
    <w:p w14:paraId="2A92BE4A" w14:textId="77777777" w:rsidR="00F92330" w:rsidRPr="00142DB6" w:rsidRDefault="00000000">
      <w:pPr>
        <w:pStyle w:val="FootnoteText"/>
        <w:rPr>
          <w:rFonts w:ascii="Times New Roman" w:hAnsi="Times New Roman" w:cs="Times New Roman"/>
          <w:sz w:val="22"/>
          <w:szCs w:val="22"/>
        </w:rPr>
      </w:pPr>
      <w:r w:rsidRPr="00142DB6">
        <w:rPr>
          <w:rStyle w:val="FootnoteReference"/>
          <w:rFonts w:ascii="Times New Roman" w:hAnsi="Times New Roman" w:cs="Times New Roman"/>
          <w:sz w:val="22"/>
          <w:szCs w:val="22"/>
        </w:rPr>
        <w:footnoteRef/>
      </w:r>
      <w:r w:rsidRPr="00142DB6">
        <w:rPr>
          <w:rFonts w:ascii="Times New Roman" w:hAnsi="Times New Roman" w:cs="Times New Roman"/>
          <w:sz w:val="22"/>
          <w:szCs w:val="22"/>
        </w:rPr>
        <w:t xml:space="preserve"> The Q-CHAT-10 questionnaire is a survey that checks for red flags for ASD screening. The scoring is as follows: “For questions 1-9: if you circle an answer in columns C, D or E, score 1 point per question. For question 10: if you circle an answer in columns A, B or C, score 1 point. Add points together for all ten questions. If your child scores 3 or above, the health professional may consider referring your child for a multi-disciplinary assessment” [4].</w:t>
      </w:r>
    </w:p>
  </w:footnote>
  <w:footnote w:id="2">
    <w:p w14:paraId="5A9AE8DC" w14:textId="77777777" w:rsidR="00F92330" w:rsidRDefault="00000000">
      <w:pPr>
        <w:pStyle w:val="FootnoteText"/>
      </w:pPr>
      <w:r w:rsidRPr="00142DB6">
        <w:rPr>
          <w:rStyle w:val="FootnoteReference"/>
          <w:rFonts w:ascii="Times New Roman" w:hAnsi="Times New Roman" w:cs="Times New Roman"/>
          <w:sz w:val="22"/>
          <w:szCs w:val="22"/>
        </w:rPr>
        <w:footnoteRef/>
      </w:r>
      <w:r w:rsidRPr="00142DB6">
        <w:rPr>
          <w:rFonts w:ascii="Times New Roman" w:hAnsi="Times New Roman" w:cs="Times New Roman"/>
          <w:sz w:val="22"/>
          <w:szCs w:val="22"/>
        </w:rPr>
        <w:t xml:space="preserve"> See Figure 2 in Appendix</w:t>
      </w:r>
    </w:p>
  </w:footnote>
  <w:footnote w:id="3">
    <w:p w14:paraId="03E420CF" w14:textId="77777777" w:rsidR="00F92330" w:rsidRPr="009F37C3" w:rsidRDefault="00000000">
      <w:pPr>
        <w:pStyle w:val="FootnoteText"/>
        <w:rPr>
          <w:rFonts w:ascii="Times New Roman" w:hAnsi="Times New Roman" w:cs="Times New Roman"/>
          <w:sz w:val="22"/>
          <w:szCs w:val="22"/>
        </w:rPr>
      </w:pPr>
      <w:r w:rsidRPr="009F37C3">
        <w:rPr>
          <w:rStyle w:val="FootnoteReference"/>
          <w:rFonts w:ascii="Times New Roman" w:hAnsi="Times New Roman" w:cs="Times New Roman"/>
          <w:sz w:val="22"/>
          <w:szCs w:val="22"/>
        </w:rPr>
        <w:footnoteRef/>
      </w:r>
      <w:r w:rsidRPr="009F37C3">
        <w:rPr>
          <w:rFonts w:ascii="Times New Roman" w:hAnsi="Times New Roman" w:cs="Times New Roman"/>
          <w:sz w:val="22"/>
          <w:szCs w:val="22"/>
        </w:rPr>
        <w:t xml:space="preserve"> See Appendix for full mosaic plots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96C9B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85909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30"/>
    <w:rsid w:val="00030863"/>
    <w:rsid w:val="00042086"/>
    <w:rsid w:val="000435D2"/>
    <w:rsid w:val="000A5095"/>
    <w:rsid w:val="00142DB6"/>
    <w:rsid w:val="00193D8A"/>
    <w:rsid w:val="00295C57"/>
    <w:rsid w:val="002A226C"/>
    <w:rsid w:val="002B3374"/>
    <w:rsid w:val="002F423E"/>
    <w:rsid w:val="00321F06"/>
    <w:rsid w:val="003775DE"/>
    <w:rsid w:val="003C03E1"/>
    <w:rsid w:val="003C4D56"/>
    <w:rsid w:val="003E59A3"/>
    <w:rsid w:val="00417163"/>
    <w:rsid w:val="00421112"/>
    <w:rsid w:val="004327C5"/>
    <w:rsid w:val="00432DAA"/>
    <w:rsid w:val="00462A0A"/>
    <w:rsid w:val="00481C56"/>
    <w:rsid w:val="004C12F0"/>
    <w:rsid w:val="004C2F91"/>
    <w:rsid w:val="00575684"/>
    <w:rsid w:val="00586E7B"/>
    <w:rsid w:val="005D144C"/>
    <w:rsid w:val="00682F9C"/>
    <w:rsid w:val="006A2D4E"/>
    <w:rsid w:val="00746FC3"/>
    <w:rsid w:val="007914E8"/>
    <w:rsid w:val="007B3AAD"/>
    <w:rsid w:val="007B7ECD"/>
    <w:rsid w:val="00804B0A"/>
    <w:rsid w:val="008147BD"/>
    <w:rsid w:val="00853926"/>
    <w:rsid w:val="00853E16"/>
    <w:rsid w:val="00854E23"/>
    <w:rsid w:val="00891E56"/>
    <w:rsid w:val="008D6D63"/>
    <w:rsid w:val="008E1597"/>
    <w:rsid w:val="00905B0C"/>
    <w:rsid w:val="00947EA2"/>
    <w:rsid w:val="00966FE0"/>
    <w:rsid w:val="009F37C3"/>
    <w:rsid w:val="00A07749"/>
    <w:rsid w:val="00A5518F"/>
    <w:rsid w:val="00A9274C"/>
    <w:rsid w:val="00AC3334"/>
    <w:rsid w:val="00B27677"/>
    <w:rsid w:val="00B5697C"/>
    <w:rsid w:val="00BC672A"/>
    <w:rsid w:val="00C10B03"/>
    <w:rsid w:val="00C17CCC"/>
    <w:rsid w:val="00C42723"/>
    <w:rsid w:val="00C709FE"/>
    <w:rsid w:val="00C9603F"/>
    <w:rsid w:val="00CA3567"/>
    <w:rsid w:val="00CE5106"/>
    <w:rsid w:val="00CF28A5"/>
    <w:rsid w:val="00CF3581"/>
    <w:rsid w:val="00D2774E"/>
    <w:rsid w:val="00DE362C"/>
    <w:rsid w:val="00DF4A8C"/>
    <w:rsid w:val="00EA6364"/>
    <w:rsid w:val="00EC2D41"/>
    <w:rsid w:val="00F32CD2"/>
    <w:rsid w:val="00F33D9F"/>
    <w:rsid w:val="00F453A8"/>
    <w:rsid w:val="00F570C8"/>
    <w:rsid w:val="00F923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8778"/>
  <w15:docId w15:val="{9842EB80-F663-CC40-A0E1-8011DA3C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semiHidden/>
    <w:unhideWhenUsed/>
    <w:rsid w:val="002B3374"/>
    <w:rPr>
      <w:color w:val="800080" w:themeColor="followedHyperlink"/>
      <w:u w:val="single"/>
    </w:rPr>
  </w:style>
  <w:style w:type="character" w:customStyle="1" w:styleId="Heading4Char">
    <w:name w:val="Heading 4 Char"/>
    <w:basedOn w:val="DefaultParagraphFont"/>
    <w:link w:val="Heading4"/>
    <w:uiPriority w:val="9"/>
    <w:rsid w:val="00575684"/>
    <w:rPr>
      <w:rFonts w:asciiTheme="majorHAnsi" w:eastAsiaTheme="majorEastAsia" w:hAnsiTheme="majorHAnsi" w:cstheme="majorBidi"/>
      <w:bCs/>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164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42/peds.2013-0763" TargetMode="External"/><Relationship Id="rId13" Type="http://schemas.openxmlformats.org/officeDocument/2006/relationships/hyperlink" Target="https://www.R-project.org/" TargetMode="External"/><Relationship Id="rId18" Type="http://schemas.openxmlformats.org/officeDocument/2006/relationships/hyperlink" Target="https://doi.org/10.21105/joss.0168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https://www.tidymodels.org" TargetMode="External"/><Relationship Id="rId17" Type="http://schemas.openxmlformats.org/officeDocument/2006/relationships/hyperlink" Target="https://doi.org/10.1007/s10803-011-1390-y"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oi.org/10.1044/2013_jslhr-l-12-0244"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utismresearchcentre.com/tests/QCHAT-10.pdf"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doi.org/10.1038/s41598-022-21719-x" TargetMode="External"/><Relationship Id="rId23" Type="http://schemas.openxmlformats.org/officeDocument/2006/relationships/image" Target="media/image5.png"/><Relationship Id="rId10" Type="http://schemas.openxmlformats.org/officeDocument/2006/relationships/hyperlink" Target="https://www.kaggle.com/datasets/fabdelja/autism-screening-for-toddlers?select=Toddler+Autism+dataset+July+2018.csv" TargetMode="External"/><Relationship Id="rId19" Type="http://schemas.openxmlformats.org/officeDocument/2006/relationships/hyperlink" Target="http://alumni.media.mit.edu/~tpminka/courses/36-350.2001/lectures/day12/" TargetMode="External"/><Relationship Id="rId4" Type="http://schemas.openxmlformats.org/officeDocument/2006/relationships/webSettings" Target="webSettings.xml"/><Relationship Id="rId9" Type="http://schemas.openxmlformats.org/officeDocument/2006/relationships/hyperlink" Target="https://doi.org/10.3389/fninf.2020.575999" TargetMode="External"/><Relationship Id="rId14" Type="http://schemas.openxmlformats.org/officeDocument/2006/relationships/hyperlink" Target="https://www.tidymodels.org/start/case-study/"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2402</Words>
  <Characters>13694</Characters>
  <Application>Microsoft Office Word</Application>
  <DocSecurity>0</DocSecurity>
  <Lines>114</Lines>
  <Paragraphs>32</Paragraphs>
  <ScaleCrop>false</ScaleCrop>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Benjamin Zhao</dc:creator>
  <cp:keywords/>
  <cp:lastModifiedBy>Benjamin Zhao</cp:lastModifiedBy>
  <cp:revision>4</cp:revision>
  <cp:lastPrinted>2022-12-22T22:50:00Z</cp:lastPrinted>
  <dcterms:created xsi:type="dcterms:W3CDTF">2022-12-22T22:50:00Z</dcterms:created>
  <dcterms:modified xsi:type="dcterms:W3CDTF">2022-12-22T22:50:00Z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rossref">
    <vt:lpwstr/>
  </property>
  <property fmtid="{D5CDD505-2E9C-101B-9397-08002B2CF9AE}" pid="5" name="csl">
    <vt:lpwstr>electronic-journal-of-statistics.csl</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estretch">
    <vt:lpwstr>1</vt:lpwstr>
  </property>
  <property fmtid="{D5CDD505-2E9C-101B-9397-08002B2CF9AE}" pid="12" name="toc-title">
    <vt:lpwstr>Table of contents</vt:lpwstr>
  </property>
</Properties>
</file>