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个人专用股票交易决策系统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A4A6A"/>
          <w:sz w:val="28"/>
          <w:szCs w:val="28"/>
        </w:rPr>
        <w:t xml:space="preserve">PSTDS — Personal Stock Trading Decision System</w:t>
      </w:r>
    </w:p>
    <w:p>
      <w:pPr>
        <w:pBdr>
          <w:bottom w:val="single" w:color="2E75B6" w:sz="6" w:space="4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功能需求文档（FRD）v2.0</w:t>
      </w:r>
    </w:p>
    <w:p>
      <w:pPr>
        <w:spacing w:before="16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基于 TradingAgents (arXiv:2412.20138) 深度改进版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综合改进方案 + PSTDS 用户方案 | 2026年2月 | 版本 v2.0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文档说明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编写目的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本文档在原 PSTDS v1.0 FRD 基础上，综合融入 Tauric Research 架构改进方案，形成 v2.0 版功能需求规范。相较 v1.0，本版本重点强化了数据时间隔离（消除前视偏差）、结构化输出与确定性保障、成本分级控制、回测引擎设计以及智能体系统的工程可信度，同时保留并增强了多市场覆盖、多 LLM 支持、Web UI 等原版设计的优秀部分。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系统正式名称：Personal Stock Trading Decision System（PSTDS），版本 v2.0。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依据来源：TradingAgents 论文（arXiv:2412.20138）、Trading-R1 技术报告（arXiv:2509.11420）、TradingAgents v0.2.0 源代码、PSTDS v1.0 用户需求文档、Tauric Research 架构改进分析报告。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核心改进要点（v1.0 → v2.0）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改进维度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v1.0 原有设计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v2.0 改进内容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数据时间隔离</w:t>
            </w:r>
          </w:p>
        </w:tc>
        <w:tc>
          <w:tcPr>
            <w:tcW w:type="dxa" w:w="33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未提及，存在前视偏差风险</w:t>
            </w:r>
          </w:p>
        </w:tc>
        <w:tc>
          <w:tcPr>
            <w:tcW w:type="dxa" w:w="38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引入 TemporalGuard 时间隔离层，所有数据访问强制经过时间边界校验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输出确定性</w:t>
            </w:r>
          </w:p>
        </w:tc>
        <w:tc>
          <w:tcPr>
            <w:tcW w:type="dxa" w:w="33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temperature=0.3，自由文本输出</w:t>
            </w:r>
          </w:p>
        </w:tc>
        <w:tc>
          <w:tcPr>
            <w:tcW w:type="dxa" w:w="38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temperature=0.0（生产模式锁定），Pydantic 结构化校验，决策哈希缓存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成本控制</w:t>
            </w:r>
          </w:p>
        </w:tc>
        <w:tc>
          <w:tcPr>
            <w:tcW w:type="dxa" w:w="33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提及成本估算，无分级策略</w:t>
            </w:r>
          </w:p>
        </w:tc>
        <w:tc>
          <w:tcPr>
            <w:tcW w:type="dxa" w:w="38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 级分析深度 + Token 预算硬性上限 + 本地模型分流策略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回测引擎</w:t>
            </w:r>
          </w:p>
        </w:tc>
        <w:tc>
          <w:tcPr>
            <w:tcW w:type="dxa" w:w="33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v1.1 规划，架构预留接口</w:t>
            </w:r>
          </w:p>
        </w:tc>
        <w:tc>
          <w:tcPr>
            <w:tcW w:type="dxa" w:w="38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v2.0 核心功能，完整设计含 6 个组件和标准绩效指标体系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智能体质量</w:t>
            </w:r>
          </w:p>
        </w:tc>
        <w:tc>
          <w:tcPr>
            <w:tcW w:type="dxa" w:w="33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原版角色无质量保障</w:t>
            </w:r>
          </w:p>
        </w:tc>
        <w:tc>
          <w:tcPr>
            <w:tcW w:type="dxa" w:w="38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新增数据质量守卫 + 辩论裁判员，提示词工程规范化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记忆系统</w:t>
            </w:r>
          </w:p>
        </w:tc>
        <w:tc>
          <w:tcPr>
            <w:tcW w:type="dxa" w:w="33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未涉及</w:t>
            </w:r>
          </w:p>
        </w:tc>
        <w:tc>
          <w:tcPr>
            <w:tcW w:type="dxa" w:w="38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三层记忆架构（短期/中期向量/长期模式）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A股/港股支持</w:t>
            </w:r>
          </w:p>
        </w:tc>
        <w:tc>
          <w:tcPr>
            <w:tcW w:type="dxa" w:w="33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AKShare 适配</w:t>
            </w:r>
          </w:p>
        </w:tc>
        <w:tc>
          <w:tcPr>
            <w:tcW w:type="dxa" w:w="38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保留并增强，补充时间隔离和数据质量校验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术语说明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PSTDS</w:t>
            </w:r>
          </w:p>
        </w:tc>
        <w:tc>
          <w:tcPr>
            <w:tcW w:type="dxa" w:w="7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Personal Stock Trading Decision System，本系统全称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TemporalGuard</w:t>
            </w:r>
          </w:p>
        </w:tc>
        <w:tc>
          <w:tcPr>
            <w:tcW w:type="dxa" w:w="7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时间隔离层，所有数据访问的时间边界守卫组件（v2.0 新增）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analysis_date</w:t>
            </w:r>
          </w:p>
        </w:tc>
        <w:tc>
          <w:tcPr>
            <w:tcW w:type="dxa" w:w="7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分析基准日期，系统仅允许访问该日期及以前的数据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分析深度级别</w:t>
            </w:r>
          </w:p>
        </w:tc>
        <w:tc>
          <w:tcPr>
            <w:tcW w:type="dxa" w:w="7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L0-L3 四个级别，控制模型选择、辩论轮次和分析范围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深度思考模型</w:t>
            </w:r>
          </w:p>
        </w:tc>
        <w:tc>
          <w:tcPr>
            <w:tcW w:type="dxa" w:w="7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用于复杂推理的 LLM（如 Claude Sonnet、GPT-4o、DeepSeek-R1）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快速思考模型</w:t>
            </w:r>
          </w:p>
        </w:tc>
        <w:tc>
          <w:tcPr>
            <w:tcW w:type="dxa" w:w="7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用于轻量任务的 LLM（如 GPT-4o-mini、Qwen3-4B 本地）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TradingAgents</w:t>
            </w:r>
          </w:p>
        </w:tc>
        <w:tc>
          <w:tcPr>
            <w:tcW w:type="dxa" w:w="7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Tauric Research 开源多智能体 LLM 交易框架，本系统核心引擎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产品概述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产品定位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PSTDS 是面向个人投资者的本地化、可私有部署的智能股票研究辅助工具。它不是自动化交易机器人，而是模拟专业投研团队工作方式的决策辅助系统，支持美股（NYSE/NASDAQ）、A股（沪深）、港股（HKEX）三大市场。系统不产生实盘交易指令，所有决策建议仅供参考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核心设计原则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①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时间隔离优先：所有数据访问经过 TemporalGuard 校验，彻底消除前视偏差，这是系统可信度的根本保障。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②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确定性输出：生产分析模式温度参数锁定为 0，关键决策输出强制结构化，确保结论可复现可审计。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成本可控：分级推理策略 + Token 预算硬性上限 + 本地模型分流，单次深度分析目标成本 &lt; $0.30。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④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隐私优先：所有数据与模型本地运行，使用本地 Ollama 时可完全离线。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⑤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可解释性：每条决策建议附带完整证据链与数据引用，支持血缘追踪，不接受黑盒输出。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⑥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多市场覆盖：美股、A股、港股统一接口，市场路由对上层透明。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⑦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渐进增强：核心功能开箱即用，高级功能（回测、Trading-R1）可插件化扩展。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使用场景与用户故事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核心使用场景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 A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每日盘前分析（L1级，&lt; 3分钟）：开盘前快速获取自选股多维度摘要与当日建议，通过自动化定时任务推送。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 B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个股深度研究（L2-L3级，&lt; 15分钟）：建仓前触发全套多智能体辩论分析，获取结构化多角度研究报告。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0A8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 C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策略回测验证（回测引擎）：对历史数据区间进行严格时间隔离回测，评估分析逻辑有效性。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 D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持仓风险监控（定时扫描）：对当前持仓组合定期风险扫描，识别需要关注的异常信号。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用户故事（User Stories）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420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4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US-01</w:t>
            </w:r>
          </w:p>
        </w:tc>
        <w:tc>
          <w:tcPr>
            <w:tcW w:type="dxa" w:w="42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输入股票代码与分析日期，获得结构化买/持/卖建议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决策结果含置信度评分，L2级分析 ≤ 15 分钟完成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US-02</w:t>
            </w:r>
          </w:p>
        </w:tc>
        <w:tc>
          <w:tcPr>
            <w:tcW w:type="dxa" w:w="42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查看分析师报告详细推理过程与数据依据（含数据来源引用）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每条结论可展开查看数据来源URL和时间戳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US-03</w:t>
            </w:r>
          </w:p>
        </w:tc>
        <w:tc>
          <w:tcPr>
            <w:tcW w:type="dxa" w:w="42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批量提交多只股票进行并行分析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支持至少 10 只股票队列，asyncio 并行执行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US-04</w:t>
            </w:r>
          </w:p>
        </w:tc>
        <w:tc>
          <w:tcPr>
            <w:tcW w:type="dxa" w:w="42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查看历史分析记录并与当前分析趋势对比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历史记录可检索，保留不少于 2 年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US-05</w:t>
            </w:r>
          </w:p>
        </w:tc>
        <w:tc>
          <w:tcPr>
            <w:tcW w:type="dxa" w:w="42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对自选股列表进行定时自动分析并推送通知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支持 Cron 配置，邮件/桌面通知双渠道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US-06</w:t>
            </w:r>
          </w:p>
        </w:tc>
        <w:tc>
          <w:tcPr>
            <w:tcW w:type="dxa" w:w="42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在不同 LLM 提供商间灵活切换控制成本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切换无需改代码，配置即生效，显示预计费用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US-07</w:t>
            </w:r>
          </w:p>
        </w:tc>
        <w:tc>
          <w:tcPr>
            <w:tcW w:type="dxa" w:w="42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对指定历史区间进行回测，查看绩效报告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输出夏普比率、最大回撤、年化收益等标准指标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US-08</w:t>
            </w:r>
          </w:p>
        </w:tc>
        <w:tc>
          <w:tcPr>
            <w:tcW w:type="dxa" w:w="42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将分析报告导出为 PDF/Word/Markdown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一键导出，包含封面、各报告、辩论摘要和免责声明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US-09</w:t>
            </w:r>
          </w:p>
        </w:tc>
        <w:tc>
          <w:tcPr>
            <w:tcW w:type="dxa" w:w="42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设置月度 API 费用上限，超限自动切换本地模型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告警及时，自动降级无感切换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US-10</w:t>
            </w:r>
          </w:p>
        </w:tc>
        <w:tc>
          <w:tcPr>
            <w:tcW w:type="dxa" w:w="42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查看每次分析的 Token 消耗与费用明细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UI 中实时显示，月度趋势可查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核心功能需求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数据时间隔离层（TemporalGuard）——最高优先级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2"/>
                <w:szCs w:val="22"/>
              </w:rPr>
              <w:t xml:space="preserve">此为 v2.0 相较 v1.0 最关键的新增需求，直接决定系统可信度。原 TradingAgents 框架存在致命的前视偏差——在历史回测时系统可访问分析日期之后的数据，导致回测结果完全失效。TemporalGuard 从架构层面根治这一问题。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FR-TG01：时间边界强制执行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所有数据查询请求必须携带 analysis_date 参数，数据层自动过滤所有晚于该日期的数据。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新闻文章必须校验 published_at &lt; analysis_date，不符合条件的新闻强制丢弃并记录审计日志。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回测模式下，禁止所有指向外部实时 API 的调用，强制使用本地历史缓存数据。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FR-TG02：LLM 知识隔离声明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所有智能体系统提示词必须包含标准时间锚定声明：「你当前正在分析 {analysis_date} 这一天的市场情况，不得引用该日期之后发生的任何事件或数据。」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提示词必须包含数据来源约束：「你的所有分析必须基于以下明确提供的数据，不得使用训练记忆中的具体财务数字或新闻内容。」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FR-TG03：数据访问审计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每条被智能体引用的数据必须记录其数据来源、时间戳、获取方式，形成完整数据血缘链。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分析完成后，数据质量报告中展示所有数据的时间范围合规性检查结果。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核心智能体引擎（基于 TradingAgents）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3.2.1 分析师团队（四类分析师）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分析师角色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核心职责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数据来源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v2.0 改进点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技术分析师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MACD、RSI、布林带、均线、K线形态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本地计算（pandas-ta）+ yfinance/AKShare 行情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引入价格异常检测（分拆/停牌）；A股通达信公式转换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基本面分析师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财务报表、PE/PB/ROE 估值、内在价值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Alpha Vantage / AKShare / SEC EDGAR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强制从 API 拉取，禁止引用训练记忆中的财务数字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新闻分析师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宏观新闻、行业动态、政策影响解读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Alpha Vantage News / NewsAPI / 财联社 RSS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时间戳严格校验；三级相关性过滤（阈值 0.6）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情绪分析师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社交情绪评分、散户情绪量化、舆情趋势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Reddit / 东方财富股吧 / StockTwits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每条评分附带来源URL和原始文本摘要；24h/7d 双时间窗口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3.2.2 研究员团队（辩论机制改进）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FR-R01：多头研究员（Bullish）和空头研究员（Bearish）两个对立角色，辩论轮次按分析深度级别动态配置（L1:1轮，L2:2轮，L3:3轮，最大5轮）。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FR-R02：立场随机化——每次辩论随机分配 LLM 实例担任多空方，避免固定立场偏好。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FR-R03：论据引用要求——每个辩论论点必须引用具体数据（如 PE=X，高于行业均值 Y%），禁止纯粹定性断言。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FR-R04：防连续 BUY 机制——当连续 3 次以上产生 BUY 决策时，自动触发加强空方辩论模式。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FR-R05：每轮辩论记录完整对话历史，置信度评分（0-10分），可在 UI 中展开查看。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3.2.3 新增智能体角色（v2.0 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数据质量守卫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在分析流程启动前，对所有输入数据进行质量检查：标记缺失值、异常值、时间戳错误、数据不连续等问题，生成数据质量报告并评分。低于质量阈值时警告用户。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0A8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辩论裁判员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独立于多空双方的评估者，从逻辑一致性、数据充分性、假设合理性、反驳有效性四个维度评分。辩论质量低于阈值时，结论标记为「低置信度」。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3.2.4 交易员与风险管理（功能增强）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FR-T01：交易员输出五档决策：STRONG_BUY / BUY / HOLD / SELL / STRONG_SELL（原版三档扩展为五档）。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FR-T02：投资计划包含结构化字段：决策方向、建议仓位比例、目标价位区间（低/高）、持仓时间窗口、波动率调整系数。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FR-T03：支持三种风险偏好配置（保守/平衡/激进），动态调整决策阈值。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FR-PM01：风险管理团队从三维度独立评估：市场波动性、流动性、持仓集中度，v2.0 新增组合级相关性风险检查。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FR-PM02：组合经理输出明确的批准/否决/修改决定，附带修改理由的结构化 JSON 输出。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FR-PM03：支持个人持仓信息录入，使风险评估结合实际仓位（可选功能）。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结构化输出与确定性需求（v2.0 强化）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所有最终交易决策必须输出标准 JSON 对象，包含：action（STRONG_BUY/BUY/HOLD/SELL/STRONG_SELL）、confidence（0.0-1.0）、conviction（HIGH/MEDIUM/LOW）、primary_reason（≤100字）、target_price_low、target_price_high、time_horizon、risk_factors（列表）、data_sources（引用来源列表，含时间戳）、volatility_adjustment、analysis_date、analysis_timestamp。当数据不足时输出 INSUFFICIENT_DATA 标志，禁止强行给出结论。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FR-SO01：生产分析模式 LLM 温度参数锁定为 0.0，禁止随机性引入（配置文件强制覆盖）。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FR-SO02：使用 Pydantic 模型对 LLM 输出进行结构化校验，不符合格式触发最多 3 次重试，仍失败记录错误并标记该分析节点为 FAILED。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FR-SO03：对每次分析的输入数据 + 模型配置计算哈希值，相同哈希直接返回缓存结果，避免重复 API 调用。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分析深度分级需求（成本控制核心）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1500"/>
        <w:gridCol w:w="1200"/>
        <w:gridCol w:w="25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级别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辩论轮次/分析师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预计时间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目标成本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典型场景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L0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快速扫描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0轮，仅技术</w:t>
            </w:r>
          </w:p>
        </w:tc>
        <w:tc>
          <w:tcPr>
            <w:tcW w:type="dxa" w:w="15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&lt; 30秒/股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&lt; $0.01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每日多股批量筛选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标准分析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1轮，技术+新闻</w:t>
            </w:r>
          </w:p>
        </w:tc>
        <w:tc>
          <w:tcPr>
            <w:tcW w:type="dxa" w:w="15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2-4 分钟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&lt; $0.05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每日盘前自选股分析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L2 ⭐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深度分析（推荐）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2轮，全部4类</w:t>
            </w:r>
          </w:p>
        </w:tc>
        <w:tc>
          <w:tcPr>
            <w:tcW w:type="dxa" w:w="15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8-15 分钟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&lt; $0.20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建仓前研究</w:t>
            </w:r>
          </w:p>
        </w:tc>
      </w:tr>
      <w:tr>
        <w:tc>
          <w:tcPr>
            <w:tcW w:type="dxa" w:w="9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L3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全面研究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3-5轮，全部4类</w:t>
            </w:r>
          </w:p>
        </w:tc>
        <w:tc>
          <w:tcPr>
            <w:tcW w:type="dxa" w:w="15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15-30 分钟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&lt; $0.50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重仓前专项研究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FR-CL01：Token 预算硬性上限——每次分析启动前估算 Token 消耗，超出预算自动降级分析深度或截断输入，不允许无限制消耗。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FR-CL02：输入侧截断——新闻摘要 ≤ 500 tokens/条，财报摘要 ≤ 2000 tokens，强制执行不可配置。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FR-CL03：月度费用阈值告警——超过用户设定月度上限时，发送告警并自动切换到本地 Ollama 模型，直到下个计费周期。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数据管理需求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市场数据获取与多市场支持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适配器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覆盖市场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成本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时间隔离支持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YFinanceAdapter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美股、港股、ETF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行情、基本面、财务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免费</w:t>
            </w:r>
          </w:p>
        </w:tc>
        <w:tc>
          <w:tcPr>
            <w:tcW w:type="dxa" w:w="1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支持 date 参数过滤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AlphaVantageAdapter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美股（主/备）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行情、新闻、基本面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免费 25 req/day</w:t>
            </w:r>
          </w:p>
        </w:tc>
        <w:tc>
          <w:tcPr>
            <w:tcW w:type="dxa" w:w="1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历史端点支持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AKShareAdapter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A股（沪深）、港股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行情、财务、资金流、东财情绪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免费开源</w:t>
            </w:r>
          </w:p>
        </w:tc>
        <w:tc>
          <w:tcPr>
            <w:tcW w:type="dxa" w:w="1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支持历史区间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LocalCSVAdapter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任意市场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用户自备本地数据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零成本</w:t>
            </w:r>
          </w:p>
        </w:tc>
        <w:tc>
          <w:tcPr>
            <w:tcW w:type="dxa" w:w="1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天然隔离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FR-D01：市场路由规则——6位纯数字60/000/002/300开头→A股（AKShare）；4-5位数字+.HK→港股；1-5位英文→美股（yfinance）。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FR-D02：技术指标必须在本地计算（pandas-ta），禁止依赖外部 API 计算指标，确保零成本且消除限速风险。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FR-D03：数据获取失败时自动切换备用源，降级事件记录到日志和数据质量报告。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FR-D04：所有数据时间戳统一转换为 UTC 存储，使用 ISO 8601 格式。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新闻与情绪数据质量控制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FR-D05：新闻时间戳严格校验——published_at 必须 ≤ analysis_date，否则强制丢弃。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FR-D06：三级新闻过滤——语义相关性评分 &gt; 0.6（基于 TF-IDF 或嵌入向量相似度）方可进入分析流程。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FR-D07：新闻去重基于内容语义相似度，而非仅标题匹配。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FR-D08：情绪数据提供 24 小时、7 天两个时间窗口的趋势统计，每条评分附带来源 URL。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数据持久化需求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存储组件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存储内容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保留策略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SQLite market_cache.db</w:t>
            </w:r>
          </w:p>
        </w:tc>
        <w:tc>
          <w:tcPr>
            <w:tcW w:type="dxa" w:w="4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OHLCV 行情、技术指标缓存（TTL 24h）、新闻缓存（TTL 6h）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行情数据永久保留（用于回测）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MongoDB analyses 集合</w:t>
            </w:r>
          </w:p>
        </w:tc>
        <w:tc>
          <w:tcPr>
            <w:tcW w:type="dxa" w:w="4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Agent 分析结果全文、辩论记录、结构化决策摘要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永久保留，≥ 2 年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MongoDB watchlist 集合</w:t>
            </w:r>
          </w:p>
        </w:tc>
        <w:tc>
          <w:tcPr>
            <w:tcW w:type="dxa" w:w="4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自选股列表、分组标签、定时配置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用户操作管理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MongoDB cost_records 集合</w:t>
            </w:r>
          </w:p>
        </w:tc>
        <w:tc>
          <w:tcPr>
            <w:tcW w:type="dxa" w:w="4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每次分析的 Token 消耗、费用明细，月度汇总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保留 1 年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文件系统 data/raw/</w:t>
            </w:r>
          </w:p>
        </w:tc>
        <w:tc>
          <w:tcPr>
            <w:tcW w:type="dxa" w:w="4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Parquet 格式原始行情、JSON 格式新闻和财务（只追加）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永久保留，用于回测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文件系统 data/reports/</w:t>
            </w:r>
          </w:p>
        </w:tc>
        <w:tc>
          <w:tcPr>
            <w:tcW w:type="dxa" w:w="4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导出的 PDF/DOCX/MD 报告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用户自行管理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FR-D09：原始数据采用追加式写入，一旦写入不得修改，保证历史数据不可篡改（用于回测可复现性）。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FR-D10：支持数据导出接口，CSV / JSON 格式。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回测引擎需求（v2.0 核心功能）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回测引擎是 v2.0 从「研究原型」升级为「可信工具」的关键里程碑。所有回测必须经过 TemporalGuard 时间隔离层，确保零前视偏差。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回测引擎核心组件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日历迭代器 (Calendar Iterator)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按交易日顺序推进 analysis_date，每次仅前进一天，绝不预读未来数据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历史数据快照 (Data Snapshot)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每个交易日在 TemporalGuard 约束下生成数据快照，智能体只能访问当日及以前的数据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虚拟组合管理 (Virtual Portfolio)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模拟账户资金、持仓量、买卖成本（含手续费和滑点）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信号执行引擎 (Signal Executor)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将 BUY/HOLD/SELL 信号按配置的资金管理规则转换为模拟交易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绩效计算器 (Performance Calculator)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每日计算并累积核心绩效指标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回测报告生成器 (Report Generator)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生成含逐日决策记录、绩效曲线、归因分析的完整回测报告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回测绩效指标体系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指标类别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具体指标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收益类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累计收益率、年化收益率、超额收益（对比基准 Buy&amp;Hold、沪深300、标普500）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风险类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最大回撤、年化波动率、VaR（95%置信度）、条件VaR（CVaR）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综合类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夏普比率（年化）、卡尔马比率（年化收益/最大回撤）、信息比率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决策质量类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预测准确率（涨跌方向）、信号覆盖率、决策一致性得分、辩论质量平均分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回测功能需求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FR-BT01：支持指定股票在历史日期区间内逐日执行 PSTDS 分析流程并模拟交易。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FR-BT02：支持参数扫描对比实验（不同分析深度、不同 LLM、不同风险偏好的回测结果对比）。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FR-BT03：回测结果可视化展示净值曲线，支持与基准指数对比。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FR-BT04：回测完成后保存完整快照（含每日输入数据和决策输出），支持事后审查任意一天的分析依据。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FR-BT05：禁止在回测集上调参后不做样本外验证，系统需提供样本外测试集划分工具。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LLM 管理需求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支持的 LLM 提供商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6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提供商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代表模型（深度/快速）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gpt-4o（深）/ gpt-4o-mini（快）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全部 Agent</w:t>
            </w:r>
          </w:p>
        </w:tc>
        <w:tc>
          <w:tcPr>
            <w:tcW w:type="dxa" w:w="1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原版支持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Anthropic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claude-sonnet-4-6（深）/ claude-haiku-4-5（快）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全部 Agent</w:t>
            </w:r>
          </w:p>
        </w:tc>
        <w:tc>
          <w:tcPr>
            <w:tcW w:type="dxa" w:w="1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原版支持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Google Gemini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gemini-2.5-pro（深）/ gemini-2.0-flash（快）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全部 Agent</w:t>
            </w:r>
          </w:p>
        </w:tc>
        <w:tc>
          <w:tcPr>
            <w:tcW w:type="dxa" w:w="1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原版支持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DeepSeek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deepseek-reasoner（深）/ deepseek-chat（快）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全部 Agent，成本优势</w:t>
            </w:r>
          </w:p>
        </w:tc>
        <w:tc>
          <w:tcPr>
            <w:tcW w:type="dxa" w:w="1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v2.0 新增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阿里 DashScope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qwen-max（深）/ qwen-turbo（快）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A股分析优化</w:t>
            </w:r>
          </w:p>
        </w:tc>
        <w:tc>
          <w:tcPr>
            <w:tcW w:type="dxa" w:w="1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v2.0 新增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Ollama 本地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Qwen3-4B-Q4_K_M（全角色，零成本）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批量筛选/成本控制</w:t>
            </w:r>
          </w:p>
        </w:tc>
        <w:tc>
          <w:tcPr>
            <w:tcW w:type="dxa" w:w="1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原版+扩展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OpenRouter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聚合多提供商按需路由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全部 Agent</w:t>
            </w:r>
          </w:p>
        </w:tc>
        <w:tc>
          <w:tcPr>
            <w:tcW w:type="dxa" w:w="1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原版支持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Trading-R1（预留）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Qwen3-4B 金融微调版（待开源）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交易员+风险管理</w:t>
            </w:r>
          </w:p>
        </w:tc>
        <w:tc>
          <w:tcPr>
            <w:tcW w:type="dxa" w:w="1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预留槽位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LLM 使用策略（分任务路由）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任务类型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推荐模型（本地）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推荐模型（云端）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数据格式化与提取（L0/L1）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Qwen3-4B / Ollama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GPT-4o-mini / Claude Haiku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新闻摘要与情绪分析（L1/L2）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Qwen3-4B / Ollama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GPT-4o-mini / Gemini Flash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技术面 + 基本面分析（L2）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可选本地（精度有限）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 Sonnet / GPT-4o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Bull/Bear 辩论（L2/L3）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云端优先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 Sonnet / DeepSeek-Reasoner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最终决策综合（L2/L3）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云端优先（最高精度）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 Sonnet / o4-mini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每日批量筛选（L0）</w:t>
            </w:r>
          </w:p>
        </w:tc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Qwen3-4B 全流程</w:t>
            </w:r>
          </w:p>
        </w:tc>
        <w:tc>
          <w:tcPr>
            <w:tcW w:type="dxa" w:w="3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不推荐（成本过高）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FR-L01：深度思考模型与快速思考模型须可分别配置，也可按分析深度级别自动选择。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FR-L02：API Key 使用 OS Keychain 或 AES-256 加密存储，禁止明文写入配置文件或版本控制。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FR-L03：实现调用限流与令牌桶重试机制，避免触发 API Rate Limit，最大重试 3 次。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FR-L04：每次分析完成后显示实际 Token 消耗和费用（USD/CNY 双显），写入月度统计。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FR-L05：本地 Ollama 模式支持 Qwen3-4B Q4_K_M 量化模型，可完全离线运行。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用户界面需求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Web 界面（Streamlit）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FR-UI01：基于 Streamlit 实现，http://localhost:8501 访问，支持响应式布局（PC/平板/手机）。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FR-UI02：深色/浅色主题切换。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FR-UI03：分析进度实时显示——按节点权重展示总体进度条（技术15%/基本面15%/新闻10%/情绪10%/辩论30%/风险10%/决策10%），动态更新当前 Agent 名称。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FR-UI04：分析报告分标签页展示：概览、技术面（含K线图）、基本面、新闻面、情绪面、辩论过程（可展开全文）、最终决策（含结构化 JSON 摘要）。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FR-UI05：K线图叠加技术指标（MACD、RSI、布林带、均线、成交量），使用 Plotly 交互式图表，支持区间缩放、十字线、PNG导出。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FR-UI06：自选股列表管理——分组标签、批量分析、定时配置，最多 10 只股票并行队列。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FR-UI07：历史记录检索——按股票代码、日期、决策方向过滤，支持决策趋势图对比。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FR-UI08：成本仪表盘——本次分析消耗、月度趋势图、月度上限告警配置。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报告导出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FR-EX01：支持单次分析报告导出 PDF（WeasyPrint）、Word（python-docx）、Markdown 三种格式。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FR-EX02：导出报告包含：封面页、各分析师报告、辩论摘要、最终结构化决策（含数据来源列表）、免责声明。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自动化与通知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FR-NT01：定时任务支持 Cron 表达式配置（如工作日 08:30 自动分析自选股），配置存储于 MongoDB。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FR-NT02：任务状态机：PENDING → RUNNING → COMPLETED / FAILED，支持自动重试最多 3 次。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FR-NT03：通知渠道：桌面原生通知（系统级）、邮件通知（SMTP 配置）。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非功能性需求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NFR 类别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量化指标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设计原则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可信度（最高优先）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回测结果前视偏差为零</w:t>
            </w:r>
          </w:p>
        </w:tc>
        <w:tc>
          <w:tcPr>
            <w:tcW w:type="dxa" w:w="4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TemporalGuard 时间隔离 + 数据访问审计日志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成本效益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L2 深度分析 &lt; $0.30/次</w:t>
            </w:r>
          </w:p>
        </w:tc>
        <w:tc>
          <w:tcPr>
            <w:tcW w:type="dxa" w:w="4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分级推理 + Token 预算硬性上限 + 本地模型分流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确定性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相同输入 95% 结果一致</w:t>
            </w:r>
          </w:p>
        </w:tc>
        <w:tc>
          <w:tcPr>
            <w:tcW w:type="dxa" w:w="4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temperature=0.0 锁定 + Pydantic 结构化校验 + 决策哈希缓存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响应速度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L1 盘前分析 &lt; 4 分钟；L2 &lt; 15 分钟</w:t>
            </w:r>
          </w:p>
        </w:tc>
        <w:tc>
          <w:tcPr>
            <w:tcW w:type="dxa" w:w="4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asyncio 并行 + SQLite 缓存命中率 &gt; 70%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可解释性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每个结论均有数据来源引用</w:t>
            </w:r>
          </w:p>
        </w:tc>
        <w:tc>
          <w:tcPr>
            <w:tcW w:type="dxa" w:w="4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数据血缘追踪 + 时间戳引用链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安全性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API Key 零明文存储</w:t>
            </w:r>
          </w:p>
        </w:tc>
        <w:tc>
          <w:tcPr>
            <w:tcW w:type="dxa" w:w="4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OS Keychain / AES-256 加密；本地 Ollama 模式可完全断网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可维护性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核心数据层单元测试覆盖率 &gt; 80%</w:t>
            </w:r>
          </w:p>
        </w:tc>
        <w:tc>
          <w:tcPr>
            <w:tcW w:type="dxa" w:w="4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单元测试 + 集成测试，CI/CD 流水线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并发性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≥ 10 只股票并行队列</w:t>
            </w:r>
          </w:p>
        </w:tc>
        <w:tc>
          <w:tcPr>
            <w:tcW w:type="dxa" w:w="4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asyncio + 令牌桶限流，受 LLM API Rate Limit 约束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运行环境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macOS 13+ / Ubuntu 22.04+ / Windows 11 WSL2</w:t>
            </w:r>
          </w:p>
        </w:tc>
        <w:tc>
          <w:tcPr>
            <w:tcW w:type="dxa" w:w="4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Python 3.11+，Docker Compose 一键部署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功能范围边界与免责声明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Out of Scope（功能范围外）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实盘自动化交易执行（任何版本均不提供）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期货、期权、外汇等衍生品分析（v2.0 不支持）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多用户并发与权限管理（个人专用，单用户）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移动端原生 App（iOS/Android）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与任何券商 API 直连下单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已知技术约束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 输出在 temperature &gt; 0 时具有随机性，v2.0 通过 temperature=0 + 结构化校验缓解但无法完全消除。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A股数据的实时性受 AKShare 免费接口限制，通常有 15-30 分钟延迟，不适用于日内交易场景。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本地 Qwen3-4B 的分析质量低于 GPT-4o / Claude Sonnet，适合低成本草稿分析和批量筛选。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Trading-R1 微调模型尚未开源，预留接口，待官方发布后通过配置启用。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7F0000"/>
                <w:sz w:val="22"/>
                <w:szCs w:val="22"/>
              </w:rPr>
              <w:t xml:space="preserve">重要免责声明：PSTDS 系统仅为个人研究辅助工具，所有分析结果和投资建议仅供参考，不构成任何形式的投资建议或财务顾问意见。系统基于历史数据和 LLM 推理生成结论，存在不可避免的不确定性和偏差。最终投资决策须由用户自主判断，系统开发者不承担因使用本系统产生的任何投资损失责任。</w:t>
            </w:r>
          </w:p>
        </w:tc>
      </w:tr>
    </w:tbl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3"/>
      </w:pBd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2026-02-19T14:46:29.690Z</dcterms:created>
  <dcterms:modified xsi:type="dcterms:W3CDTF">2026-02-19T14:46:29.691Z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