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系统架构文档（SAD）v2.0</w:t>
      </w:r>
    </w:p>
    <w:p>
      <w:pPr>
        <w:spacing w:before="1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综合改进方案 + PSTDS 用户方案 | 2026年2月 | 版本 v2.0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架构总览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架构设计哲学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PSTDS v2.0 在 v1.0「分层松耦合」基础上，引入「时间优先」作为第一设计原则，从根本上解决了原 TradingAgents 框架的前视偏差问题。五层架构保持不变，但在 Layer 2（数据服务层）之上增加了一个横切关注点——TemporalGuard 时间隔离层，它作为所有数据访问的强制中间件存在，而非可选组件。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设计原则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v1.0 状态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v2.0 落地方式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时间隔离优先（新增最高优先级）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TemporalGuard 横切所有数据访问，analysis_date 强制参数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核心引擎不改，扩展在外围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保留，ExtendedTradingAgentsGraph 通过继承扩展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数据流单向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保留，增加 TemporalGuard 拦截点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层间通过接口隔离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保留，新增 TemporalContext Protocol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本地优先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保留，Ollama 为零成本默认后备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成本可控（新增）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部分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 预算硬性上限 + 4 级分析深度自动路由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确定性输出（新增）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temperature=0 锁定 + Pydantic 校验 + 决策哈希缓存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系统分层架构（六层）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Layer 6 — 时间隔离横切层（TemporalGuard）：跨层中间件，拦截所有数据请求并注入时间约束（v2.0 新增）
Layer 5 — 展示层（Presentation Layer）：Streamlit Web App、报告导出、通知推送、成本仪表盘
Layer 4 — 业务协调层（Orchestration Layer）：调度器、批量任务队列、并行协调器、Token 预算管理器
Layer 3 — 智能体引擎层（Agent Engine Layer）：TradingAgents LangGraph 图、Agent 团队、LLM 适配器、Pydantic 输出校验
Layer 2 — 数据服务层（Data Service Layer）：市场数据适配器、新闻聚合器、缓存管理器、数据质量校验器
Layer 1 — 基础设施层（Infrastructure Layer）：SQLite 缓存库、MongoDB 结果库、Parquet 原始数据仓库、配置管理、ChromaDB 向量记忆库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关键架构决策（ADR）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ADR-01：TemporalGuard 作为强制横切层而非可选组件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决定：TemporalGuard 不是可配置开关，而是所有数据访问路径上的强制拦截器。理由：前视偏差是致命缺陷，可选设计给了绕过的可能，导致用户在不知情的情况下得到失效的回测结果。取舍：增加了数据访问的复杂性，但这是为可信度付出的必要代价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ADR-02：保留 Streamlit 作为 Web 前端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决定：沿用 Streamlit，不升级为 FastAPI + React。理由：个人项目优先开发效率，Streamlit 与 Python 生态无缝集成，维护成本低，TradingAgents 社区已有成熟实现可参考。取舍：牺牲细粒度 UI 定制能力，个人场景无高并发需求。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ADR-03：MongoDB 用于分析结果，SQLite 用于行情缓存，Parquet 用于回测原始数据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决定：三种存储按用途分离。理由：MongoDB 文档模型直接映射嵌套 JSON 报告；SQLite 零依赖适合 TTL 缓存；Parquet 列存格式适合时序行情数据的高效读写。取舍：三种存储引入了额外复杂性，但各自是该场景的最优选择。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ADR-04：ChromaDB 作为向量记忆库（v2.0 新增）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决定：引入 ChromaDB 本地向量数据库替代原版 BM25 文本检索作为中期记忆系统。理由：语义检索能力更强，能识别相似但措辞不同的历史决策场景；完全本地部署，无隐私风险。取舍：引入新依赖，增加了启动复杂性。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ADR-05：Trading-R1 预留接口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决定：v2.0 不集成 Trading-R1 微调模型，LLMFactory 中保留提供商槽位。理由：模型权重尚未开源，微调训练数据未发布。预留方案：待开源后通过配置文件启用，无需修改核心代码。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各层详细架构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Layer 6：TemporalGuard 时间隔离层（v2.0 核心新增）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TemporalGuard 是 v2.0 最重要的架构创新，解决了原框架的致命前视偏差问题。它不属于任何单一层，而是横切所有层的强制中间件，类似于安全框架中的认证拦截器。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TemporalGuard 工作机制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每次分析任务启动时，创建一个 TemporalContext 对象，绑定 analysis_date（分析基准日期）和 mode（LIVE / BACKTEST）。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TemporalContext 通过依赖注入传入数据服务层和智能体引擎层的所有数据访问组件。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数据适配器在执行任何查询前，调用 TemporalGuard.validate(data_timestamp, analysis_date)，校验失败则拒绝返回数据。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新闻数据的 published_at 字段由 TemporalGuard 强制校验，published_at &gt; analysis_date 的文章被丢弃并记录审计日志。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BACKTEST 模式下，TemporalGuard 额外锁定所有外部实时 API 调用，强制使用本地历史缓存。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LLM 知识隔离机制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TemporalGuard 还负责为所有智能体注入标准时间锚定声明，成为 Agent 系统提示词的强制前缀：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【时间隔离声明（TemporalGuard 强制注入）】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你当前正在分析 {analysis_date} 这一天的市场情况。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不得引用该日期之后发生的任何事件、数据或新闻。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你的所有分析必须基于以下明确提供的数据，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不得使用训练记忆中的具体财务数字或新闻内容。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若提供数据不足以支撑结论，输出 INSUFFICIENT_DATA 标志。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Layer 1：基础设施层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存储架构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存储组件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存储内容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保留策略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market_cache.db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SQLite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OHLCV 行情、技术指标（TTL 24h）、新闻（TTL 6h）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行情数据永久保留（回测用）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analysis_store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分析全文、辩论记录、结构化决策摘要、Cost Records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永久，≥ 2 年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data/raw/prices/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Parquet 文件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原始 OHLCV 数据，按股票代码分文件，只追加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永久，回测基础数据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data/raw/news/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JSON 文件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新闻文章（含 published_at），只追加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永久，回测基础数据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vector_memory/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ChromaDB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近 90 天决策历史的向量嵌入，支持语义检索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滚动窗口 90 天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config/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YAML 文件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用户配置、LLM 设置、数据源偏好、分析深度模板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版本控制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Keychain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系统密钥链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所有 API Key，AES-256 加密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用户管理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配置管理三级覆盖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第一优先级：环境变量（.env）——部署时覆盖，适合 Docker 场景。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第二优先级：用户配置（config/user.yaml）——个人偏好，持久保存，不进版本控制。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第三优先级：系统默认（config/default.yaml）——TradingAgents DEFAULT_CONFIG 扩展版，含 v2.0 新增配置项。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Layer 2：数据服务层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市场数据适配器架构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所有适配器实现统一的 MarketDataAdapter Protocol，新增市场或数据源无需修改上层代码。v2.0 中每个适配器都必须接受 TemporalContext 参数。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适配器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覆盖市场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时间隔离支持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美股、港股、ETF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OHLCV、基本面、财务报表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date 参数过滤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AlphaVantageAdapter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美股（主/备）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行情、新闻、基本面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历史端点支持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A股（沪深）、港股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行情、财务、资金流、东财情绪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历史区间参数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LocalCSVAdapter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任意市场（用户自备）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用户提供的本地历史数据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天然隔离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数据流与缓存策略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DataRouter 根据股票代码格式判断市场类型（6位数字60/000/002/300→A股；.HK→港股；英文字母→美股）。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CacheManager 检查 SQLite 是否存在有效缓存（TTL 内）且通过时间隔离校验。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缓存未命中时调用适配器获取数据，数据写入 SQLite 缓存同时追加写入 Parquet/JSON 原始存储。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主源失败时 FallbackManager 自动切换备用源，记录降级事件到数据质量报告。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数据质量守卫（Data Quality Guardian）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分析流程启动前执行独立的数据质量检查节点，输出数据质量报告：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检查项目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检查方式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失败处理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价格数据完整性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时序连续性检查、价格非负、成交量非零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标记缺口，警告用户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财报数据完整性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必需字段（PE/PB/ROE）存在性检查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标记缺失字段，降级分析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新闻时间戳合规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published_at ≤ analysis_date 校验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强制丢弃违规新闻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股票异常事件检测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停牌检测、分拆/合并调整检测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提醒用户数据可能不可靠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Layer 3：智能体引擎层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LangGraph 工作流图结构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ExtendedTradingAgentsGraph 继承原版 TradingAgentsGraph，通过子类扩展实现功能增强。v2.0 在原版节点基础上增加了 3 个关键节点：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节点名称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v2.0 变更说明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data_quality_guard_node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流程最前端，运行数据质量守卫，输出 data_quality_report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technical_analyst_node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新增A股技术指标适配；引入价格异常检测；接受 TemporalContext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fundamentals_analyst_node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A股财务字段映射；强制 API 数据；禁止引用训练记忆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news_analyst_node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三级相关性过滤；时间戳严格校验；东财新闻源集成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sentiment_analyst_node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东方财富股吧集成；24h/7d 双窗口；来源引用记录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bull_researcher_node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原版+改进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立场随机化；论据引用要求；低质量辩论标记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bear_researcher_node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原版+改进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同上，防连续BUY机制触发时加强权重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debate_referee_node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4维度辩论质量评分，低于阈值标记 LOW_CONFIDENCE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trader_node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5档决策输出；波动率调整；结构化仓位建议（Trading-R1方法）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risk_management_node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组合级相关性风险检查；持仓集中度评估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portfolio_manager_node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结构化 JSON 最终决策输出（v2.0 Pydantic 校验）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result_persistence_node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v1.0+扩展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写入 MongoDB；cost_records 记录；向量记忆更新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GraphState 扩展字段（v2.0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新增字段名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temporal_context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TemporalContext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时间上下文，含 analysis_date 和 mode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data_quality_report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数据获取质量报告（质量分、降级记录、缺失字段）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analysis_id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 (UUID)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本次分析唯一标识，用于 MongoDB 存储和审计追踪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llm_cost_actual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实际 Token 消耗统计（从 API 响应 usage 字段提取）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confidence_scores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各 Agent 节点的置信度评分（0.0-1.0）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debate_quality_score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辩论裁判员给出的综合质量评分（0-10）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volatility_adjustment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20日历史波动率调整系数（参考 Trading-R1 方法）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decision_hash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输入数据+模型配置哈希，用于缓存命中判断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Pydantic 结构化输出校验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v2.0 在 portfolio_manager_node 输出处强制执行 Pydantic 校验，确保决策结构完整性：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TradeDecision 模型必填字段：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action: Literal['STRONG_BUY','BUY','HOLD','SELL','STRONG_SELL']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confidence: float  # 0.0-1.0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conviction: Literal['HIGH','MEDIUM','LOW']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primary_reason: str  # max_length=100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target_price_low: Optional[float]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target_price_high: Optional[float]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time_horizon: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risk_factors: List[str]  # 至少 1 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data_sources: List[DataSource]  # 含 url 和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analysis_date: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analysis_timestamp: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volatility_adjustment: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debate_quality_score: float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Layer 4：业务协调层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Token 预算管理器（v2.0 新增）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每次分析任务启动前，根据分析深度级别（L0-L3）和历史平均消耗，预估本次 Token 用量。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设置硬性上限：超出预算自动降级分析深度或截断输入，不允许无限制消耗。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输入侧截断规则：新闻摘要 ≤ 500 tokens/条，财报摘要 ≤ 2000 tokens，强制执行。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调用完成后从 API 响应 usage 字段提取实际消耗，写入 MongoDB cost_records 集合。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并行分析协调器（v2.0 增强）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使用 asyncio 实现多股票并行分析，I/O 等待时间重叠，最大并发数由配置控制（默认 3，可调至 10）。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调用层实现令牌桶限流，避免触发 API Rate Limit。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并行分析完成后，Portfolio Coordinator 汇总各股信号，检查组合相关性约束（防止过度集中于同一风险因子）。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任务调度器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使用 APScheduler 实现定时任务，支持 Cron 表达式（如「工作日 08:30 分析自选股」）。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任务状态机：PENDING → RUNNING → COMPLETED / FAILED，自动重试最多 3 次。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调度配置持久化存储于 MongoDB scheduled_tasks 集合。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Layer 5：展示层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页面/模块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pages/01_analysis.py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主分析界面：股票输入、参数配置（深度级别/LLM/风险偏好）、实时进度（节点权重进度条）、结果展示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pages/02_watchlist.py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自选股管理：分组标签、批量并行分析、Cron 定时配置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pages/03_history.py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历史记录：检索过滤、决策趋势图、与当前分析对比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pages/04_backtest.py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回测界面：日期区间、参数配置、净值曲线、绩效指标（v2.0 新增）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pages/05_cost.py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成本仪表盘：本次消耗、月度趋势、上限告警配置（v2.0 新增）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pages/06_portfolio.py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持仓管理：当前仓位录入、风险敞口仪表盘（可选）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pages/07_settings.py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系统设置：LLM 配置、API Key 管理、数据源偏好、通知设置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components/chart.py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K线图（蜡烛+布林带+均线）+ 成交量 + MACD + RSI，Plotly 交互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components/report_card.py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分析师报告卡片、辩论时间线、决策徽章（5档颜色标识）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utils/exporter.py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报告导出：PDF（WeasyPrint）、DOCX（python-docx）、Markdown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部署架构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标准部署组件清单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端口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必需性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Streamlit Web Server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8501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 UI 主进程，含实时进度推送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APScheduler 后台进程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内进程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定时任务执行器，随主进程或独立运行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分析结果持久库（Docker 容器或直接安装）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SQLite 文件 (./data/cache.db)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行情缓存，无需额外服务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ChromaDB 向量库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内进程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语义记忆检索（本地文件模式）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Ollama 服务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11434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本地 LLM 推理（Qwen3-4B），可完全离线</w:t>
            </w:r>
          </w:p>
        </w:tc>
        <w:tc>
          <w:tcPr>
            <w:tcW w:type="dxa" w:w="1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可选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Docker Compose 部署（推荐）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 docker-compose.yml 一键启动所有服务，服务编排包括：pstds-app（主应用+调度器）、mongodb、ollama（可选）。推荐配置：健康检查、卷挂载持久化数据、环境变量注入 API Key。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硬件配置建议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配置档位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硬件规格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最低配置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 GB RAM、无独显、SSD 30 GB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仅使用云端 LLM API（OpenAI / DeepSeek）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推荐配置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16 GB RAM、RTX 3060 12GB VRAM、SSD 100 GB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云端 API + 本地 Qwen3-4B 混合，支持回测数据存储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高性能配置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32 GB RAM、RTX 4080 16GB VRAM、NVMe 200 GB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全本地运行，支持更大参数模型，大规模回测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关键接口规范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MarketDataAdapter Protocol（含 v2.0 时间隔离扩展）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MarketDataAdapter Protocol 方法定义：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get_ohlcv(symbol, start_date, end_date, interval, ctx: TemporalContext) → DataFrame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返回：标准化 OHLCV，列名 [date, open, high, low, close, volume]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约束：end_date 必须 ≤ ctx.analysis_date（TemporalGuard 强制）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get_fundamentals(symbol, as_of_date, ctx: TemporalContext) →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返回：基本面数据，必含 pe_ratio, pb_ratio, roe, revenue, net_income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约束：返回 as_of_date 时可用的最新财报数据（非未来数据）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get_news(symbol, days, end_date, ctx: TemporalContext) → List[NewsItem]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返回：NewsItem 含 title, content, published_at, source,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约束：published_at ≤ ctx.analysis_date（TemporalGuard 强制过滤）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is_available(symbol) →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get_market_type(symbol) → Literal['US', 'CN_A', 'HK']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TemporalContext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TemporalContext 数据类：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analysis_date: date          # 分析基准日期（必须）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mode: Literal['LIVE', 'BACKTEST']  # 实时模式或回测模式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audit_log: AuditLogger        # 数据访问审计记录器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TemporalGuard 核心方法：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validate(data_timestamp: datetime, ctx: TemporalContext) →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# 校验 data_timestamp ≤ ctx.analysis_date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# 失败时记录审计日志并抛出 TemporalViolationError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lock_realtime_apis(ctx: TemporalContext) →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# BACKTEST 模式下锁定所有外部实时 API 调用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inject_system_prompt(base_prompt: str, ctx: TemporalContext) →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# 在系统提示词前注入标准时间锚定声明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LLM 适配器工厂（扩展版）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提供商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实现类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Anthropic Claude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AnthropicAdapter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Gemini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GeminiAdapter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DeepSeek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DeepSeekAdapter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阿里 DashScope (Qwen)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DashScopeAdapter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Ollama 本地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OllamaAdapter（扩展）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OpenRouter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OpenRouterAdapter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Trading-R1（预留）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TradingR1Adapter（占位）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预留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所有适配器统一接受 budget_tokens（Token 预算上限）参数，超出时抛出 BudgetExceededError，由 Token 预算管理器处理降级逻辑。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记忆与学习系统架构（v2.0 新增）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v2.0 引入三层记忆架构，替代原版简单的 BM25 关键词检索，提供更强的时序感知和语义理解能力。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记忆层次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存储引擎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时间跨度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短期工作记忆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内存（dict）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单次分析会话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当前分析的 GraphState 上下文，会话结束后清空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中期情景记忆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ChromaDB 向量库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近 90 天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历史决策的语义向量，支持「查找类似市场环境下的决策」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长期模式记忆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memory_patterns 集合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永久积累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从历史决策提炼的规律，如「该股财报前3天情绪信号预测价值高」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反事实记忆：每次分析后，系统将「实际结果 vs 系统预测」记录到 MongoDB reflection_records 集合，定期触发模式提炼任务，将有效规律写入长期模式记忆。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回测引擎架构（v2.0 核心功能）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回测引擎是独立的可选模块，通过依赖注入与主分析流程共享数据适配器和 TemporalGuard，确保回测与实盘分析使用完全相同的数据访问路径，消除回测与实盘的行为差异。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实现说明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BacktestRunner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主控类，接受 symbol、date_range、analysis_config，驱动整个回测流程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TradingCalendar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交易日历，按市场类型提供有效交易日列表（A股/美股/港股各异）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TemporalContext（BACKTEST mode）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每个回测日创建独立上下文，analysis_date 逐日推进，API 实时调用被锁定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VirtualPortfolio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虚拟账户，管理持仓、可用资金、交易记录，支持配置手续费率和滑点模型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SignalExecutor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将 TradeDecision 的 action 字段按资金管理规则转换为具体仓位变化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PerformanceCalculator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逐日计算并累积绩效指标（夏普、最大回撤、年化收益等）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BacktestReportGenerator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生成完整回测报告（含净值曲线数据、逐日决策记录、绩效汇总）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回测可复现性保障：回测过程中每个交易日的输入数据快照和 LLM 配置（含随机种子）都被记录到 MongoDB backtest_snapshots 集合，支持在任意日期重新运行验证。temperature=0 确保相同输入产生相同决策。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2026-02-19T14:49:48.121Z</dcterms:created>
  <dcterms:modified xsi:type="dcterms:W3CDTF">2026-02-19T14:49:48.122Z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