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个人专用股票交易决策系统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A4A6A"/>
          <w:sz w:val="28"/>
          <w:szCs w:val="28"/>
        </w:rPr>
        <w:t xml:space="preserve">PSTDS — Personal Stock Trading Decision System</w:t>
      </w:r>
    </w:p>
    <w:p>
      <w:pPr>
        <w:pBdr>
          <w:bottom w:val="single" w:color="2E75B6" w:sz="6" w:space="4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详细设计文档（DDD）v2.0</w:t>
      </w:r>
    </w:p>
    <w:p>
      <w:pPr>
        <w:spacing w:before="160" w:after="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综合改进方案 + PSTDS 用户方案 | 2026年2月 | 版本 v2.0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项目目录结构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v2.0 在 v1.0 目录结构基础上新增了 temporal/（时间隔离层）、backtest/（回测引擎）、memory/（向量记忆系统）三个核心模块目录。所有新增模块均在独立的 pstds/ 扩展包内，不修改 tradingagents/ 原版核心目录。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pstds/                           ← 项目根目录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tradingagents/               ← 原版 TradingAgents 核心（尽量不改动）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agents/                  ← 各类 Agent 实现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graph/                   ← LangGraph 工作流图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dataflows/               ← 原版数据获取工具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default_config.py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pstds/                       ← 本项目扩展代码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temporal/                ← 【v2.0 新增】时间隔离层（最高优先级）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context.py           ← TemporalContext 数据类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guard.py             ← TemporalGuard 拦截器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└── audit.py             ← 数据访问审计日志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data/                    ← 数据服务层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adapters/            ← 市场数据适配器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│   ├── base.py          ← MarketDataAdapter Protocol（含 TemporalContext）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│   ├── yfinance_adapter.py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│   ├── akshare_adapter.py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│   ├── alphavantage_adapter.py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│   └── local_csv_adapter.py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cache.py             ← SQLite 缓存管理器（含 TTL 和时间隔离校验）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router.py            ← 市场路由器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news_filter.py       ← 三级新闻相关性过滤器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quality_guard.py     ← 数据质量守卫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└── fallback.py          ← 降级管理器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agents/                  ← Agent 扩展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extended_graph.py    ← ExtendedTradingAgentsGraph（含新增节点）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debate_referee.py    ← 辩论裁判员节点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result_saver.py      ← 结果持久化节点（含向量记忆更新）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└── output_schemas.py    ← Pydantic 输出校验模型（TradeDecision 等）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llm/                     ← LLM 适配器扩展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factory.py           ← 扩展版 LLMFactory（含 Token 预算参数）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deepseek.py          ← DeepSeek 适配器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dashscope.py         ← 阿里 Qwen 适配器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└── cost_estimator.py    ← Token 成本估算与核算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backtest/                ← 【v2.0 新增】回测引擎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runner.py            ← BacktestRunner 主控类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calendar.py          ← 交易日历（A股/美股/港股）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portfolio.py         ← VirtualPortfolio 虚拟账户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executor.py          ← SignalExecutor 信号执行引擎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performance.py       ← PerformanceCalculator 绩效计算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└── report.py            ← BacktestReportGenerator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memory/                  ← 【v2.0 新增】记忆系统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short_term.py        ← 短期工作记忆（内存）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episodic.py          ← 中期情景记忆（ChromaDB）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pattern.py           ← 长期模式记忆（MongoDB）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└── reflection.py        ← 反事实记忆与模式提炼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scheduler/               ← 任务调度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scheduler.py         ← APScheduler 封装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└── task_queue.py        ← asyncio 并行任务队列（含令牌桶限流）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storage/                 ← 持久化层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mongo_store.py       ← MongoDB 操作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└── models.py            ← MongoDB 文档模型定义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export/                  ← 报告导出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pdf_exporter.py      ← WeasyPrint PDF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docx_exporter.py     ← python-docx Word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└── md_exporter.py       ← Markdown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notify/                  ← 通知模块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├── desktop.py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└── email_notify.py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web/                         ← Streamlit Web App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app.py                   ← 入口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pages/                   ← 多页面（01-07）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components/              ← 可复用 UI 组件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tests/                       ← 测试套件（v2.0 新增要求 &gt; 80% 覆盖率）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unit/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test_temporal_guard.py    ← 时间隔离单元测试（最高优先级）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├── test_data_adapters.py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│   └── test_output_schemas.py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integration/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├── test_backtest_no_lookahead.py  ← 前视偏差回归测试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    └── test_full_analysis_flow.py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config/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default.yaml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user.yaml                ← gitignore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data/                        ← 运行时数据（gitignore）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cache.db                 ← SQLite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raw/                     ← Parquet + JSON 原始数据（只追加）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backtest/                ← 回测结果存档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├── reports/                 ← 导出报告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   └── logs/                    ← 分析日志、审计轨迹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docker-compose.yml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Dockerfile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├── requirements.txt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 start.py                     ← 一键启动入口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TemporalGuard 时间隔离层详细设计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C0392B"/>
                <w:sz w:val="22"/>
                <w:szCs w:val="22"/>
              </w:rPr>
              <w:t xml:space="preserve">TemporalGuard 是 v2.0 最关键的新增模块，必须在其他所有模块之前完成设计和测试。它的正确性直接决定系统回测结果的可信度。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TemporalContext 数据类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pstds/temporal/context.py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TemporalContext 字段：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analysis_date: date              # 分析基准日期（必填）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mode: Literal['LIVE', 'BACKTEST']  # 运行模式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created_at: datetime             # 上下文创建时间（UTC）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audit_logger: AuditLogger        # 数据访问审计记录器实例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类方法：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for_live(analysis_date) → TemporalContext   # 创建实时分析上下文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for_backtest(date) → TemporalContext         # 创建回测上下文，自动锁定实时API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get_prompt_prefix() → str                    # 返回标准时间锚定声明（注入提示词）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TemporalGuard 拦截器核心逻辑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pstds/temporal/guard.py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TemporalGuard 方法：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validate_timestamp(ts: datetime, ctx: TemporalContext) →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# 校验 ts &lt;= ctx.analysis_date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# 违规时：记录审计日志 + 抛出 TemporalViolationError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# 审计日志包含：违规时间戳、analysis_date、调用栈信息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filter_news(news_list: List[NewsItem], ctx: TemporalContext) → List[NewsItem]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# 过滤 published_at &gt; ctx.analysis_date 的新闻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# 记录过滤数量到审计日志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lock_realtime_apis(ctx: TemporalContext) →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# BACKTEST 模式：在 DataRouter 中注册实时API黑名单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# 任何绕过尝试抛出 RealtimeAPIBlockedError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inject_temporal_prompt(base_prompt: str, ctx: TemporalContext) →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# 在系统提示词最前面注入时间锚定声明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# 声明内容不可被后续提示词覆盖（置于 system 角色）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数据访问审计日志格式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pstds/temporal/audit.py — 审计记录结构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AuditRecord 字段：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timestamp: datetime       # 记录时间（UTC）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analysis_id: str          # 关联分析任务 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analysis_date: date       # 本次分析基准日期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data_source: str          # 数据来源（yfinance/akshare/等）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data_timestamp: datetime  # 被访问数据的时间戳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is_compliant: bool        # 是否通过时间隔离校验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violation_detail: str     # 违规详情（仅 is_compliant=False 时）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caller_module: str        # 调用者模块名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时间隔离单元测试规范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test_temporal_guard.py 是测试套件中优先级最高的文件，必须在任何其他模块开发前完成，覆盖率要求 100%。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测试用例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测试内容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预期结果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test_valid_timestamp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数据时间戳 ≤ analysis_date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通过，无审计违规记录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test_future_timestamp_rejected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数据时间戳 &gt; analysis_date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抛出 TemporalViolationError，审计日志记录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test_news_filtering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包含未来新闻的列表过滤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未来新闻被过滤，合规新闻保留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test_backtest_api_lock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BACKTEST 模式下调用实时 API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抛出 RealtimeAPIBlockedError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test_prompt_injection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时间锚定声明注入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输出提示词首部包含正确的 analysis_date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test_aapl_no_lookahead_regression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复现 Issue #203（AAPL 2024-01→03 回测）</w:t>
            </w:r>
          </w:p>
        </w:tc>
        <w:tc>
          <w:tcPr>
            <w:tcW w:type="dxa" w:w="3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不触发实时数据访问，决策不全为 BUY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数据服务层详细设计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MarketDataAdapter Protocol（v2.0 更新版）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所有适配器必须接受 TemporalContext 参数，并在执行数据查询前调用 TemporalGuard 进行时间边界校验。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pstds/data/adapters/base.py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MarketDataAdapter Protocol 方法签名：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get_ohlcv(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symbol: str,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start_date: date,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end_date: date,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interval: str,          # '1d' | '1h' | '1m'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ctx: TemporalContext     # 必填，时间隔离上下文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) → pd.DataFrame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列名固定：[date, open, high, low, close, volume, adj_close]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date 列格式：UTC datetime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TemporalGuard.validate_timestamp(end_date, ctx) 在内部调用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get_fundamentals(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symbol: str,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as_of_date: date,        # 返回该日期可用的最新财报（非未来）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ctx: TemporalContext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) → dict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必含字段：pe_ratio, pb_ratio, roe, revenue, net_income,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earnings_date, report_period, data_source, fetched_at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get_news(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symbol: str,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days_back: int,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ctx: TemporalContext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) → List[NewsItem]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NewsItem 字段：title, content, published_at, source, url, relevance_score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内部调用 TemporalGuard.filter_news() 过滤未来新闻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is_available(symbol: str) → bool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get_market_type(symbol: str) → Literal['US', 'CN_A', 'HK']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市场路由规则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4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Symbol 特征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市场判定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主数据源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备用数据源</w:t>
            </w:r>
          </w:p>
        </w:tc>
      </w:tr>
      <w:tr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6位纯数字，60/000/002/003/300开头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A股（沪深）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AKShareAdapter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无（暂无免费备源）</w:t>
            </w:r>
          </w:p>
        </w:tc>
      </w:tr>
      <w:tr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4-5位数字+.HK 后缀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港股（HKEX）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AKShareAdapter 港股接口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YFinanceAdapter（.HK格式）</w:t>
            </w:r>
          </w:p>
        </w:tc>
      </w:tr>
      <w:tr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1-5位英文字母（无后缀）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美股（NYSE/NASDAQ）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YFinanceAdapter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AlphaVantageAdapter</w:t>
            </w:r>
          </w:p>
        </w:tc>
      </w:tr>
      <w:tr>
        <w:tc>
          <w:tcPr>
            <w:tcW w:type="dxa" w:w="3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路径形如 xxx.csv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本地数据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LocalCSVAdapter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无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SQLite 缓存表结构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表名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TTL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时间隔离支持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ohlcv_cache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symbol, date, open, high, low, close, volume, adj_close, fetched_at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24h（行情），永久（回测用）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查询时 WHERE date &lt;= analysis_date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fundamentals_cache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symbol, as_of_date, data_json, fetched_at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24h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WHERE as_of_date &lt;= analysis_date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news_cache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symbol, published_at, title_hash, news_json, fetched_at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6h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WHERE published_at &lt;= analysis_date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technical_cache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symbol, date, indicator, value, fetched_at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24h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WHERE date &lt;= analysis_date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decision_hash_cache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input_hash, result_json, created_at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7天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无需隔离（按哈希命中）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数据质量守卫检查规范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检查类别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检查项目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判定阈值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失败处理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价格数据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时序连续性（交易日无缺口）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缺口 ≤ 3 个交易日</w:t>
            </w:r>
          </w:p>
        </w:tc>
        <w:tc>
          <w:tcPr>
            <w:tcW w:type="dxa" w:w="2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标记缺口，质量分 -10 分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价格数据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价格合理性（非负，无极端异常）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涨跌幅 ≤ 30%（A股限制）</w:t>
            </w:r>
          </w:p>
        </w:tc>
        <w:tc>
          <w:tcPr>
            <w:tcW w:type="dxa" w:w="2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标记异常点，提醒用户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财报数据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必需字段完整性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PE/PB/ROE 全部存在</w:t>
            </w:r>
          </w:p>
        </w:tc>
        <w:tc>
          <w:tcPr>
            <w:tcW w:type="dxa" w:w="2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标记缺失，降级基本面分析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新闻数据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时间戳合规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published_at ≤ analysis_date</w:t>
            </w:r>
          </w:p>
        </w:tc>
        <w:tc>
          <w:tcPr>
            <w:tcW w:type="dxa" w:w="2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强制丢弃，记录数量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异常事件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停牌检测、分拆合并检测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参考历史成交量异常</w:t>
            </w:r>
          </w:p>
        </w:tc>
        <w:tc>
          <w:tcPr>
            <w:tcW w:type="dxa" w:w="2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高优先级警告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数据质量报告结构：data_quality_score（0-100分）、compliant_news_count、filtered_news_count、missing_fundamentals_fields、anomaly_alerts（列表）、fallback_sources_used（列表）。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智能体引擎层详细设计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ExtendedTradingAgentsGraph 扩展要点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pstds/agents/extended_graph.py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ExtendedTradingAgentsGraph(TradingAgentsGraph):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扩展要点：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1. 重写 _build_graph()：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- 在原版节点之前插入 data_quality_guard_node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- 在原版 portfolio_manager_node 之后插入 debate_referee_node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- 在最后追加 result_persistence_node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2. 重写 propagate()：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- 接受 TemporalContext 参数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- 调用前注入扩展 DataRouter（替换原版 yfinance 直接调用）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- 初始化 Token 预算管理器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3. 新增方法：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- propagate_batch(tasks: List[AnalysisTask]) → 异步并行批量执行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- propagate_stream(symbol, date, ctx) → 生成器，供 Streamlit 实时进度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- propagate_backtest(symbol, date, ctx: BACKTEST) → 回测专用入口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Pydantic 输出模型规范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pstds/agents/output_schemas.py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DataSource(BaseModel):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name: str           # 数据源名称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url: Optional[str]  # 原始 URL（新闻/研报）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timestamp: datetime # 数据时间戳（已通过时间隔离校验）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market_type: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class TradeDecision(BaseModel):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action: Literal['STRONG_BUY','BUY','HOLD','SELL','STRONG_SELL']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confidence: float = Field(ge=0.0, le=1.0)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conviction: Literal['HIGH','MEDIUM','LOW']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primary_reason: str = Field(max_length=100)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target_price_low: Optional[float] = Field(gt=0)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target_price_high: Optional[float] = Field(gt=0)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time_horizon: str   # 如 '2-4 weeks'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risk_factors: List[str] = Field(min_length=1)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data_sources: List[DataSource] = Field(min_length=1)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analysis_date: date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analysis_timestamp: datetime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volatility_adjustment: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debate_quality_score: float = Field(ge=0.0, le=10.0)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insufficient_data: bool = False  # 数据不足时置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校验规则：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target_price_high &gt;= target_price_low（若均存在）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action == 'HOLD' 时允许 target_price_* 为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insufficient_data == True 时 action 强制为 None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校验失败：重试最多 3 次，仍失败标记 ANALYSIS_FAILED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辩论裁判员节点设计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pstds/agents/debate_referee.py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辩论裁判员评分维度（各 0-10 分，加权平均）：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logic_consistency: float    # 逻辑一致性（权重 30%）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data_sufficiency: float     # 数据充分性（权重 30%）— 论点是否引用具体数据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assumption_validity: float  # 假设合理性（权重 20%）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rebuttal_effectiveness: float  # 反驳有效性（权重 20%）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DebateQualityReport 字段：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overall_score: float        # 加权综合分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is_low_quality: bool        # overall_score &lt; 5.0 时为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bull_data_citation_count: int   # 多方引用数据次数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bear_data_citation_count: int   # 空方引用数据次数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unsupported_claims: List[str]   # 无数据支撑的断言列表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recommendation: str         # 裁判员建议（ACCEPT/REVISE/REJECT）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当 is_low_quality == True：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TradeDecision.conviction 强制降为 'LOW'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UI 中显示「低置信度决策」警告标签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波动率调整决策机制（Trading-R1 方法移植）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trader_node 内部逻辑（参考 Trading-R1 论文方法）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步骤：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计算过去 20 个交易日历史波动率（年化标准差）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波动率分级：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- 低波动（&lt; 15%）：标准决策阈值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- 中波动（15%-30%）：提高 BUY/SELL 阈值 10%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- 高波动（&gt; 30%）：提高 STRONG_BUY/STRONG_SELL 阈值 20%，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要求更充分的证据支撑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将波动率调整系数写入 GraphState.volatility_adjustment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4. TradeDecision 中包含 volatility_adjustment 字段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五档决策门槛（以综合置信度 0-1 为基准）：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STRONG_BUY  &gt; 0.85（低波动）/ 0.90（高波动）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BUY         &gt; 0.65（低波动）/ 0.72（高波动）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HOLD        0.35 - 0.65（区间）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SELL        &lt; 0.35（低波动）/ &lt; 0.28（高波动）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STRONG_SELL &lt; 0.15（低波动）/ &lt; 0.10（高波动）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数据模型详细设计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MongoDB 集合设计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analyses 集合（v2.0 更新）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// MongoDB analyses 集合文档结构（v2.0）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_id: UUID,                    // 分析唯一 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symbol: '600519',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market_type: 'CN_A',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analysis_date: '2026-02-19',  // 分析基准日期（非创建日期）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created_at: ISODate,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mode: 'LIVE' | 'BACKTEST',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config: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llm_provider, deep_think_llm, quick_think_llm,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max_debate_rounds, analysis_depth_level,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temperature: 0.0              // v2.0 固定为 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temporal: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analysis_date: '2026-02-19',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compliant_news_count: 12,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filtered_news_count: 2,        // 因时间违规被过滤的新闻数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temporal_violations: []        // 审计违规记录（正常应为空）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data_quality: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score: 87,                    // 0-100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missing_fields: [],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anomaly_alerts: [],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fallbacks_used: 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reports: {                      // 各 Agent 输出全文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market_report: '...',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sentiment_report: '...',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news_report: '...',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fundamentals_report: '...',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investment_debate_state: { rounds: [], quality_report: {}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trader_investment_plan: '...',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risk_debate_state: { ...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final_trade_decision: '...'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decision: {                     // 结构化决策摘要（TradeDecision JSON）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action: 'BUY',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confidence: 0.72,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conviction: 'MEDIUM',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primary_reason: '...',         // max 100 字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target_price_low: 1680,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target_price_high: 1750,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time_horizon: '2-4 weeks',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risk_factors: ['...'],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data_sources: [{ name, url, timestamp }],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volatility_adjustment: 1.08,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debate_quality_score: 7.5,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insufficient_data: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input_hash: 'sha256:...',        // 输入数据+模型配置哈希（用于缓存命中）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cost: { total_tokens: 38420, estimated_usd: 0.09, actual_usd: 0.11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backtest_results 集合（v2.0 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// backtest_results 集合文档结构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_id: UUID,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symbol: 'AAPL',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date_range: { start: '2024-01-02', end: '2024-03-29'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config: { analysis_depth_level, llm_config, risk_profile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performance: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total_return: 0.082,          // 累计收益率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annualized_return: 0.34,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max_drawdown: -0.045,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sharpe_ratio: 1.82,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calmar_ratio: 7.6,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win_rate: 0.63,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total_trades: 12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daily_records: [               // 逐日分析记录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{ date, analysis_id, action, confidence, actual_return_next_day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total_cost: { tokens: 186000, usd: 0.45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created_at: ISODate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其他集合（沿用 v1.0，部分字段更新）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集合名</w:t>
            </w:r>
          </w:p>
        </w:tc>
        <w:tc>
          <w:tcPr>
            <w:tcW w:type="dxa" w:w="4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主要字段（v2.0 变更）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watchlist</w:t>
            </w:r>
          </w:p>
        </w:tc>
        <w:tc>
          <w:tcPr>
            <w:tcW w:type="dxa" w:w="4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symbol, name, market_type, group_tags, auto_analysis_enabled, schedule_cron, preferred_config, last_analyzed_at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自选股管理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scheduled_tasks</w:t>
            </w:r>
          </w:p>
        </w:tc>
        <w:tc>
          <w:tcPr>
            <w:tcW w:type="dxa" w:w="4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task_type, symbol, status, retry_count, scheduled_at, result_analysis_id, error_message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定时任务记录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cost_records</w:t>
            </w:r>
          </w:p>
        </w:tc>
        <w:tc>
          <w:tcPr>
            <w:tcW w:type="dxa" w:w="4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analysis_id, provider, model, input_tokens, output_tokens, cost_usd, created_at（v2.0 新增集合）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费用明细，月度统计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memory_patterns</w:t>
            </w:r>
          </w:p>
        </w:tc>
        <w:tc>
          <w:tcPr>
            <w:tcW w:type="dxa" w:w="4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pattern_key, description, symbol, evidence_count, last_updated（v2.0 新增集合）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长期模式记忆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配置文件详细设计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default.yaml 完整结构（v2.0 更新版）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config/default.yaml — PSTDS v2.0 默认配置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─── 时间隔离配置（v2.0 新增，不可关闭）────────────────────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temporal: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enforce_isolation: true         # 强制时间隔离，不可设为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audit_log_path: './data/logs/temporal_audit.jsonl'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news_timestamp_strict: true     # 严格校验新闻时间戳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─── LLM 配置 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llm: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provider: 'ollama'              # 默认本地运行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deep_think_model: 'qwen3:4b'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quick_think_model: 'qwen3:4b'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temperature: 0.0                # 生产模式固定 0.0，不可被用户覆盖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max_debate_rounds: 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ollama_base_url: 'http://localhost:11434'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token_budget: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l0_limit: 5000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l1_limit: 20000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l2_limit: 60000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l3_limit: 120000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monthly_cost_alert_usd: 10.0    # 月度费用告警阈值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auto_fallback_to_local: true    # 超限自动切换本地模型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─── 分析配置 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analysis: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default_depth: 2               # L0-L3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risk_profile: 'balanced'       # conservative/balanced/aggressive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enable_volatility_adjustment: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analysts: ['technical', 'fundamentals', 'news', 'sentiment']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debate_referee_enabled: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min_debate_quality_score: 5.0  # 低于此分数标记低置信度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consecutive_buy_alert: 3       # 连续 N 次 BUY 触发加强空方辩论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─── 数据源配置 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data: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us_stock_primary: 'yfinance'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us_stock_fallback: 'alpha_vantage'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cn_a_stock_primary: 'akshare'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hk_stock_primary: 'akshare'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hk_stock_fallback: 'yfinance'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cache_ttl_hours: 24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news_ttl_hours: 6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news_relevance_threshold: 0.6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max_news_tokens_per_item: 500  # 新闻摘要 Token 截断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max_fundamentals_tokens: 2000  # 财报摘要 Token 截断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─── 存储配置 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storage: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mongodb_uri: 'mongodb://localhost:27017'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mongodb_db: 'pstds'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sqlite_path: './data/cache.db'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parquet_dir: './data/raw'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reports_dir: './data/reports'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chromadb_path: './data/vector_memory'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─── 并行配置 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concurrency: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max_parallel_stocks: 3         # 最大并发分析股票数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rate_limit_rps: 5              # LLM API 每秒请求限制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─── 通知配置 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notify: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desktop_enabled: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email_enabled: false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smtp_host: 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smtp_port: 587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smtp_user: ''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smtp_to: ''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回测引擎详细设计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BacktestRunner 主控类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pstds/backtest/runner.py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BacktestRunner 初始化参数：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symbol: str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start_date: date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end_date: date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analysis_config: dict         # 分析深度、LLM 配置等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initial_capital: float        # 初始模拟资金（默认 100000）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commission_rate: float        # 手续费率（默认 0.001）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slippage_bps: int             # 滑点基点（默认 5bps）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run() 执行流程：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1. 初始化 TradingCalendar，获取 [start_date, end_date] 交易日列表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2. 初始化 VirtualPortfolio（initial_capital）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3. 逐日迭代：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a. 创建 TemporalContext.for_backtest(current_date)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b. 调用 ExtendedTradingAgentsGraph.propagate_backtest()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c. SignalExecutor 执行模拟交易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d. PerformanceCalculator 更新日度绩效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e. 保存当日快照到 MongoDB backtest_snapshots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4. BacktestReportGenerator 生成完整报告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5. 保存到 MongoDB backtest_results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VirtualPortfolio 虚拟账户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# pstds/backtest/portfolio.py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VirtualPortfolio 管理：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cash: float                   # 可用现金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positions: Dict[str, float]   # 持仓量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trade_history: List[Trade]    # 历史交易记录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buy(symbol, shares, price) → Trade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cost = shares * price * (1 + commission_rate)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slippage = price * slippage_bps / 10000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实际成交价 = price + slippage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sell(symbol, shares, price) → Trade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同上，方向相反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get_portfolio_value(current_prices) → float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= cash + sum(positions[s] * current_prices[s] for s in positions)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PerformanceCalculator 绩效指标计算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计算公式说明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更新频率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累计收益率</w:t>
            </w:r>
          </w:p>
        </w:tc>
        <w:tc>
          <w:tcPr>
            <w:tcW w:type="dxa" w:w="4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(当日组合价值 - 初始资金) / 初始资金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每日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最大回撤</w:t>
            </w:r>
          </w:p>
        </w:tc>
        <w:tc>
          <w:tcPr>
            <w:tcW w:type="dxa" w:w="4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max((peak - trough) / peak，历史滚动)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每日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夏普比率（年化）</w:t>
            </w:r>
          </w:p>
        </w:tc>
        <w:tc>
          <w:tcPr>
            <w:tcW w:type="dxa" w:w="4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(年化收益 - 无风险利率) / 年化波动率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回测结束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卡尔马比率</w:t>
            </w:r>
          </w:p>
        </w:tc>
        <w:tc>
          <w:tcPr>
            <w:tcW w:type="dxa" w:w="4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年化收益率 / 最大回撤绝对值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回测结束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信息比率</w:t>
            </w:r>
          </w:p>
        </w:tc>
        <w:tc>
          <w:tcPr>
            <w:tcW w:type="dxa" w:w="4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(组合收益 - 基准收益) / 超额收益标准差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回测结束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胜率</w:t>
            </w:r>
          </w:p>
        </w:tc>
        <w:tc>
          <w:tcPr>
            <w:tcW w:type="dxa" w:w="4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盈利交易次数 / 总交易次数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实时更新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预测准确率</w:t>
            </w:r>
          </w:p>
        </w:tc>
        <w:tc>
          <w:tcPr>
            <w:tcW w:type="dxa" w:w="4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决策方向与次日实际涨跌一致的比率</w:t>
            </w:r>
          </w:p>
        </w:tc>
        <w:tc>
          <w:tcPr>
            <w:tcW w:type="dxa" w:w="2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每日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开发路线图（v2.0 更新版）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目标版本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主要交付物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关键成功标准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0
环境搭建（1周）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v0.1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Docker Compose 一键启动、MongoDB 连通、TradingAgents 原版跑通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原版 AAPL 分析可成功执行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1
时间隔离（2周）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v0.3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TemporalGuard 完整实现、时间隔离单元测试套件（覆盖率100%）、提示词规范化、LLM temperature=0 锁定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AAPL 2024-01→03 回归测试通过：无实时数据泄露，决策不全为 BUY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2
数据层扩展（2周）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v0.5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AKShare 适配器、SQLite 缓存、市场路由、Parquet 原始存储、数据质量守卫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A股 / 港股数据获取正常，数据质量报告输出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3
核心 Web UI（3周）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v0.7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Streamlit 主分析页（L1/L2 深度）、实时进度、K线图组件、结构化决策展示（5档）、成本仪表盘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完整分析流程端到端可用，成本记录正常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4
回测引擎（2周）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v0.9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BacktestRunner、VirtualPortfolio、PerformanceCalculator、回测绩效报告页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AAPL 2024年全年回测，夏普比率等指标正常输出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5
功能完善（2周）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v1.0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自选股管理、批量并行分析、定时任务、历史记录查询、报告导出（PDF/DOCX/MD）、邮件通知、国产 LLM 适配、完整文档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完整文档 + 全功能可用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6
高级功能（TBD）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v1.1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ChromaDB 向量记忆、辩论裁判员、组合级风险分析、Trading-R1 模型集成（待开源）、持仓风险仪表盘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记忆系统可用，Trading-R1 待官方发布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5F0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里程碑验证：Phase 1 结束时必须通过「AAPL 前视偏差回归测试」（test_backtest_no_lookahead.py），这是系统可信度的最低门槛。在此测试通过前，不得进行任何回测绩效对外声明。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7F0000"/>
                <w:sz w:val="22"/>
                <w:szCs w:val="22"/>
              </w:rPr>
              <w:t xml:space="preserve">重要免责声明：本系统为个人研究辅助工具。所有分析结果、投资建议均由 LLM 自动生成，存在固有的不确定性。投资有风险，入市须谨慎。本系统不构成任何形式的投资建议，开发者对投资损失不承担任何责任。</w:t>
            </w:r>
          </w:p>
        </w:tc>
      </w:tr>
    </w:tbl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3"/>
      </w:pBd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2026-02-19T14:53:26.657Z</dcterms:created>
  <dcterms:modified xsi:type="dcterms:W3CDTF">2026-02-19T14:53:26.657Z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