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0" w:after="0"/>
      </w:pPr>
      <w:r>
        <w:t xml:space="preserve"/>
      </w:r>
    </w:p>
    <w:p>
      <w:pPr>
        <w:spacing w:before="0" w:after="60"/>
        <w:jc w:val="center"/>
      </w:pPr>
      <w:r>
        <w:rPr>
          <w:rFonts w:ascii="Arial" w:cs="Arial" w:eastAsia="Arial" w:hAnsi="Arial"/>
          <w:b/>
          <w:bCs/>
          <w:color w:val="1B3A6B"/>
          <w:sz w:val="48"/>
          <w:szCs w:val="48"/>
        </w:rPr>
        <w:t xml:space="preserve">个人专用股票交易决策系统</w:t>
      </w:r>
    </w:p>
    <w:p>
      <w:pPr>
        <w:spacing w:before="0" w:after="200"/>
        <w:jc w:val="center"/>
      </w:pPr>
      <w:r>
        <w:rPr>
          <w:rFonts w:ascii="Arial" w:cs="Arial" w:eastAsia="Arial" w:hAnsi="Arial"/>
          <w:i/>
          <w:iCs/>
          <w:color w:val="4A4A6A"/>
          <w:sz w:val="28"/>
          <w:szCs w:val="28"/>
        </w:rPr>
        <w:t xml:space="preserve">PSTDS — Personal Stock Trading Decision System</w:t>
      </w:r>
    </w:p>
    <w:p>
      <w:pPr>
        <w:pBdr>
          <w:bottom w:val="single" w:color="2E75B6" w:sz="6" w:space="4"/>
        </w:pBdr>
        <w:spacing w:before="0" w:after="40"/>
        <w:jc w:val="center"/>
      </w:pPr>
      <w:r>
        <w:rPr>
          <w:rFonts w:ascii="Arial" w:cs="Arial" w:eastAsia="Arial" w:hAnsi="Arial"/>
          <w:b/>
          <w:bCs/>
          <w:color w:val="2E75B6"/>
          <w:sz w:val="36"/>
          <w:szCs w:val="36"/>
        </w:rPr>
        <w:t xml:space="preserve">接口与数据契约规范（ISD）v1.0</w:t>
      </w:r>
    </w:p>
    <w:p>
      <w:pPr>
        <w:spacing w:before="160" w:after="0"/>
      </w:pPr>
      <w:r>
        <w:t xml:space="preserve"/>
      </w:r>
    </w:p>
    <w:p>
      <w:pPr>
        <w:spacing w:before="40" w:after="40"/>
        <w:jc w:val="center"/>
      </w:pPr>
      <w:r>
        <w:rPr>
          <w:rFonts w:ascii="Arial" w:cs="Arial" w:eastAsia="Arial" w:hAnsi="Arial"/>
          <w:color w:val="4A4A6A"/>
          <w:sz w:val="22"/>
          <w:szCs w:val="22"/>
        </w:rPr>
        <w:t xml:space="preserve">Internal Interface &amp; Schema Design | 2026年2月 | 版本 v1.0</w:t>
      </w:r>
    </w:p>
    <w:p>
      <w:r>
        <w:br w:type="page"/>
      </w:r>
    </w:p>
    <w:p>
      <w:pPr>
        <w:pStyle w:val="Heading1"/>
        <w:pBdr>
          <w:bottom w:val="single" w:color="2E75B6" w:sz="4" w:space="3"/>
        </w:pBdr>
        <w:spacing w:before="360" w:after="1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1. 文档目的</w:t>
      </w:r>
    </w:p>
    <w:p>
      <w:pPr>
        <w:spacing w:before="6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本文档定义 PSTDS 各模块之间的内部接口契约、数据结构规范和错误码体系。它是 Claude Code 编码阶段的直接参考文档——开发者（或 AI 编码助手）在实现每个模块时，必须严格遵守本文档定义的接口签名、字段类型和约束条件，以确保模块间的互操作性和系统整体的确定性行为。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D5F0E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i/>
                <w:iCs/>
                <w:color w:val="1B3A6B"/>
                <w:sz w:val="22"/>
                <w:szCs w:val="22"/>
              </w:rPr>
              <w:t xml:space="preserve">接口契约原则：接口一旦在本文档中定义，在同一版本内不得变更。如需变更，必须同步更新本文档并在变更日志中记录。这是确保 Claude Code 多轮编码会话一致性的关键机制。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pStyle w:val="Heading1"/>
        <w:pBdr>
          <w:bottom w:val="single" w:color="2E75B6" w:sz="4" w:space="3"/>
        </w:pBdr>
        <w:spacing w:before="360" w:after="1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2. 核心数据类型规范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基础值类型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3000"/>
        <w:gridCol w:w="2960"/>
      </w:tblGrid>
      <w:tr>
        <w:trPr>
          <w:tblHeader/>
        </w:trPr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类型名称</w:t>
            </w:r>
          </w:p>
        </w:tc>
        <w:tc>
          <w:tcPr>
            <w:tcW w:type="dxa" w:w="1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Python 类型</w:t>
            </w:r>
          </w:p>
        </w:tc>
        <w:tc>
          <w:tcPr>
            <w:tcW w:type="dxa" w:w="3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约束</w:t>
            </w:r>
          </w:p>
        </w:tc>
        <w:tc>
          <w:tcPr>
            <w:tcW w:type="dxa" w:w="29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示例</w:t>
            </w:r>
          </w:p>
        </w:tc>
      </w:tr>
      <w:tr>
        <w:tc>
          <w:tcPr>
            <w:tcW w:type="dxa" w:w="18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Symbol</w:t>
            </w:r>
          </w:p>
        </w:tc>
        <w:tc>
          <w:tcPr>
            <w:tcW w:type="dxa" w:w="16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str</w:t>
            </w:r>
          </w:p>
        </w:tc>
        <w:tc>
          <w:tcPr>
            <w:tcW w:type="dxa" w:w="30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1-10位，A股6位数字/美股1-5位字母/.HK后缀</w:t>
            </w:r>
          </w:p>
        </w:tc>
        <w:tc>
          <w:tcPr>
            <w:tcW w:type="dxa" w:w="296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'AAPL', '600519', '0700.HK'</w:t>
            </w:r>
          </w:p>
        </w:tc>
      </w:tr>
      <w:tr>
        <w:tc>
          <w:tcPr>
            <w:tcW w:type="dxa" w:w="18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EBF2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AnalysisDate</w:t>
            </w:r>
          </w:p>
        </w:tc>
        <w:tc>
          <w:tcPr>
            <w:tcW w:type="dxa" w:w="16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EBF2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datetime.date</w:t>
            </w:r>
          </w:p>
        </w:tc>
        <w:tc>
          <w:tcPr>
            <w:tcW w:type="dxa" w:w="30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EBF2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不得超过当前日期</w:t>
            </w:r>
          </w:p>
        </w:tc>
        <w:tc>
          <w:tcPr>
            <w:tcW w:type="dxa" w:w="296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EBF2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date(2024, 3, 15)</w:t>
            </w:r>
          </w:p>
        </w:tc>
      </w:tr>
      <w:tr>
        <w:tc>
          <w:tcPr>
            <w:tcW w:type="dxa" w:w="18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MarketType</w:t>
            </w:r>
          </w:p>
        </w:tc>
        <w:tc>
          <w:tcPr>
            <w:tcW w:type="dxa" w:w="16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Literal['US','CN_A','HK']</w:t>
            </w:r>
          </w:p>
        </w:tc>
        <w:tc>
          <w:tcPr>
            <w:tcW w:type="dxa" w:w="30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枚举值</w:t>
            </w:r>
          </w:p>
        </w:tc>
        <w:tc>
          <w:tcPr>
            <w:tcW w:type="dxa" w:w="296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'CN_A'</w:t>
            </w:r>
          </w:p>
        </w:tc>
      </w:tr>
      <w:tr>
        <w:tc>
          <w:tcPr>
            <w:tcW w:type="dxa" w:w="18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EBF2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AnalysisMode</w:t>
            </w:r>
          </w:p>
        </w:tc>
        <w:tc>
          <w:tcPr>
            <w:tcW w:type="dxa" w:w="16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EBF2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Literal['LIVE','BACKTEST']</w:t>
            </w:r>
          </w:p>
        </w:tc>
        <w:tc>
          <w:tcPr>
            <w:tcW w:type="dxa" w:w="30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EBF2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枚举值</w:t>
            </w:r>
          </w:p>
        </w:tc>
        <w:tc>
          <w:tcPr>
            <w:tcW w:type="dxa" w:w="296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EBF2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'BACKTEST'</w:t>
            </w:r>
          </w:p>
        </w:tc>
      </w:tr>
      <w:tr>
        <w:tc>
          <w:tcPr>
            <w:tcW w:type="dxa" w:w="18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DepthLevel</w:t>
            </w:r>
          </w:p>
        </w:tc>
        <w:tc>
          <w:tcPr>
            <w:tcW w:type="dxa" w:w="16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Literal['L0','L1','L2','L3']</w:t>
            </w:r>
          </w:p>
        </w:tc>
        <w:tc>
          <w:tcPr>
            <w:tcW w:type="dxa" w:w="30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枚举值</w:t>
            </w:r>
          </w:p>
        </w:tc>
        <w:tc>
          <w:tcPr>
            <w:tcW w:type="dxa" w:w="296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'L2'</w:t>
            </w:r>
          </w:p>
        </w:tc>
      </w:tr>
      <w:tr>
        <w:tc>
          <w:tcPr>
            <w:tcW w:type="dxa" w:w="18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EBF2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ActionType</w:t>
            </w:r>
          </w:p>
        </w:tc>
        <w:tc>
          <w:tcPr>
            <w:tcW w:type="dxa" w:w="16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EBF2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Literal['STRONG_BUY','BUY','HOLD','SELL','STRONG_SELL','INSUFFICIENT_DATA']</w:t>
            </w:r>
          </w:p>
        </w:tc>
        <w:tc>
          <w:tcPr>
            <w:tcW w:type="dxa" w:w="30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EBF2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枚举值</w:t>
            </w:r>
          </w:p>
        </w:tc>
        <w:tc>
          <w:tcPr>
            <w:tcW w:type="dxa" w:w="296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EBF2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'BUY'</w:t>
            </w:r>
          </w:p>
        </w:tc>
      </w:tr>
      <w:tr>
        <w:tc>
          <w:tcPr>
            <w:tcW w:type="dxa" w:w="18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Confidence</w:t>
            </w:r>
          </w:p>
        </w:tc>
        <w:tc>
          <w:tcPr>
            <w:tcW w:type="dxa" w:w="16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float</w:t>
            </w:r>
          </w:p>
        </w:tc>
        <w:tc>
          <w:tcPr>
            <w:tcW w:type="dxa" w:w="30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ge=0.0, le=1.0</w:t>
            </w:r>
          </w:p>
        </w:tc>
        <w:tc>
          <w:tcPr>
            <w:tcW w:type="dxa" w:w="296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0.72</w:t>
            </w:r>
          </w:p>
        </w:tc>
      </w:tr>
      <w:tr>
        <w:tc>
          <w:tcPr>
            <w:tcW w:type="dxa" w:w="18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EBF2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ConvictionLevel</w:t>
            </w:r>
          </w:p>
        </w:tc>
        <w:tc>
          <w:tcPr>
            <w:tcW w:type="dxa" w:w="16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EBF2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Literal['HIGH','MEDIUM','LOW']</w:t>
            </w:r>
          </w:p>
        </w:tc>
        <w:tc>
          <w:tcPr>
            <w:tcW w:type="dxa" w:w="30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EBF2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枚举值</w:t>
            </w:r>
          </w:p>
        </w:tc>
        <w:tc>
          <w:tcPr>
            <w:tcW w:type="dxa" w:w="296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EBF2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'MEDIUM'</w:t>
            </w:r>
          </w:p>
        </w:tc>
      </w:tr>
      <w:tr>
        <w:tc>
          <w:tcPr>
            <w:tcW w:type="dxa" w:w="18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TokenCount</w:t>
            </w:r>
          </w:p>
        </w:tc>
        <w:tc>
          <w:tcPr>
            <w:tcW w:type="dxa" w:w="16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int</w:t>
            </w:r>
          </w:p>
        </w:tc>
        <w:tc>
          <w:tcPr>
            <w:tcW w:type="dxa" w:w="30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ge=0</w:t>
            </w:r>
          </w:p>
        </w:tc>
        <w:tc>
          <w:tcPr>
            <w:tcW w:type="dxa" w:w="296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38420</w:t>
            </w:r>
          </w:p>
        </w:tc>
      </w:tr>
      <w:tr>
        <w:tc>
          <w:tcPr>
            <w:tcW w:type="dxa" w:w="18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EBF2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CostUSD</w:t>
            </w:r>
          </w:p>
        </w:tc>
        <w:tc>
          <w:tcPr>
            <w:tcW w:type="dxa" w:w="16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EBF2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float</w:t>
            </w:r>
          </w:p>
        </w:tc>
        <w:tc>
          <w:tcPr>
            <w:tcW w:type="dxa" w:w="30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EBF2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ge=0.0</w:t>
            </w:r>
          </w:p>
        </w:tc>
        <w:tc>
          <w:tcPr>
            <w:tcW w:type="dxa" w:w="296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EBF2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0.11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TemporalContext（时间上下文）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0F4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# pstds/temporal/context.py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from dataclasses import dataclass, field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from datetime import date, datetime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from typing import Literal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@dataclass(frozen=True)   # 不可变，防止运行时篡改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class TemporalContext: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analysis_date: date                        # 分析基准日期（必填）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mode: Literal['LIVE', 'BACKTEST']          # 运行模式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created_at: datetime = field(default_factory=lambda: datetime.utcnow())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session_id: str = field(default_factory=lambda: str(uuid4()))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@classmethod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def for_live(cls, analysis_date: date) -&gt; 'TemporalContext':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    return cls(analysis_date=analysis_date, mode='LIVE')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@classmethod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def for_backtest(cls, sim_date: date) -&gt; 'TemporalContext':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    return cls(analysis_date=sim_date, mode='BACKTEST')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def get_prompt_prefix(self) -&gt; str: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    return (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        f'【时间隔离声明】你当前正在分析 {self.analysis_date} 这一天的市场情况。'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        f'不得引用该日期之后发生的任何事件、数据或新闻。'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        f'你的所有分析必须基于以下明确提供的数据，'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        f'不得使用训练记忆中的具体财务数字或新闻内容。'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        f'若提供数据不足以支撑结论，输出 INSUFFICIENT_DATA 标志。'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    )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2.3 NewsItem（新闻数据项）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0F4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# pstds/data/models.py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from pydantic import BaseModel, HttpUrl, validator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from datetime import datetime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class NewsItem(BaseModel):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title: str                          # 新闻标题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content: str                        # 新闻正文（截断至 500 tokens）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published_at: datetime              # 发布时间（UTC）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source: str                         # 来源名称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url: Optional[HttpUrl]              # 原始链接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relevance_score: float              # 相关性评分 0.0-1.0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market_type: MarketType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symbol: str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@validator('relevance_score')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def score_must_be_valid(cls, v):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    assert 0.0 &lt;= v &lt;= 1.0, 'relevance_score 必须在 0-1 之间'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    return v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# 注意：TemporalGuard 会在返回前过滤 published_at &gt; analysis_date 的项目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2.4 OHLCVRecord（行情数据）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0F4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# pstds/data/models.py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class OHLCVRecord(BaseModel):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symbol: str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date: datetime                      # UTC datetime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open: float = Field(gt=0)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high: float = Field(gt=0)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low: float = Field(gt=0)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close: float = Field(gt=0)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volume: int = Field(ge=0)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adj_close: Optional[float]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data_source: str                    # 'yfinance'|'akshare'|'alphavantage'|'local'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fetched_at: datetime                # 数据获取时间（UTC）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@validator('high')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def high_gte_low(cls, v, values):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    if 'low' in values: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        assert v &gt;= values['low'], 'high 必须 &gt;= low'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    return v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2.5 DataSource（数据引用来源）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0F4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class DataSource(BaseModel):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name: str                           # 数据源名称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url: Optional[HttpUrl]              # 原始 URL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data_timestamp: datetime            # 数据时间戳（已通过时间隔离校验）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market_type: MarketType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fetched_at: datetime                # 获取时间（UTC）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4" w:space="3"/>
        </w:pBdr>
        <w:spacing w:before="360" w:after="1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3. TradeDecision 标准决策模型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D5F0E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i/>
                <w:iCs/>
                <w:color w:val="1B3A6B"/>
                <w:sz w:val="22"/>
                <w:szCs w:val="22"/>
              </w:rPr>
              <w:t xml:space="preserve">TradeDecision 是系统最核心的输出数据结构，所有最终决策节点的输出必须严格符合此模型。Pydantic 校验失败时，最多重试 3 次，仍失败则输出错误记录并将 action 置为 INSUFFICIENT_DATA。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0F4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# pstds/agents/output_schemas.py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from pydantic import BaseModel, Field, validator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from typing import List, Optional, Literal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from datetime import date, datetime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class TradeDecision(BaseModel):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# ─── 核心决策字段 ────────────────────────────────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action: Literal['STRONG_BUY','BUY','HOLD','SELL','STRONG_SELL','INSUFFICIENT_DATA']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confidence: float = Field(ge=0.0, le=1.0)       # 综合置信度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conviction: Literal['HIGH', 'MEDIUM', 'LOW']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primary_reason: str = Field(max_length=100)      # 主要决策理由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insufficient_data: bool = False                  # 数据不足标志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# ─── 价格目标 ────────────────────────────────────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target_price_low: Optional[float] = Field(default=None, gt=0)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target_price_high: Optional[float] = Field(default=None, gt=0)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time_horizon: str                               # 如 '2-4 weeks'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# ─── 风险与来源 ──────────────────────────────────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risk_factors: List[str] = Field(min_length=1)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data_sources: List[DataSource] = Field(min_length=1)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# ─── 元数据 ──────────────────────────────────────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analysis_date: date                              # 分析基准日期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analysis_timestamp: datetime                     # 分析完成时间（UTC）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volatility_adjustment: float = Field(ge=0.5, le=2.0)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debate_quality_score: float = Field(ge=0.0, le=10.0)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symbol: str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market_type: MarketType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# ─── 校验规则 ────────────────────────────────────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@validator('target_price_high')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def high_gte_low(cls, v, values):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    if v and values.get('target_price_low'):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        assert v &gt;= values['target_price_low'], '目标价上限必须 &gt;= 下限'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    return v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@validator('action')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def action_consistent_with_insufficient(cls, v, values):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    if values.get('insufficient_data') and v != 'INSUFFICIENT_DATA':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        raise ValueError('insufficient_data=True 时 action 必须为 INSUFFICIENT_DATA')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    return v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4" w:space="3"/>
        </w:pBdr>
        <w:spacing w:before="360" w:after="1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4. MarketDataAdapter 接口契约</w:t>
      </w:r>
    </w:p>
    <w:p>
      <w:pPr>
        <w:spacing w:before="6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所有数据适配器必须实现以下方法签名，TemporalContext 为必传参数，不可省略。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0F4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# pstds/data/adapters/base.py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from typing import Protocol, List, Literal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from datetime import date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import pandas as pd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from pstds.temporal.context import TemporalContext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from pstds.data.models import NewsItem, OHLCVRecord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class MarketDataAdapter(Protocol):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def get_ohlcv(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    self,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    symbol: str,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    start_date: date,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    end_date: date,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    interval: Literal['1d', '1wk', '1mo'],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    ctx: TemporalContext,              # 必填，时间隔离上下文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) -&gt; pd.DataFrame: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    """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    返回：标准化 DataFrame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    列名固定：['date','open','high','low','close','volume','adj_close','data_source']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    - date 列：UTC datetime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    - 内部调用 TemporalGuard.validate_timestamp(end_date, ctx)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    """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    ...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def get_fundamentals(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    self,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    symbol: str,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    as_of_date: date,                  # 返回该日期可用的最新财报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    ctx: TemporalContext,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) -&gt; dict: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    """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    必含字段：pe_ratio, pb_ratio, roe, revenue, net_income,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              earnings_date, report_period, data_source, fetched_at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    缺失字段用 None 填充，不得抛出异常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    """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    ...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def get_news(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    self,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    symbol: str,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    days_back: int,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    ctx: TemporalContext,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) -&gt; List[NewsItem]: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    """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    内部调用 TemporalGuard.filter_news() 过滤未来新闻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    返回的 NewsItem 列表已通过时间隔离校验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    relevance_score &lt; 0.6 的项目在内部过滤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    """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    ...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def is_available(self, symbol: str) -&gt; bool: ...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def get_market_type(self, symbol: str) -&gt; Literal['US', 'CN_A', 'HK']: ...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适配器返回值校验规则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2400"/>
        <w:gridCol w:w="2360"/>
      </w:tblGrid>
      <w:tr>
        <w:trPr>
          <w:tblHeader/>
        </w:trPr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方法</w:t>
            </w:r>
          </w:p>
        </w:tc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成功返回</w:t>
            </w:r>
          </w:p>
        </w:tc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空数据处理</w:t>
            </w:r>
          </w:p>
        </w:tc>
        <w:tc>
          <w:tcPr>
            <w:tcW w:type="dxa" w:w="2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异常处理</w:t>
            </w:r>
          </w:p>
        </w:tc>
      </w:tr>
      <w:tr>
        <w:tc>
          <w:tcPr>
            <w:tcW w:type="dxa" w:w="22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get_ohlcv</w:t>
            </w:r>
          </w:p>
        </w:tc>
        <w:tc>
          <w:tcPr>
            <w:tcW w:type="dxa" w:w="24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非空 DataFrame，行数 ≥ 1</w:t>
            </w:r>
          </w:p>
        </w:tc>
        <w:tc>
          <w:tcPr>
            <w:tcW w:type="dxa" w:w="24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返回空 DataFrame（0行），不抛出异常</w:t>
            </w:r>
          </w:p>
        </w:tc>
        <w:tc>
          <w:tcPr>
            <w:tcW w:type="dxa" w:w="236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记录错误日志，触发 FallbackManager</w:t>
            </w:r>
          </w:p>
        </w:tc>
      </w:tr>
      <w:tr>
        <w:tc>
          <w:tcPr>
            <w:tcW w:type="dxa" w:w="22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EBF2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get_fundamentals</w:t>
            </w:r>
          </w:p>
        </w:tc>
        <w:tc>
          <w:tcPr>
            <w:tcW w:type="dxa" w:w="24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EBF2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包含所有必需 key 的 dict</w:t>
            </w:r>
          </w:p>
        </w:tc>
        <w:tc>
          <w:tcPr>
            <w:tcW w:type="dxa" w:w="24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EBF2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缺失字段填 None，返回完整 dict</w:t>
            </w:r>
          </w:p>
        </w:tc>
        <w:tc>
          <w:tcPr>
            <w:tcW w:type="dxa" w:w="236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EBF2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记录错误日志，触发 FallbackManager</w:t>
            </w:r>
          </w:p>
        </w:tc>
      </w:tr>
      <w:tr>
        <w:tc>
          <w:tcPr>
            <w:tcW w:type="dxa" w:w="22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get_news</w:t>
            </w:r>
          </w:p>
        </w:tc>
        <w:tc>
          <w:tcPr>
            <w:tcW w:type="dxa" w:w="24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List[NewsItem]，可为空列表</w:t>
            </w:r>
          </w:p>
        </w:tc>
        <w:tc>
          <w:tcPr>
            <w:tcW w:type="dxa" w:w="24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返回 []，不抛出异常</w:t>
            </w:r>
          </w:p>
        </w:tc>
        <w:tc>
          <w:tcPr>
            <w:tcW w:type="dxa" w:w="236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记录错误日志，返回 []</w:t>
            </w:r>
          </w:p>
        </w:tc>
      </w:tr>
      <w:tr>
        <w:tc>
          <w:tcPr>
            <w:tcW w:type="dxa" w:w="22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EBF2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is_available</w:t>
            </w:r>
          </w:p>
        </w:tc>
        <w:tc>
          <w:tcPr>
            <w:tcW w:type="dxa" w:w="24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EBF2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bool</w:t>
            </w:r>
          </w:p>
        </w:tc>
        <w:tc>
          <w:tcPr>
            <w:tcW w:type="dxa" w:w="24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EBF2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—</w:t>
            </w:r>
          </w:p>
        </w:tc>
        <w:tc>
          <w:tcPr>
            <w:tcW w:type="dxa" w:w="236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EBF2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捕获异常，返回 False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4" w:space="3"/>
        </w:pBdr>
        <w:spacing w:before="360" w:after="1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5. TemporalGuard 接口契约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0F4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# pstds/temporal/guard.py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from datetime import datetime, date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from typing import List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from pstds.data.models import NewsItem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from pstds.temporal.context import TemporalContext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class TemporalViolationError(Exception):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"""数据时间戳违反时间隔离规则时抛出"""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def __init__(self, data_timestamp, analysis_date, caller_info: str):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    self.data_timestamp = data_timestamp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    self.analysis_date = analysis_date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    self.caller_info = caller_info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    super().__init__(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        f'时间违规: 数据时间戳 {data_timestamp} &gt; analysis_date {analysis_date}'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        f' (调用方: {caller_info})'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    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class RealtimeAPIBlockedError(Exception):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"""BACKTEST 模式下调用实时 API 时抛出"""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pass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class TemporalGuard: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@staticmethod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def validate_timestamp(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    data_timestamp: datetime | date,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    ctx: TemporalContext,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    caller_info: str = '',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) -&gt; None: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    """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    校验数据时间戳是否不晚于 ctx.analysis_date。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    违规时：记录审计日志 + 抛出 TemporalViolationError。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    """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    ...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@staticmethod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def filter_news(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    news_list: List[NewsItem],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    ctx: TemporalContext,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) -&gt; List[NewsItem]: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    """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    过滤 published_at &gt; ctx.analysis_date 的新闻。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    记录过滤数量到审计日志。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    返回：通过时间校验的 NewsItem 列表（原列表的子集）。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    """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    ...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@staticmethod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def assert_backtest_safe(ctx: TemporalContext, api_name: str) -&gt; None: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    """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    BACKTEST 模式下调用实时 API 前必须调用此方法。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    ctx.mode == 'BACKTEST' 时抛出 RealtimeAPIBlockedError。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    """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    ...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@staticmethod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def inject_temporal_prompt(base_prompt: str, ctx: TemporalContext) -&gt; str: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    """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    在 base_prompt 前插入 ctx.get_prompt_prefix()。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    返回：完整系统提示词字符串。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    """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    return ctx.get_prompt_prefix() + '\n\n' + base_prompt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4" w:space="3"/>
        </w:pBdr>
        <w:spacing w:before="360" w:after="1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6. 错误码体系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2400"/>
        <w:gridCol w:w="3360"/>
      </w:tblGrid>
      <w:tr>
        <w:trPr>
          <w:tblHeader/>
        </w:trPr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错误码</w:t>
            </w:r>
          </w:p>
        </w:tc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异常类</w:t>
            </w:r>
          </w:p>
        </w:tc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触发场景</w:t>
            </w:r>
          </w:p>
        </w:tc>
        <w:tc>
          <w:tcPr>
            <w:tcW w:type="dxa" w:w="3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处理策略</w:t>
            </w:r>
          </w:p>
        </w:tc>
      </w:tr>
      <w:tr>
        <w:tc>
          <w:tcPr>
            <w:tcW w:type="dxa" w:w="12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E001</w:t>
            </w:r>
          </w:p>
        </w:tc>
        <w:tc>
          <w:tcPr>
            <w:tcW w:type="dxa" w:w="24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TemporalViolationError</w:t>
            </w:r>
          </w:p>
        </w:tc>
        <w:tc>
          <w:tcPr>
            <w:tcW w:type="dxa" w:w="24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数据时间戳 &gt; analysis_date</w:t>
            </w:r>
          </w:p>
        </w:tc>
        <w:tc>
          <w:tcPr>
            <w:tcW w:type="dxa" w:w="336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记录审计日志，跳过该数据项，不终止流程</w:t>
            </w:r>
          </w:p>
        </w:tc>
      </w:tr>
      <w:tr>
        <w:tc>
          <w:tcPr>
            <w:tcW w:type="dxa" w:w="12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EBF2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E002</w:t>
            </w:r>
          </w:p>
        </w:tc>
        <w:tc>
          <w:tcPr>
            <w:tcW w:type="dxa" w:w="24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EBF2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RealtimeAPIBlockedError</w:t>
            </w:r>
          </w:p>
        </w:tc>
        <w:tc>
          <w:tcPr>
            <w:tcW w:type="dxa" w:w="24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EBF2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BACKTEST 模式调用实时 API</w:t>
            </w:r>
          </w:p>
        </w:tc>
        <w:tc>
          <w:tcPr>
            <w:tcW w:type="dxa" w:w="336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EBF2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记录日志，返回本地缓存数据，无缓存则报错</w:t>
            </w:r>
          </w:p>
        </w:tc>
      </w:tr>
      <w:tr>
        <w:tc>
          <w:tcPr>
            <w:tcW w:type="dxa" w:w="12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E003</w:t>
            </w:r>
          </w:p>
        </w:tc>
        <w:tc>
          <w:tcPr>
            <w:tcW w:type="dxa" w:w="24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DataAdapterError</w:t>
            </w:r>
          </w:p>
        </w:tc>
        <w:tc>
          <w:tcPr>
            <w:tcW w:type="dxa" w:w="24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数据源连接失败或返回空</w:t>
            </w:r>
          </w:p>
        </w:tc>
        <w:tc>
          <w:tcPr>
            <w:tcW w:type="dxa" w:w="336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触发 FallbackManager，切换备用数据源</w:t>
            </w:r>
          </w:p>
        </w:tc>
      </w:tr>
      <w:tr>
        <w:tc>
          <w:tcPr>
            <w:tcW w:type="dxa" w:w="12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EBF2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E004</w:t>
            </w:r>
          </w:p>
        </w:tc>
        <w:tc>
          <w:tcPr>
            <w:tcW w:type="dxa" w:w="24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EBF2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BudgetExceededError</w:t>
            </w:r>
          </w:p>
        </w:tc>
        <w:tc>
          <w:tcPr>
            <w:tcW w:type="dxa" w:w="24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EBF2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Token 消耗超出预算上限</w:t>
            </w:r>
          </w:p>
        </w:tc>
        <w:tc>
          <w:tcPr>
            <w:tcW w:type="dxa" w:w="336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EBF2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降级到更低 depth level 或截断输入</w:t>
            </w:r>
          </w:p>
        </w:tc>
      </w:tr>
      <w:tr>
        <w:tc>
          <w:tcPr>
            <w:tcW w:type="dxa" w:w="12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E005</w:t>
            </w:r>
          </w:p>
        </w:tc>
        <w:tc>
          <w:tcPr>
            <w:tcW w:type="dxa" w:w="24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LLMOutputValidationError</w:t>
            </w:r>
          </w:p>
        </w:tc>
        <w:tc>
          <w:tcPr>
            <w:tcW w:type="dxa" w:w="24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Pydantic 校验失败（TradeDecision）</w:t>
            </w:r>
          </w:p>
        </w:tc>
        <w:tc>
          <w:tcPr>
            <w:tcW w:type="dxa" w:w="336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最多重试 3 次，仍失败则 action=INSUFFICIENT_DATA</w:t>
            </w:r>
          </w:p>
        </w:tc>
      </w:tr>
      <w:tr>
        <w:tc>
          <w:tcPr>
            <w:tcW w:type="dxa" w:w="12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EBF2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E006</w:t>
            </w:r>
          </w:p>
        </w:tc>
        <w:tc>
          <w:tcPr>
            <w:tcW w:type="dxa" w:w="24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EBF2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LLMRateLimitError</w:t>
            </w:r>
          </w:p>
        </w:tc>
        <w:tc>
          <w:tcPr>
            <w:tcW w:type="dxa" w:w="24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EBF2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API 触发限流（429）</w:t>
            </w:r>
          </w:p>
        </w:tc>
        <w:tc>
          <w:tcPr>
            <w:tcW w:type="dxa" w:w="336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EBF2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指数退避重试，最多 3 次，间隔 1/2/4 秒</w:t>
            </w:r>
          </w:p>
        </w:tc>
      </w:tr>
      <w:tr>
        <w:tc>
          <w:tcPr>
            <w:tcW w:type="dxa" w:w="12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E007</w:t>
            </w:r>
          </w:p>
        </w:tc>
        <w:tc>
          <w:tcPr>
            <w:tcW w:type="dxa" w:w="24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DebateQualityError</w:t>
            </w:r>
          </w:p>
        </w:tc>
        <w:tc>
          <w:tcPr>
            <w:tcW w:type="dxa" w:w="24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辩论质量分 &lt; 5.0</w:t>
            </w:r>
          </w:p>
        </w:tc>
        <w:tc>
          <w:tcPr>
            <w:tcW w:type="dxa" w:w="336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标记 conviction=LOW，UI 显示警告，不终止流程</w:t>
            </w:r>
          </w:p>
        </w:tc>
      </w:tr>
      <w:tr>
        <w:tc>
          <w:tcPr>
            <w:tcW w:type="dxa" w:w="12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EBF2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E008</w:t>
            </w:r>
          </w:p>
        </w:tc>
        <w:tc>
          <w:tcPr>
            <w:tcW w:type="dxa" w:w="24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EBF2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DataQualityError</w:t>
            </w:r>
          </w:p>
        </w:tc>
        <w:tc>
          <w:tcPr>
            <w:tcW w:type="dxa" w:w="24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EBF2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数据质量分 &lt; 60</w:t>
            </w:r>
          </w:p>
        </w:tc>
        <w:tc>
          <w:tcPr>
            <w:tcW w:type="dxa" w:w="336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EBF2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UI 显示警告，analysis 继续但标记低质量</w:t>
            </w:r>
          </w:p>
        </w:tc>
      </w:tr>
      <w:tr>
        <w:tc>
          <w:tcPr>
            <w:tcW w:type="dxa" w:w="12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E009</w:t>
            </w:r>
          </w:p>
        </w:tc>
        <w:tc>
          <w:tcPr>
            <w:tcW w:type="dxa" w:w="24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MarketNotSupportedError</w:t>
            </w:r>
          </w:p>
        </w:tc>
        <w:tc>
          <w:tcPr>
            <w:tcW w:type="dxa" w:w="24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Symbol 格式无法识别</w:t>
            </w:r>
          </w:p>
        </w:tc>
        <w:tc>
          <w:tcPr>
            <w:tcW w:type="dxa" w:w="336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返回明确错误信息，不进入分析流程</w:t>
            </w:r>
          </w:p>
        </w:tc>
      </w:tr>
      <w:tr>
        <w:tc>
          <w:tcPr>
            <w:tcW w:type="dxa" w:w="12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EBF2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E010</w:t>
            </w:r>
          </w:p>
        </w:tc>
        <w:tc>
          <w:tcPr>
            <w:tcW w:type="dxa" w:w="24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EBF2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ConfigurationError</w:t>
            </w:r>
          </w:p>
        </w:tc>
        <w:tc>
          <w:tcPr>
            <w:tcW w:type="dxa" w:w="24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EBF2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必需配置缺失（如 API Key）</w:t>
            </w:r>
          </w:p>
        </w:tc>
        <w:tc>
          <w:tcPr>
            <w:tcW w:type="dxa" w:w="336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EBF2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启动时检查，缺失则阻止分析并提示用户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4" w:space="3"/>
        </w:pBdr>
        <w:spacing w:before="360" w:after="1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7. 模块间依赖关系</w:t>
      </w:r>
    </w:p>
    <w:p>
      <w:pPr>
        <w:spacing w:before="6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以下依赖关系图定义了各模块的导入规则。禁止出现循环依赖，禁止跨层直接调用（如展示层直接调用数据适配器）。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0F4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允许的依赖方向（从上到下，禁止反向）：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web/ (展示层)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↓ 只可调用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pstds/scheduler/ + pstds/agents/ (协调层+引擎层)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↓ 只可调用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pstds/data/ (数据服务层)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↓ 只可调用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pstds/temporal/ (时间隔离层)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↓ 只可调用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pstds/storage/ + pstds/llm/ (基础设施)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特殊规则：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- pstds/temporal/ 不得导入任何其他 pstds 模块（防循环）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- pstds/agents/output_schemas.py 只可导入 pydantic 和标准库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- tradingagents/ 目录不得导入 pstds/ 中的任何模块</w:t>
            </w:r>
          </w:p>
        </w:tc>
      </w:tr>
    </w:tbl>
    <w:sectPr>
      <w:pgSz w:w="12240" w:h="15840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2E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4" w:space="3"/>
      </w:pBdr>
      <w:spacing w:before="360" w:after="160"/>
      <w:outlineLvl w:val="0"/>
    </w:pPr>
    <w:rPr>
      <w:rFonts w:ascii="Arial" w:cs="Arial" w:eastAsia="Arial" w:hAnsi="Arial"/>
      <w:b/>
      <w:bCs/>
      <w:color w:val="1B3A6B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0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1B3A6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2026-02-19T23:21:07.872Z</dcterms:created>
  <dcterms:modified xsi:type="dcterms:W3CDTF">2026-02-19T23:21:07.873Z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