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3E" w:rsidRPr="0007713E" w:rsidRDefault="0007713E" w:rsidP="0007713E">
      <w:pPr>
        <w:shd w:val="clear" w:color="auto" w:fill="FFFFFF"/>
        <w:spacing w:after="375" w:line="324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</w:rPr>
      </w:pPr>
      <w:r w:rsidRPr="0007713E">
        <w:rPr>
          <w:rFonts w:ascii="Arial" w:eastAsia="Times New Roman" w:hAnsi="Arial" w:cs="Arial"/>
          <w:color w:val="D55000"/>
          <w:kern w:val="36"/>
          <w:sz w:val="36"/>
          <w:szCs w:val="36"/>
        </w:rPr>
        <w:t>Construct Deep Network Using Autoencoders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Load the sample data.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[X,T] = wine_dataset;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Train an autoencoder with a hidden layer of size 10 and a linear transfer function for the decoder. Set the L2 weight regularizer to 0.001, sparsity regularizer to 4 and sparsity proportion to 0.05.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hiddenSize = 10;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autoenc1 = trainAutoencoder(X,hiddenSize,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'L2WeightRegularization'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,0.001,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'SparsityRegularization'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,4,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'SparsityProportion'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,0.05,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'DecoderTransferFunction'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'purelin'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Extract the features in the hidden layer.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features1 = encode(autoenc1,X);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Train a second autoencoder using the features from the first autoencoder. Do not scale the data.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hiddenSize = 10;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autoenc2 = trainAutoencoder(features1,hiddenSize,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'L2WeightRegularization'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,0.001,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'SparsityRegularization'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,4,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'SparsityProportion'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,0.05,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'DecoderTransferFunction'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'purelin'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07713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...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'ScaleData'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,false);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Extract the features in the hidden layer.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features2 = encode(autoenc2,features1);</w:t>
      </w:r>
    </w:p>
    <w:p w:rsidR="0007713E" w:rsidRPr="0007713E" w:rsidRDefault="0007713E" w:rsidP="000771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Train a softmax layer for classification using the features, </w:t>
      </w:r>
      <w:r w:rsidRPr="0007713E">
        <w:rPr>
          <w:rFonts w:ascii="Courier New" w:eastAsia="Times New Roman" w:hAnsi="Courier New" w:cs="Courier New"/>
          <w:color w:val="474747"/>
          <w:bdr w:val="none" w:sz="0" w:space="0" w:color="auto" w:frame="1"/>
        </w:rPr>
        <w:t>features2</w:t>
      </w:r>
      <w:r w:rsidRPr="0007713E">
        <w:rPr>
          <w:rFonts w:ascii="Arial" w:eastAsia="Times New Roman" w:hAnsi="Arial" w:cs="Arial"/>
          <w:color w:val="474747"/>
        </w:rPr>
        <w:t>, from the second autoencoder, </w:t>
      </w:r>
      <w:r w:rsidRPr="0007713E">
        <w:rPr>
          <w:rFonts w:ascii="Courier New" w:eastAsia="Times New Roman" w:hAnsi="Courier New" w:cs="Courier New"/>
          <w:color w:val="474747"/>
          <w:bdr w:val="none" w:sz="0" w:space="0" w:color="auto" w:frame="1"/>
        </w:rPr>
        <w:t>autoenc2</w:t>
      </w:r>
      <w:r w:rsidRPr="0007713E">
        <w:rPr>
          <w:rFonts w:ascii="Arial" w:eastAsia="Times New Roman" w:hAnsi="Arial" w:cs="Arial"/>
          <w:color w:val="474747"/>
        </w:rPr>
        <w:t>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softnet = trainSoftmaxLayer(features2,T,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'LossFunction'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,</w:t>
      </w:r>
      <w:r w:rsidRPr="0007713E">
        <w:rPr>
          <w:rFonts w:ascii="Consolas" w:eastAsia="Times New Roman" w:hAnsi="Consolas" w:cs="Consolas"/>
          <w:color w:val="A020F0"/>
          <w:sz w:val="18"/>
          <w:szCs w:val="18"/>
          <w:bdr w:val="none" w:sz="0" w:space="0" w:color="auto" w:frame="1"/>
        </w:rPr>
        <w:t>'crossentropy'</w:t>
      </w: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Stack the encoders and the softmax layer to form a deep network.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deepnet = stack(autoenc1,autoenc2,softnet);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Train the deep network on the wine data.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deepnet = train(deepnet,X,T);</w:t>
      </w:r>
    </w:p>
    <w:p w:rsidR="0007713E" w:rsidRPr="0007713E" w:rsidRDefault="0007713E" w:rsidP="000771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lastRenderedPageBreak/>
        <w:t>Estimate the wine types using the deep network, </w:t>
      </w:r>
      <w:r w:rsidRPr="0007713E">
        <w:rPr>
          <w:rFonts w:ascii="Courier New" w:eastAsia="Times New Roman" w:hAnsi="Courier New" w:cs="Courier New"/>
          <w:color w:val="474747"/>
          <w:bdr w:val="none" w:sz="0" w:space="0" w:color="auto" w:frame="1"/>
        </w:rPr>
        <w:t>deepnet</w:t>
      </w:r>
      <w:r w:rsidRPr="0007713E">
        <w:rPr>
          <w:rFonts w:ascii="Arial" w:eastAsia="Times New Roman" w:hAnsi="Arial" w:cs="Arial"/>
          <w:color w:val="474747"/>
        </w:rPr>
        <w:t>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wine_type = deepnet(X);</w:t>
      </w:r>
    </w:p>
    <w:p w:rsidR="0007713E" w:rsidRPr="0007713E" w:rsidRDefault="0007713E" w:rsidP="0007713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74747"/>
        </w:rPr>
      </w:pPr>
      <w:r w:rsidRPr="0007713E">
        <w:rPr>
          <w:rFonts w:ascii="Arial" w:eastAsia="Times New Roman" w:hAnsi="Arial" w:cs="Arial"/>
          <w:color w:val="474747"/>
        </w:rPr>
        <w:t>Plot the confusion matrix.</w:t>
      </w:r>
    </w:p>
    <w:p w:rsidR="0007713E" w:rsidRPr="0007713E" w:rsidRDefault="0007713E" w:rsidP="0007713E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textAlignment w:val="baseline"/>
        <w:rPr>
          <w:rFonts w:ascii="Consolas" w:eastAsia="Times New Roman" w:hAnsi="Consolas" w:cs="Consolas"/>
          <w:color w:val="333333"/>
          <w:sz w:val="18"/>
          <w:szCs w:val="18"/>
        </w:rPr>
      </w:pPr>
      <w:r w:rsidRPr="0007713E">
        <w:rPr>
          <w:rFonts w:ascii="Consolas" w:eastAsia="Times New Roman" w:hAnsi="Consolas" w:cs="Consolas"/>
          <w:color w:val="333333"/>
          <w:sz w:val="18"/>
          <w:szCs w:val="18"/>
        </w:rPr>
        <w:t>plotconfusion(T,wine_type);</w:t>
      </w:r>
    </w:p>
    <w:p w:rsidR="00767A9B" w:rsidRDefault="0007713E" w:rsidP="0007713E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1" name="Picture 1" descr="https://www.mathworks.com/help/releases/R2017a/examples/nnet/win64/ConstructDeepNetworkUsingAutoencoders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releases/R2017a/examples/nnet/win64/ConstructDeepNetworkUsingAutoencodersExample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3E"/>
    <w:rsid w:val="0007713E"/>
    <w:rsid w:val="0076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13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7713E"/>
  </w:style>
  <w:style w:type="character" w:customStyle="1" w:styleId="string">
    <w:name w:val="string"/>
    <w:basedOn w:val="DefaultParagraphFont"/>
    <w:rsid w:val="0007713E"/>
  </w:style>
  <w:style w:type="character" w:customStyle="1" w:styleId="apple-converted-space">
    <w:name w:val="apple-converted-space"/>
    <w:basedOn w:val="DefaultParagraphFont"/>
    <w:rsid w:val="0007713E"/>
  </w:style>
  <w:style w:type="character" w:styleId="HTMLTypewriter">
    <w:name w:val="HTML Typewriter"/>
    <w:basedOn w:val="DefaultParagraphFont"/>
    <w:uiPriority w:val="99"/>
    <w:semiHidden/>
    <w:unhideWhenUsed/>
    <w:rsid w:val="000771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13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7713E"/>
  </w:style>
  <w:style w:type="character" w:customStyle="1" w:styleId="string">
    <w:name w:val="string"/>
    <w:basedOn w:val="DefaultParagraphFont"/>
    <w:rsid w:val="0007713E"/>
  </w:style>
  <w:style w:type="character" w:customStyle="1" w:styleId="apple-converted-space">
    <w:name w:val="apple-converted-space"/>
    <w:basedOn w:val="DefaultParagraphFont"/>
    <w:rsid w:val="0007713E"/>
  </w:style>
  <w:style w:type="character" w:styleId="HTMLTypewriter">
    <w:name w:val="HTML Typewriter"/>
    <w:basedOn w:val="DefaultParagraphFont"/>
    <w:uiPriority w:val="99"/>
    <w:semiHidden/>
    <w:unhideWhenUsed/>
    <w:rsid w:val="000771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2017-03-16T00:49:00Z</dcterms:created>
  <dcterms:modified xsi:type="dcterms:W3CDTF">2017-03-16T00:49:00Z</dcterms:modified>
</cp:coreProperties>
</file>