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272" w:rsidRPr="008D4272" w:rsidRDefault="008D4272" w:rsidP="008D4272">
      <w:pPr>
        <w:shd w:val="clear" w:color="auto" w:fill="FFFFFF"/>
        <w:spacing w:after="525" w:line="240" w:lineRule="auto"/>
        <w:outlineLvl w:val="0"/>
        <w:rPr>
          <w:rFonts w:ascii="Arial" w:eastAsia="Times New Roman" w:hAnsi="Arial" w:cs="Arial"/>
          <w:color w:val="474747"/>
          <w:kern w:val="36"/>
          <w:sz w:val="48"/>
          <w:szCs w:val="48"/>
        </w:rPr>
      </w:pPr>
      <w:r w:rsidRPr="008D4272">
        <w:rPr>
          <w:rFonts w:ascii="Arial" w:eastAsia="Times New Roman" w:hAnsi="Arial" w:cs="Arial"/>
          <w:color w:val="474747"/>
          <w:kern w:val="36"/>
          <w:sz w:val="48"/>
          <w:szCs w:val="48"/>
        </w:rPr>
        <w:t>Connectivity-Based Clustering (Hierarchical Clustering)</w:t>
      </w:r>
    </w:p>
    <w:p w:rsidR="008D4272" w:rsidRPr="008D4272" w:rsidRDefault="008D4272" w:rsidP="008D4272">
      <w:pPr>
        <w:shd w:val="clear" w:color="auto" w:fill="FFFFFF"/>
        <w:spacing w:after="0" w:line="240" w:lineRule="auto"/>
        <w:rPr>
          <w:rFonts w:ascii="Arial" w:eastAsia="Times New Roman" w:hAnsi="Arial" w:cs="Arial"/>
          <w:color w:val="474747"/>
          <w:sz w:val="23"/>
          <w:szCs w:val="23"/>
        </w:rPr>
      </w:pPr>
      <w:hyperlink r:id="rId5" w:history="1">
        <w:r w:rsidRPr="008D4272">
          <w:rPr>
            <w:rFonts w:ascii="Arial" w:eastAsia="Times New Roman" w:hAnsi="Arial" w:cs="Arial"/>
            <w:color w:val="004B87"/>
            <w:sz w:val="23"/>
            <w:szCs w:val="23"/>
            <w:u w:val="single"/>
          </w:rPr>
          <w:t>View all machine learning examples</w:t>
        </w:r>
      </w:hyperlink>
    </w:p>
    <w:p w:rsidR="008D4272" w:rsidRPr="008D4272" w:rsidRDefault="008D4272" w:rsidP="008D4272">
      <w:pPr>
        <w:shd w:val="clear" w:color="auto" w:fill="FFFFFF"/>
        <w:spacing w:after="270" w:line="240" w:lineRule="auto"/>
        <w:rPr>
          <w:rFonts w:ascii="Arial" w:eastAsia="Times New Roman" w:hAnsi="Arial" w:cs="Arial"/>
          <w:color w:val="474747"/>
          <w:sz w:val="23"/>
          <w:szCs w:val="23"/>
        </w:rPr>
      </w:pPr>
      <w:r w:rsidRPr="008D4272">
        <w:rPr>
          <w:rFonts w:ascii="Arial" w:eastAsia="Times New Roman" w:hAnsi="Arial" w:cs="Arial"/>
          <w:color w:val="474747"/>
          <w:sz w:val="23"/>
          <w:szCs w:val="23"/>
        </w:rPr>
        <w:t>This example demonstrates a clustering technique that takes advantage of inherent connectivity in the data. Clustering algorithms that cluster data with any connectivity information could generate spurious clusters that may have no practical meaning.</w:t>
      </w:r>
    </w:p>
    <w:p w:rsidR="008D4272" w:rsidRPr="008D4272" w:rsidRDefault="008D4272" w:rsidP="008D4272">
      <w:pPr>
        <w:shd w:val="clear" w:color="auto" w:fill="FFFFFF"/>
        <w:spacing w:after="225" w:line="240" w:lineRule="auto"/>
        <w:outlineLvl w:val="1"/>
        <w:rPr>
          <w:rFonts w:ascii="Arial" w:eastAsia="Times New Roman" w:hAnsi="Arial" w:cs="Arial"/>
          <w:color w:val="333333"/>
          <w:sz w:val="42"/>
          <w:szCs w:val="42"/>
        </w:rPr>
      </w:pPr>
      <w:r w:rsidRPr="008D4272">
        <w:rPr>
          <w:rFonts w:ascii="Arial" w:eastAsia="Times New Roman" w:hAnsi="Arial" w:cs="Arial"/>
          <w:color w:val="333333"/>
          <w:sz w:val="42"/>
          <w:szCs w:val="42"/>
        </w:rPr>
        <w:t>Generate Swiss Roll Data</w:t>
      </w:r>
      <w:bookmarkStart w:id="0" w:name="1"/>
      <w:bookmarkEnd w:id="0"/>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proofErr w:type="gramStart"/>
      <w:r w:rsidRPr="008D4272">
        <w:rPr>
          <w:rFonts w:ascii="Consolas" w:eastAsia="Times New Roman" w:hAnsi="Consolas" w:cs="Consolas"/>
          <w:color w:val="333333"/>
          <w:sz w:val="20"/>
          <w:szCs w:val="20"/>
        </w:rPr>
        <w:t>rng</w:t>
      </w:r>
      <w:proofErr w:type="spellEnd"/>
      <w:r w:rsidRPr="008D4272">
        <w:rPr>
          <w:rFonts w:ascii="Consolas" w:eastAsia="Times New Roman" w:hAnsi="Consolas" w:cs="Consolas"/>
          <w:color w:val="333333"/>
          <w:sz w:val="20"/>
          <w:szCs w:val="20"/>
        </w:rPr>
        <w:t>(</w:t>
      </w:r>
      <w:proofErr w:type="gramEnd"/>
      <w:r w:rsidRPr="008D4272">
        <w:rPr>
          <w:rFonts w:ascii="Consolas" w:eastAsia="Times New Roman" w:hAnsi="Consolas" w:cs="Consolas"/>
          <w:color w:val="333333"/>
          <w:sz w:val="20"/>
          <w:szCs w:val="20"/>
        </w:rPr>
        <w:t xml:space="preserve">10); </w:t>
      </w:r>
      <w:r w:rsidRPr="008D4272">
        <w:rPr>
          <w:rFonts w:ascii="Consolas" w:eastAsia="Times New Roman" w:hAnsi="Consolas" w:cs="Consolas"/>
          <w:color w:val="228B22"/>
          <w:sz w:val="20"/>
          <w:szCs w:val="20"/>
        </w:rPr>
        <w:t>% for reproducibility</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N = 1500;</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noise</w:t>
      </w:r>
      <w:proofErr w:type="gramEnd"/>
      <w:r w:rsidRPr="008D4272">
        <w:rPr>
          <w:rFonts w:ascii="Consolas" w:eastAsia="Times New Roman" w:hAnsi="Consolas" w:cs="Consolas"/>
          <w:color w:val="333333"/>
          <w:sz w:val="20"/>
          <w:szCs w:val="20"/>
        </w:rPr>
        <w:t xml:space="preserve"> = 0.05;</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t = 3*pi/2 * (1 + 2*</w:t>
      </w:r>
      <w:proofErr w:type="gramStart"/>
      <w:r w:rsidRPr="008D4272">
        <w:rPr>
          <w:rFonts w:ascii="Consolas" w:eastAsia="Times New Roman" w:hAnsi="Consolas" w:cs="Consolas"/>
          <w:color w:val="333333"/>
          <w:sz w:val="20"/>
          <w:szCs w:val="20"/>
        </w:rPr>
        <w:t>rand(</w:t>
      </w:r>
      <w:proofErr w:type="gramEnd"/>
      <w:r w:rsidRPr="008D4272">
        <w:rPr>
          <w:rFonts w:ascii="Consolas" w:eastAsia="Times New Roman" w:hAnsi="Consolas" w:cs="Consolas"/>
          <w:color w:val="333333"/>
          <w:sz w:val="20"/>
          <w:szCs w:val="20"/>
        </w:rPr>
        <w:t>N,1));</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h = 11 * </w:t>
      </w:r>
      <w:proofErr w:type="gramStart"/>
      <w:r w:rsidRPr="008D4272">
        <w:rPr>
          <w:rFonts w:ascii="Consolas" w:eastAsia="Times New Roman" w:hAnsi="Consolas" w:cs="Consolas"/>
          <w:color w:val="333333"/>
          <w:sz w:val="20"/>
          <w:szCs w:val="20"/>
        </w:rPr>
        <w:t>rand(</w:t>
      </w:r>
      <w:proofErr w:type="gramEnd"/>
      <w:r w:rsidRPr="008D4272">
        <w:rPr>
          <w:rFonts w:ascii="Consolas" w:eastAsia="Times New Roman" w:hAnsi="Consolas" w:cs="Consolas"/>
          <w:color w:val="333333"/>
          <w:sz w:val="20"/>
          <w:szCs w:val="20"/>
        </w:rPr>
        <w:t>N,1);</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X = [t.*</w:t>
      </w:r>
      <w:proofErr w:type="gramStart"/>
      <w:r w:rsidRPr="008D4272">
        <w:rPr>
          <w:rFonts w:ascii="Consolas" w:eastAsia="Times New Roman" w:hAnsi="Consolas" w:cs="Consolas"/>
          <w:color w:val="333333"/>
          <w:sz w:val="20"/>
          <w:szCs w:val="20"/>
        </w:rPr>
        <w:t>cos(</w:t>
      </w:r>
      <w:proofErr w:type="gramEnd"/>
      <w:r w:rsidRPr="008D4272">
        <w:rPr>
          <w:rFonts w:ascii="Consolas" w:eastAsia="Times New Roman" w:hAnsi="Consolas" w:cs="Consolas"/>
          <w:color w:val="333333"/>
          <w:sz w:val="20"/>
          <w:szCs w:val="20"/>
        </w:rPr>
        <w:t>t), h, t.*sin(t)] + noise*</w:t>
      </w:r>
      <w:proofErr w:type="spellStart"/>
      <w:r w:rsidRPr="008D4272">
        <w:rPr>
          <w:rFonts w:ascii="Consolas" w:eastAsia="Times New Roman" w:hAnsi="Consolas" w:cs="Consolas"/>
          <w:color w:val="333333"/>
          <w:sz w:val="20"/>
          <w:szCs w:val="20"/>
        </w:rPr>
        <w:t>randn</w:t>
      </w:r>
      <w:proofErr w:type="spellEnd"/>
      <w:r w:rsidRPr="008D4272">
        <w:rPr>
          <w:rFonts w:ascii="Consolas" w:eastAsia="Times New Roman" w:hAnsi="Consolas" w:cs="Consolas"/>
          <w:color w:val="333333"/>
          <w:sz w:val="20"/>
          <w:szCs w:val="20"/>
        </w:rPr>
        <w:t>(N,3);</w:t>
      </w:r>
    </w:p>
    <w:p w:rsidR="008D4272" w:rsidRPr="008D4272" w:rsidRDefault="008D4272" w:rsidP="008D4272">
      <w:pPr>
        <w:shd w:val="clear" w:color="auto" w:fill="FFFFFF"/>
        <w:spacing w:after="225" w:line="240" w:lineRule="auto"/>
        <w:outlineLvl w:val="1"/>
        <w:rPr>
          <w:rFonts w:ascii="Arial" w:eastAsia="Times New Roman" w:hAnsi="Arial" w:cs="Arial"/>
          <w:color w:val="333333"/>
          <w:sz w:val="42"/>
          <w:szCs w:val="42"/>
        </w:rPr>
      </w:pPr>
      <w:r w:rsidRPr="008D4272">
        <w:rPr>
          <w:rFonts w:ascii="Arial" w:eastAsia="Times New Roman" w:hAnsi="Arial" w:cs="Arial"/>
          <w:color w:val="333333"/>
          <w:sz w:val="42"/>
          <w:szCs w:val="42"/>
        </w:rPr>
        <w:t>Cluster Data Using K-Means and Agglomerative Clustering</w:t>
      </w:r>
      <w:bookmarkStart w:id="1" w:name="2"/>
      <w:bookmarkEnd w:id="1"/>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figure(</w:t>
      </w:r>
      <w:proofErr w:type="gramEnd"/>
      <w:r w:rsidRPr="008D4272">
        <w:rPr>
          <w:rFonts w:ascii="Consolas" w:eastAsia="Times New Roman" w:hAnsi="Consolas" w:cs="Consolas"/>
          <w:color w:val="A020F0"/>
          <w:sz w:val="20"/>
          <w:szCs w:val="20"/>
        </w:rPr>
        <w:t>'</w:t>
      </w:r>
      <w:proofErr w:type="spellStart"/>
      <w:r w:rsidRPr="008D4272">
        <w:rPr>
          <w:rFonts w:ascii="Consolas" w:eastAsia="Times New Roman" w:hAnsi="Consolas" w:cs="Consolas"/>
          <w:color w:val="A020F0"/>
          <w:sz w:val="20"/>
          <w:szCs w:val="20"/>
        </w:rPr>
        <w:t>units'</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'normalized'</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'Position</w:t>
      </w:r>
      <w:proofErr w:type="spellEnd"/>
      <w:r w:rsidRPr="008D4272">
        <w:rPr>
          <w:rFonts w:ascii="Consolas" w:eastAsia="Times New Roman" w:hAnsi="Consolas" w:cs="Consolas"/>
          <w:color w:val="A020F0"/>
          <w:sz w:val="20"/>
          <w:szCs w:val="20"/>
        </w:rPr>
        <w:t>'</w:t>
      </w:r>
      <w:r w:rsidRPr="008D4272">
        <w:rPr>
          <w:rFonts w:ascii="Consolas" w:eastAsia="Times New Roman" w:hAnsi="Consolas" w:cs="Consolas"/>
          <w:color w:val="333333"/>
          <w:sz w:val="20"/>
          <w:szCs w:val="20"/>
        </w:rPr>
        <w:t>,[0.2 0.4 0.55, 0.35]),</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subplot(</w:t>
      </w:r>
      <w:proofErr w:type="gramEnd"/>
      <w:r w:rsidRPr="008D4272">
        <w:rPr>
          <w:rFonts w:ascii="Consolas" w:eastAsia="Times New Roman" w:hAnsi="Consolas" w:cs="Consolas"/>
          <w:color w:val="333333"/>
          <w:sz w:val="20"/>
          <w:szCs w:val="20"/>
        </w:rPr>
        <w:t>1,2,1)</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c = </w:t>
      </w:r>
      <w:proofErr w:type="spellStart"/>
      <w:r w:rsidRPr="008D4272">
        <w:rPr>
          <w:rFonts w:ascii="Consolas" w:eastAsia="Times New Roman" w:hAnsi="Consolas" w:cs="Consolas"/>
          <w:color w:val="333333"/>
          <w:sz w:val="20"/>
          <w:szCs w:val="20"/>
        </w:rPr>
        <w:t>clusterdata</w:t>
      </w:r>
      <w:proofErr w:type="spellEnd"/>
      <w:r w:rsidRPr="008D4272">
        <w:rPr>
          <w:rFonts w:ascii="Consolas" w:eastAsia="Times New Roman" w:hAnsi="Consolas" w:cs="Consolas"/>
          <w:color w:val="333333"/>
          <w:sz w:val="20"/>
          <w:szCs w:val="20"/>
        </w:rPr>
        <w:t>(X,</w:t>
      </w:r>
      <w:r w:rsidRPr="008D4272">
        <w:rPr>
          <w:rFonts w:ascii="Consolas" w:eastAsia="Times New Roman" w:hAnsi="Consolas" w:cs="Consolas"/>
          <w:color w:val="A020F0"/>
          <w:sz w:val="20"/>
          <w:szCs w:val="20"/>
        </w:rPr>
        <w:t>'linkage'</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'ward'</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'maxclust'</w:t>
      </w:r>
      <w:proofErr w:type="gramStart"/>
      <w:r w:rsidRPr="008D4272">
        <w:rPr>
          <w:rFonts w:ascii="Consolas" w:eastAsia="Times New Roman" w:hAnsi="Consolas" w:cs="Consolas"/>
          <w:color w:val="333333"/>
          <w:sz w:val="20"/>
          <w:szCs w:val="20"/>
        </w:rPr>
        <w:t>,6</w:t>
      </w:r>
      <w:proofErr w:type="gramEnd"/>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scatter3(X(:,1),X(:,2),X(:,3),[],c,</w:t>
      </w:r>
      <w:r w:rsidRPr="008D4272">
        <w:rPr>
          <w:rFonts w:ascii="Consolas" w:eastAsia="Times New Roman" w:hAnsi="Consolas" w:cs="Consolas"/>
          <w:color w:val="A020F0"/>
          <w:sz w:val="20"/>
          <w:szCs w:val="20"/>
        </w:rPr>
        <w:t>'fill'</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'MarkerEdgeColor'</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'k'</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view(</w:t>
      </w:r>
      <w:proofErr w:type="gramEnd"/>
      <w:r w:rsidRPr="008D4272">
        <w:rPr>
          <w:rFonts w:ascii="Consolas" w:eastAsia="Times New Roman" w:hAnsi="Consolas" w:cs="Consolas"/>
          <w:color w:val="333333"/>
          <w:sz w:val="20"/>
          <w:szCs w:val="20"/>
        </w:rPr>
        <w:t>-20,5)</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title(</w:t>
      </w:r>
      <w:proofErr w:type="gramEnd"/>
      <w:r w:rsidRPr="008D4272">
        <w:rPr>
          <w:rFonts w:ascii="Consolas" w:eastAsia="Times New Roman" w:hAnsi="Consolas" w:cs="Consolas"/>
          <w:color w:val="A020F0"/>
          <w:sz w:val="20"/>
          <w:szCs w:val="20"/>
        </w:rPr>
        <w:t>'Agglomerative Clustering'</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lastRenderedPageBreak/>
        <w:t>subplot(</w:t>
      </w:r>
      <w:proofErr w:type="gramEnd"/>
      <w:r w:rsidRPr="008D4272">
        <w:rPr>
          <w:rFonts w:ascii="Consolas" w:eastAsia="Times New Roman" w:hAnsi="Consolas" w:cs="Consolas"/>
          <w:color w:val="333333"/>
          <w:sz w:val="20"/>
          <w:szCs w:val="20"/>
        </w:rPr>
        <w:t>1,2,2)</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c = </w:t>
      </w:r>
      <w:proofErr w:type="spellStart"/>
      <w:r w:rsidRPr="008D4272">
        <w:rPr>
          <w:rFonts w:ascii="Consolas" w:eastAsia="Times New Roman" w:hAnsi="Consolas" w:cs="Consolas"/>
          <w:color w:val="333333"/>
          <w:sz w:val="20"/>
          <w:szCs w:val="20"/>
        </w:rPr>
        <w:t>kmeans</w:t>
      </w:r>
      <w:proofErr w:type="spellEnd"/>
      <w:r w:rsidRPr="008D4272">
        <w:rPr>
          <w:rFonts w:ascii="Consolas" w:eastAsia="Times New Roman" w:hAnsi="Consolas" w:cs="Consolas"/>
          <w:color w:val="333333"/>
          <w:sz w:val="20"/>
          <w:szCs w:val="20"/>
        </w:rPr>
        <w:t>(X</w:t>
      </w:r>
      <w:proofErr w:type="gramStart"/>
      <w:r w:rsidRPr="008D4272">
        <w:rPr>
          <w:rFonts w:ascii="Consolas" w:eastAsia="Times New Roman" w:hAnsi="Consolas" w:cs="Consolas"/>
          <w:color w:val="333333"/>
          <w:sz w:val="20"/>
          <w:szCs w:val="20"/>
        </w:rPr>
        <w:t>,6</w:t>
      </w:r>
      <w:proofErr w:type="gramEnd"/>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scatter3(X(:,1),X(:,2),X(:,3),[],c,</w:t>
      </w:r>
      <w:r w:rsidRPr="008D4272">
        <w:rPr>
          <w:rFonts w:ascii="Consolas" w:eastAsia="Times New Roman" w:hAnsi="Consolas" w:cs="Consolas"/>
          <w:color w:val="A020F0"/>
          <w:sz w:val="20"/>
          <w:szCs w:val="20"/>
        </w:rPr>
        <w:t>'fill'</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'MarkerEdgeColor'</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'k'</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title(</w:t>
      </w:r>
      <w:proofErr w:type="gramEnd"/>
      <w:r w:rsidRPr="008D4272">
        <w:rPr>
          <w:rFonts w:ascii="Consolas" w:eastAsia="Times New Roman" w:hAnsi="Consolas" w:cs="Consolas"/>
          <w:color w:val="A020F0"/>
          <w:sz w:val="20"/>
          <w:szCs w:val="20"/>
        </w:rPr>
        <w:t>'KMEANS Clustering'</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view(</w:t>
      </w:r>
      <w:proofErr w:type="gramEnd"/>
      <w:r w:rsidRPr="008D4272">
        <w:rPr>
          <w:rFonts w:ascii="Consolas" w:eastAsia="Times New Roman" w:hAnsi="Consolas" w:cs="Consolas"/>
          <w:color w:val="333333"/>
          <w:sz w:val="20"/>
          <w:szCs w:val="20"/>
        </w:rPr>
        <w:t>-20,5)</w:t>
      </w:r>
    </w:p>
    <w:p w:rsidR="008D4272" w:rsidRPr="008D4272" w:rsidRDefault="008D4272" w:rsidP="008D4272">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8572500" cy="4000500"/>
            <wp:effectExtent l="0" t="0" r="0" b="0"/>
            <wp:docPr id="2" name="Picture 2" descr="https://www.mathworks.com/content/mathworks/www/en/products/demos/machine-learning/swiss_roll/swiss_roll/jcr:content/mainParsys/image_0.adapt.full.high.png/1469940824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swiss_roll/swiss_roll/jcr:content/mainParsys/image_0.adapt.full.high.png/14699408246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4000500"/>
                    </a:xfrm>
                    <a:prstGeom prst="rect">
                      <a:avLst/>
                    </a:prstGeom>
                    <a:noFill/>
                    <a:ln>
                      <a:noFill/>
                    </a:ln>
                  </pic:spPr>
                </pic:pic>
              </a:graphicData>
            </a:graphic>
          </wp:inline>
        </w:drawing>
      </w:r>
    </w:p>
    <w:p w:rsidR="008D4272" w:rsidRPr="008D4272" w:rsidRDefault="008D4272" w:rsidP="008D4272">
      <w:pPr>
        <w:shd w:val="clear" w:color="auto" w:fill="FFFFFF"/>
        <w:spacing w:after="270" w:line="240" w:lineRule="auto"/>
        <w:rPr>
          <w:rFonts w:ascii="Arial" w:eastAsia="Times New Roman" w:hAnsi="Arial" w:cs="Arial"/>
          <w:color w:val="474747"/>
          <w:sz w:val="23"/>
          <w:szCs w:val="23"/>
        </w:rPr>
      </w:pPr>
      <w:r w:rsidRPr="008D4272">
        <w:rPr>
          <w:rFonts w:ascii="Arial" w:eastAsia="Times New Roman" w:hAnsi="Arial" w:cs="Arial"/>
          <w:color w:val="474747"/>
          <w:sz w:val="23"/>
          <w:szCs w:val="23"/>
        </w:rPr>
        <w:t>Two different clustering techniques were attempted here. Both of these clustering algorithms create clusters that "leak" into different "layers" of the spiral. In other words, some points have been incorrectly clustered. For example, in the second plot, the blue cluster contains points that appear in a different layer.</w:t>
      </w:r>
    </w:p>
    <w:p w:rsidR="008D4272" w:rsidRPr="008D4272" w:rsidRDefault="008D4272" w:rsidP="008D4272">
      <w:pPr>
        <w:shd w:val="clear" w:color="auto" w:fill="FFFFFF"/>
        <w:spacing w:after="270" w:line="240" w:lineRule="auto"/>
        <w:rPr>
          <w:rFonts w:ascii="Arial" w:eastAsia="Times New Roman" w:hAnsi="Arial" w:cs="Arial"/>
          <w:color w:val="474747"/>
          <w:sz w:val="23"/>
          <w:szCs w:val="23"/>
        </w:rPr>
      </w:pPr>
      <w:r w:rsidRPr="008D4272">
        <w:rPr>
          <w:rFonts w:ascii="Arial" w:eastAsia="Times New Roman" w:hAnsi="Arial" w:cs="Arial"/>
          <w:color w:val="474747"/>
          <w:sz w:val="23"/>
          <w:szCs w:val="23"/>
        </w:rPr>
        <w:t>To instruct a clustering algorithm to give preference to its neighboring points on the same "layer" rather than those that are located nearby but on a different "layers", we can provide a nearest neighbor connectivity matrix as a data matrix to </w:t>
      </w:r>
      <w:proofErr w:type="spellStart"/>
      <w:r w:rsidRPr="008D4272">
        <w:rPr>
          <w:rFonts w:ascii="Consolas" w:eastAsia="Times New Roman" w:hAnsi="Consolas" w:cs="Consolas"/>
          <w:color w:val="474747"/>
          <w:sz w:val="20"/>
          <w:szCs w:val="20"/>
          <w:shd w:val="clear" w:color="auto" w:fill="F5F5F5"/>
        </w:rPr>
        <w:t>clustdata</w:t>
      </w:r>
      <w:proofErr w:type="spellEnd"/>
      <w:r w:rsidRPr="008D4272">
        <w:rPr>
          <w:rFonts w:ascii="Arial" w:eastAsia="Times New Roman" w:hAnsi="Arial" w:cs="Arial"/>
          <w:color w:val="474747"/>
          <w:sz w:val="23"/>
          <w:szCs w:val="23"/>
        </w:rPr>
        <w:t>. Since the points on the same layer have more common neighbors they will be grouped together</w:t>
      </w:r>
    </w:p>
    <w:p w:rsidR="008D4272" w:rsidRPr="008D4272" w:rsidRDefault="008D4272" w:rsidP="008D4272">
      <w:pPr>
        <w:shd w:val="clear" w:color="auto" w:fill="FFFFFF"/>
        <w:spacing w:after="225" w:line="240" w:lineRule="auto"/>
        <w:outlineLvl w:val="1"/>
        <w:rPr>
          <w:rFonts w:ascii="Arial" w:eastAsia="Times New Roman" w:hAnsi="Arial" w:cs="Arial"/>
          <w:color w:val="333333"/>
          <w:sz w:val="42"/>
          <w:szCs w:val="42"/>
        </w:rPr>
      </w:pPr>
      <w:r w:rsidRPr="008D4272">
        <w:rPr>
          <w:rFonts w:ascii="Arial" w:eastAsia="Times New Roman" w:hAnsi="Arial" w:cs="Arial"/>
          <w:color w:val="333333"/>
          <w:sz w:val="42"/>
          <w:szCs w:val="42"/>
        </w:rPr>
        <w:t xml:space="preserve">Use </w:t>
      </w:r>
      <w:proofErr w:type="gramStart"/>
      <w:r w:rsidRPr="008D4272">
        <w:rPr>
          <w:rFonts w:ascii="Arial" w:eastAsia="Times New Roman" w:hAnsi="Arial" w:cs="Arial"/>
          <w:color w:val="333333"/>
          <w:sz w:val="42"/>
          <w:szCs w:val="42"/>
        </w:rPr>
        <w:t>Nearest</w:t>
      </w:r>
      <w:proofErr w:type="gramEnd"/>
      <w:r w:rsidRPr="008D4272">
        <w:rPr>
          <w:rFonts w:ascii="Arial" w:eastAsia="Times New Roman" w:hAnsi="Arial" w:cs="Arial"/>
          <w:color w:val="333333"/>
          <w:sz w:val="42"/>
          <w:szCs w:val="42"/>
        </w:rPr>
        <w:t xml:space="preserve"> Neighbors to Compute the Linkage</w:t>
      </w:r>
      <w:bookmarkStart w:id="2" w:name="4"/>
      <w:bookmarkEnd w:id="2"/>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228B22"/>
          <w:sz w:val="20"/>
          <w:szCs w:val="20"/>
        </w:rPr>
        <w:lastRenderedPageBreak/>
        <w:t>% Compute 40 nearest neighbors</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w:t>
      </w:r>
      <w:proofErr w:type="spellStart"/>
      <w:proofErr w:type="gramStart"/>
      <w:r w:rsidRPr="008D4272">
        <w:rPr>
          <w:rFonts w:ascii="Consolas" w:eastAsia="Times New Roman" w:hAnsi="Consolas" w:cs="Consolas"/>
          <w:color w:val="333333"/>
          <w:sz w:val="20"/>
          <w:szCs w:val="20"/>
        </w:rPr>
        <w:t>idx,</w:t>
      </w:r>
      <w:proofErr w:type="gramEnd"/>
      <w:r w:rsidRPr="008D4272">
        <w:rPr>
          <w:rFonts w:ascii="Consolas" w:eastAsia="Times New Roman" w:hAnsi="Consolas" w:cs="Consolas"/>
          <w:color w:val="333333"/>
          <w:sz w:val="20"/>
          <w:szCs w:val="20"/>
        </w:rPr>
        <w:t>Dist</w:t>
      </w:r>
      <w:proofErr w:type="spellEnd"/>
      <w:r w:rsidRPr="008D4272">
        <w:rPr>
          <w:rFonts w:ascii="Consolas" w:eastAsia="Times New Roman" w:hAnsi="Consolas" w:cs="Consolas"/>
          <w:color w:val="333333"/>
          <w:sz w:val="20"/>
          <w:szCs w:val="20"/>
        </w:rPr>
        <w:t>]=</w:t>
      </w:r>
      <w:proofErr w:type="spellStart"/>
      <w:r w:rsidRPr="008D4272">
        <w:rPr>
          <w:rFonts w:ascii="Consolas" w:eastAsia="Times New Roman" w:hAnsi="Consolas" w:cs="Consolas"/>
          <w:color w:val="333333"/>
          <w:sz w:val="20"/>
          <w:szCs w:val="20"/>
        </w:rPr>
        <w:t>knnsearch</w:t>
      </w:r>
      <w:proofErr w:type="spellEnd"/>
      <w:r w:rsidRPr="008D4272">
        <w:rPr>
          <w:rFonts w:ascii="Consolas" w:eastAsia="Times New Roman" w:hAnsi="Consolas" w:cs="Consolas"/>
          <w:color w:val="333333"/>
          <w:sz w:val="20"/>
          <w:szCs w:val="20"/>
        </w:rPr>
        <w:t>(X</w:t>
      </w:r>
      <w:proofErr w:type="gramStart"/>
      <w:r w:rsidRPr="008D4272">
        <w:rPr>
          <w:rFonts w:ascii="Consolas" w:eastAsia="Times New Roman" w:hAnsi="Consolas" w:cs="Consolas"/>
          <w:color w:val="333333"/>
          <w:sz w:val="20"/>
          <w:szCs w:val="20"/>
        </w:rPr>
        <w:t>,X</w:t>
      </w:r>
      <w:proofErr w:type="gramEnd"/>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'k'</w:t>
      </w:r>
      <w:r w:rsidRPr="008D4272">
        <w:rPr>
          <w:rFonts w:ascii="Consolas" w:eastAsia="Times New Roman" w:hAnsi="Consolas" w:cs="Consolas"/>
          <w:color w:val="333333"/>
          <w:sz w:val="20"/>
          <w:szCs w:val="20"/>
        </w:rPr>
        <w:t>,40);</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228B22"/>
          <w:sz w:val="20"/>
          <w:szCs w:val="20"/>
        </w:rPr>
        <w:t>% Create the adjacency matrix for linkage</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D = </w:t>
      </w:r>
      <w:proofErr w:type="gramStart"/>
      <w:r w:rsidRPr="008D4272">
        <w:rPr>
          <w:rFonts w:ascii="Consolas" w:eastAsia="Times New Roman" w:hAnsi="Consolas" w:cs="Consolas"/>
          <w:color w:val="333333"/>
          <w:sz w:val="20"/>
          <w:szCs w:val="20"/>
        </w:rPr>
        <w:t>zeros(</w:t>
      </w:r>
      <w:proofErr w:type="gramEnd"/>
      <w:r w:rsidRPr="008D4272">
        <w:rPr>
          <w:rFonts w:ascii="Consolas" w:eastAsia="Times New Roman" w:hAnsi="Consolas" w:cs="Consolas"/>
          <w:color w:val="333333"/>
          <w:sz w:val="20"/>
          <w:szCs w:val="20"/>
        </w:rPr>
        <w:t>size(X,1));</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0000FF"/>
          <w:sz w:val="20"/>
          <w:szCs w:val="20"/>
        </w:rPr>
        <w:t>for</w:t>
      </w:r>
      <w:proofErr w:type="gramEnd"/>
      <w:r w:rsidRPr="008D4272">
        <w:rPr>
          <w:rFonts w:ascii="Consolas" w:eastAsia="Times New Roman" w:hAnsi="Consolas" w:cs="Consolas"/>
          <w:color w:val="333333"/>
          <w:sz w:val="20"/>
          <w:szCs w:val="20"/>
        </w:rPr>
        <w:t xml:space="preserve"> ii = 1:length(X)</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    </w:t>
      </w:r>
      <w:proofErr w:type="gramStart"/>
      <w:r w:rsidRPr="008D4272">
        <w:rPr>
          <w:rFonts w:ascii="Consolas" w:eastAsia="Times New Roman" w:hAnsi="Consolas" w:cs="Consolas"/>
          <w:color w:val="333333"/>
          <w:sz w:val="20"/>
          <w:szCs w:val="20"/>
        </w:rPr>
        <w:t>D(</w:t>
      </w:r>
      <w:proofErr w:type="spellStart"/>
      <w:proofErr w:type="gramEnd"/>
      <w:r w:rsidRPr="008D4272">
        <w:rPr>
          <w:rFonts w:ascii="Consolas" w:eastAsia="Times New Roman" w:hAnsi="Consolas" w:cs="Consolas"/>
          <w:color w:val="333333"/>
          <w:sz w:val="20"/>
          <w:szCs w:val="20"/>
        </w:rPr>
        <w:t>ii,idx</w:t>
      </w:r>
      <w:proofErr w:type="spellEnd"/>
      <w:r w:rsidRPr="008D4272">
        <w:rPr>
          <w:rFonts w:ascii="Consolas" w:eastAsia="Times New Roman" w:hAnsi="Consolas" w:cs="Consolas"/>
          <w:color w:val="333333"/>
          <w:sz w:val="20"/>
          <w:szCs w:val="20"/>
        </w:rPr>
        <w:t>(ii,2:end)) = 1;</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0000FF"/>
          <w:sz w:val="20"/>
          <w:szCs w:val="20"/>
        </w:rPr>
        <w:t>end</w:t>
      </w:r>
      <w:proofErr w:type="gramEnd"/>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228B22"/>
          <w:sz w:val="20"/>
          <w:szCs w:val="20"/>
        </w:rPr>
        <w:t>% Cluster the data with structure defined by neighbors</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spellStart"/>
      <w:proofErr w:type="gramStart"/>
      <w:r w:rsidRPr="008D4272">
        <w:rPr>
          <w:rFonts w:ascii="Consolas" w:eastAsia="Times New Roman" w:hAnsi="Consolas" w:cs="Consolas"/>
          <w:color w:val="333333"/>
          <w:sz w:val="20"/>
          <w:szCs w:val="20"/>
        </w:rPr>
        <w:t>cLinks</w:t>
      </w:r>
      <w:proofErr w:type="spellEnd"/>
      <w:proofErr w:type="gramEnd"/>
      <w:r w:rsidRPr="008D4272">
        <w:rPr>
          <w:rFonts w:ascii="Consolas" w:eastAsia="Times New Roman" w:hAnsi="Consolas" w:cs="Consolas"/>
          <w:color w:val="333333"/>
          <w:sz w:val="20"/>
          <w:szCs w:val="20"/>
        </w:rPr>
        <w:t xml:space="preserve"> = linkage(D, </w:t>
      </w:r>
      <w:r w:rsidRPr="008D4272">
        <w:rPr>
          <w:rFonts w:ascii="Consolas" w:eastAsia="Times New Roman" w:hAnsi="Consolas" w:cs="Consolas"/>
          <w:color w:val="A020F0"/>
          <w:sz w:val="20"/>
          <w:szCs w:val="20"/>
        </w:rPr>
        <w:t>'ward'</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c = </w:t>
      </w:r>
      <w:proofErr w:type="gramStart"/>
      <w:r w:rsidRPr="008D4272">
        <w:rPr>
          <w:rFonts w:ascii="Consolas" w:eastAsia="Times New Roman" w:hAnsi="Consolas" w:cs="Consolas"/>
          <w:color w:val="333333"/>
          <w:sz w:val="20"/>
          <w:szCs w:val="20"/>
        </w:rPr>
        <w:t>cluster(</w:t>
      </w:r>
      <w:proofErr w:type="spellStart"/>
      <w:proofErr w:type="gramEnd"/>
      <w:r w:rsidRPr="008D4272">
        <w:rPr>
          <w:rFonts w:ascii="Consolas" w:eastAsia="Times New Roman" w:hAnsi="Consolas" w:cs="Consolas"/>
          <w:color w:val="333333"/>
          <w:sz w:val="20"/>
          <w:szCs w:val="20"/>
        </w:rPr>
        <w:t>cLinks</w:t>
      </w:r>
      <w:proofErr w:type="spellEnd"/>
      <w:r w:rsidRPr="008D4272">
        <w:rPr>
          <w:rFonts w:ascii="Consolas" w:eastAsia="Times New Roman" w:hAnsi="Consolas" w:cs="Consolas"/>
          <w:color w:val="333333"/>
          <w:sz w:val="20"/>
          <w:szCs w:val="20"/>
        </w:rPr>
        <w:t xml:space="preserve">, </w:t>
      </w:r>
      <w:r w:rsidRPr="008D4272">
        <w:rPr>
          <w:rFonts w:ascii="Consolas" w:eastAsia="Times New Roman" w:hAnsi="Consolas" w:cs="Consolas"/>
          <w:color w:val="A020F0"/>
          <w:sz w:val="20"/>
          <w:szCs w:val="20"/>
        </w:rPr>
        <w:t>'</w:t>
      </w:r>
      <w:proofErr w:type="spellStart"/>
      <w:r w:rsidRPr="008D4272">
        <w:rPr>
          <w:rFonts w:ascii="Consolas" w:eastAsia="Times New Roman" w:hAnsi="Consolas" w:cs="Consolas"/>
          <w:color w:val="A020F0"/>
          <w:sz w:val="20"/>
          <w:szCs w:val="20"/>
        </w:rPr>
        <w:t>maxclust</w:t>
      </w:r>
      <w:proofErr w:type="spellEnd"/>
      <w:r w:rsidRPr="008D4272">
        <w:rPr>
          <w:rFonts w:ascii="Consolas" w:eastAsia="Times New Roman" w:hAnsi="Consolas" w:cs="Consolas"/>
          <w:color w:val="A020F0"/>
          <w:sz w:val="20"/>
          <w:szCs w:val="20"/>
        </w:rPr>
        <w:t>'</w:t>
      </w:r>
      <w:r w:rsidRPr="008D4272">
        <w:rPr>
          <w:rFonts w:ascii="Consolas" w:eastAsia="Times New Roman" w:hAnsi="Consolas" w:cs="Consolas"/>
          <w:color w:val="333333"/>
          <w:sz w:val="20"/>
          <w:szCs w:val="20"/>
        </w:rPr>
        <w:t>, 6);</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228B22"/>
          <w:sz w:val="20"/>
          <w:szCs w:val="20"/>
        </w:rPr>
        <w:t>% Visualize</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figure(</w:t>
      </w:r>
      <w:proofErr w:type="gramEnd"/>
      <w:r w:rsidRPr="008D4272">
        <w:rPr>
          <w:rFonts w:ascii="Consolas" w:eastAsia="Times New Roman" w:hAnsi="Consolas" w:cs="Consolas"/>
          <w:color w:val="333333"/>
          <w:sz w:val="20"/>
          <w:szCs w:val="20"/>
        </w:rPr>
        <w:t>2)</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scatter3(X(:,1),X(:,2),X(:,3),[],c,</w:t>
      </w:r>
      <w:r w:rsidRPr="008D4272">
        <w:rPr>
          <w:rFonts w:ascii="Consolas" w:eastAsia="Times New Roman" w:hAnsi="Consolas" w:cs="Consolas"/>
          <w:color w:val="A020F0"/>
          <w:sz w:val="20"/>
          <w:szCs w:val="20"/>
        </w:rPr>
        <w:t>'fill'</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'MarkerEdgeColor'</w:t>
      </w:r>
      <w:r w:rsidRPr="008D4272">
        <w:rPr>
          <w:rFonts w:ascii="Consolas" w:eastAsia="Times New Roman" w:hAnsi="Consolas" w:cs="Consolas"/>
          <w:color w:val="333333"/>
          <w:sz w:val="20"/>
          <w:szCs w:val="20"/>
        </w:rPr>
        <w:t>,</w:t>
      </w:r>
      <w:r w:rsidRPr="008D4272">
        <w:rPr>
          <w:rFonts w:ascii="Consolas" w:eastAsia="Times New Roman" w:hAnsi="Consolas" w:cs="Consolas"/>
          <w:color w:val="A020F0"/>
          <w:sz w:val="20"/>
          <w:szCs w:val="20"/>
        </w:rPr>
        <w:t>'k'</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title(</w:t>
      </w:r>
      <w:proofErr w:type="gramEnd"/>
      <w:r w:rsidRPr="008D4272">
        <w:rPr>
          <w:rFonts w:ascii="Consolas" w:eastAsia="Times New Roman" w:hAnsi="Consolas" w:cs="Consolas"/>
          <w:color w:val="A020F0"/>
          <w:sz w:val="20"/>
          <w:szCs w:val="20"/>
        </w:rPr>
        <w:t>'Structured Hierarchical Clustering'</w:t>
      </w:r>
      <w:r w:rsidRPr="008D4272">
        <w:rPr>
          <w:rFonts w:ascii="Consolas" w:eastAsia="Times New Roman" w:hAnsi="Consolas" w:cs="Consolas"/>
          <w:color w:val="333333"/>
          <w:sz w:val="20"/>
          <w:szCs w:val="20"/>
        </w:rPr>
        <w:t>)</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roofErr w:type="gramStart"/>
      <w:r w:rsidRPr="008D4272">
        <w:rPr>
          <w:rFonts w:ascii="Consolas" w:eastAsia="Times New Roman" w:hAnsi="Consolas" w:cs="Consolas"/>
          <w:color w:val="333333"/>
          <w:sz w:val="20"/>
          <w:szCs w:val="20"/>
        </w:rPr>
        <w:t>view(</w:t>
      </w:r>
      <w:proofErr w:type="gramEnd"/>
      <w:r w:rsidRPr="008D4272">
        <w:rPr>
          <w:rFonts w:ascii="Consolas" w:eastAsia="Times New Roman" w:hAnsi="Consolas" w:cs="Consolas"/>
          <w:color w:val="333333"/>
          <w:sz w:val="20"/>
          <w:szCs w:val="20"/>
        </w:rPr>
        <w:t>-20,5)</w:t>
      </w:r>
    </w:p>
    <w:p w:rsidR="008D4272" w:rsidRPr="008D4272" w:rsidRDefault="008D4272" w:rsidP="008D4272">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1" name="Picture 1" descr="https://www.mathworks.com/content/mathworks/www/en/products/demos/machine-learning/swiss_roll/swiss_roll/jcr:content/mainParsys/image_1.adapt.full.high.png/146994082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content/mathworks/www/en/products/demos/machine-learning/swiss_roll/swiss_roll/jcr:content/mainParsys/image_1.adapt.full.high.png/14699408246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D4272" w:rsidRPr="008D4272" w:rsidRDefault="008D4272" w:rsidP="008D4272">
      <w:pPr>
        <w:shd w:val="clear" w:color="auto" w:fill="FFFFFF"/>
        <w:spacing w:after="225" w:line="240" w:lineRule="auto"/>
        <w:outlineLvl w:val="1"/>
        <w:rPr>
          <w:rFonts w:ascii="Arial" w:eastAsia="Times New Roman" w:hAnsi="Arial" w:cs="Arial"/>
          <w:color w:val="333333"/>
          <w:sz w:val="42"/>
          <w:szCs w:val="42"/>
        </w:rPr>
      </w:pPr>
      <w:r w:rsidRPr="008D4272">
        <w:rPr>
          <w:rFonts w:ascii="Arial" w:eastAsia="Times New Roman" w:hAnsi="Arial" w:cs="Arial"/>
          <w:color w:val="333333"/>
          <w:sz w:val="42"/>
          <w:szCs w:val="42"/>
        </w:rPr>
        <w:t>Dataset, Reference, and Licensing</w:t>
      </w:r>
      <w:bookmarkStart w:id="3" w:name="5"/>
      <w:bookmarkEnd w:id="3"/>
    </w:p>
    <w:p w:rsidR="008D4272" w:rsidRPr="008D4272" w:rsidRDefault="008D4272" w:rsidP="008D4272">
      <w:pPr>
        <w:shd w:val="clear" w:color="auto" w:fill="FFFFFF"/>
        <w:spacing w:after="270" w:line="240" w:lineRule="auto"/>
        <w:rPr>
          <w:rFonts w:ascii="Arial" w:eastAsia="Times New Roman" w:hAnsi="Arial" w:cs="Arial"/>
          <w:color w:val="474747"/>
          <w:sz w:val="23"/>
          <w:szCs w:val="23"/>
        </w:rPr>
      </w:pPr>
      <w:r w:rsidRPr="008D4272">
        <w:rPr>
          <w:rFonts w:ascii="Arial" w:eastAsia="Times New Roman" w:hAnsi="Arial" w:cs="Arial"/>
          <w:color w:val="474747"/>
          <w:sz w:val="23"/>
          <w:szCs w:val="23"/>
        </w:rPr>
        <w:t>This demonstration uses the Swiss Roll dataset from the following reference:</w:t>
      </w:r>
    </w:p>
    <w:p w:rsidR="008D4272" w:rsidRPr="008D4272" w:rsidRDefault="008D4272" w:rsidP="008D42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8D4272">
        <w:rPr>
          <w:rFonts w:ascii="Consolas" w:eastAsia="Times New Roman" w:hAnsi="Consolas" w:cs="Consolas"/>
          <w:color w:val="333333"/>
          <w:sz w:val="20"/>
          <w:szCs w:val="20"/>
        </w:rPr>
        <w:t xml:space="preserve">S. </w:t>
      </w:r>
      <w:proofErr w:type="spellStart"/>
      <w:r w:rsidRPr="008D4272">
        <w:rPr>
          <w:rFonts w:ascii="Consolas" w:eastAsia="Times New Roman" w:hAnsi="Consolas" w:cs="Consolas"/>
          <w:color w:val="333333"/>
          <w:sz w:val="20"/>
          <w:szCs w:val="20"/>
        </w:rPr>
        <w:t>Marsland</w:t>
      </w:r>
      <w:proofErr w:type="spellEnd"/>
      <w:r w:rsidRPr="008D4272">
        <w:rPr>
          <w:rFonts w:ascii="Consolas" w:eastAsia="Times New Roman" w:hAnsi="Consolas" w:cs="Consolas"/>
          <w:color w:val="333333"/>
          <w:sz w:val="20"/>
          <w:szCs w:val="20"/>
        </w:rPr>
        <w:t xml:space="preserve">, Machine </w:t>
      </w:r>
      <w:r w:rsidRPr="008D4272">
        <w:rPr>
          <w:rFonts w:ascii="Consolas" w:eastAsia="Times New Roman" w:hAnsi="Consolas" w:cs="Consolas"/>
          <w:color w:val="A020F0"/>
          <w:sz w:val="20"/>
          <w:szCs w:val="20"/>
        </w:rPr>
        <w:t xml:space="preserve">Learning: An Algorithmic </w:t>
      </w:r>
      <w:proofErr w:type="spellStart"/>
      <w:r w:rsidRPr="008D4272">
        <w:rPr>
          <w:rFonts w:ascii="Consolas" w:eastAsia="Times New Roman" w:hAnsi="Consolas" w:cs="Consolas"/>
          <w:color w:val="A020F0"/>
          <w:sz w:val="20"/>
          <w:szCs w:val="20"/>
        </w:rPr>
        <w:t>Perpsective</w:t>
      </w:r>
      <w:proofErr w:type="spellEnd"/>
      <w:r w:rsidRPr="008D4272">
        <w:rPr>
          <w:rFonts w:ascii="Consolas" w:eastAsia="Times New Roman" w:hAnsi="Consolas" w:cs="Consolas"/>
          <w:color w:val="333333"/>
          <w:sz w:val="20"/>
          <w:szCs w:val="20"/>
        </w:rPr>
        <w:t xml:space="preserve">, Chapter </w:t>
      </w:r>
      <w:r w:rsidRPr="008D4272">
        <w:rPr>
          <w:rFonts w:ascii="Consolas" w:eastAsia="Times New Roman" w:hAnsi="Consolas" w:cs="Consolas"/>
          <w:color w:val="A020F0"/>
          <w:sz w:val="20"/>
          <w:szCs w:val="20"/>
        </w:rPr>
        <w:t>10</w:t>
      </w:r>
      <w:r w:rsidRPr="008D4272">
        <w:rPr>
          <w:rFonts w:ascii="Consolas" w:eastAsia="Times New Roman" w:hAnsi="Consolas" w:cs="Consolas"/>
          <w:color w:val="333333"/>
          <w:sz w:val="20"/>
          <w:szCs w:val="20"/>
        </w:rPr>
        <w:t xml:space="preserve">, 2009. </w:t>
      </w:r>
    </w:p>
    <w:p w:rsidR="008D4272" w:rsidRPr="008D4272" w:rsidRDefault="008D4272" w:rsidP="008D4272">
      <w:pPr>
        <w:shd w:val="clear" w:color="auto" w:fill="FFFFFF"/>
        <w:spacing w:after="270" w:line="240" w:lineRule="auto"/>
        <w:rPr>
          <w:rFonts w:ascii="Arial" w:eastAsia="Times New Roman" w:hAnsi="Arial" w:cs="Arial"/>
          <w:color w:val="474747"/>
          <w:sz w:val="23"/>
          <w:szCs w:val="23"/>
        </w:rPr>
      </w:pPr>
      <w:r w:rsidRPr="008D4272">
        <w:rPr>
          <w:rFonts w:ascii="Arial" w:eastAsia="Times New Roman" w:hAnsi="Arial" w:cs="Arial"/>
          <w:color w:val="474747"/>
          <w:sz w:val="23"/>
          <w:szCs w:val="23"/>
        </w:rPr>
        <w:t>Example from </w:t>
      </w:r>
      <w:hyperlink r:id="rId8" w:anchor="example-cluster-plot-ward-structured-vs-unstructured-py" w:tgtFrame="_blank" w:history="1">
        <w:r w:rsidRPr="008D4272">
          <w:rPr>
            <w:rFonts w:ascii="Arial" w:eastAsia="Times New Roman" w:hAnsi="Arial" w:cs="Arial"/>
            <w:color w:val="004B87"/>
            <w:sz w:val="23"/>
            <w:szCs w:val="23"/>
            <w:u w:val="single"/>
          </w:rPr>
          <w:t>scikit-learn.org</w:t>
        </w:r>
      </w:hyperlink>
      <w:r w:rsidRPr="008D4272">
        <w:rPr>
          <w:rFonts w:ascii="Arial" w:eastAsia="Times New Roman" w:hAnsi="Arial" w:cs="Arial"/>
          <w:color w:val="474747"/>
          <w:sz w:val="23"/>
          <w:szCs w:val="23"/>
        </w:rPr>
        <w:t> License: </w:t>
      </w:r>
      <w:hyperlink r:id="rId9" w:history="1">
        <w:r w:rsidRPr="008D4272">
          <w:rPr>
            <w:rFonts w:ascii="Arial" w:eastAsia="Times New Roman" w:hAnsi="Arial" w:cs="Arial"/>
            <w:color w:val="004B87"/>
            <w:sz w:val="23"/>
            <w:szCs w:val="23"/>
            <w:u w:val="single"/>
          </w:rPr>
          <w:t>BSD clause</w:t>
        </w:r>
      </w:hyperlink>
      <w:r w:rsidRPr="008D4272">
        <w:rPr>
          <w:rFonts w:ascii="Arial" w:eastAsia="Times New Roman" w:hAnsi="Arial" w:cs="Arial"/>
          <w:color w:val="474747"/>
          <w:sz w:val="23"/>
          <w:szCs w:val="23"/>
        </w:rPr>
        <w:t>.</w:t>
      </w:r>
    </w:p>
    <w:p w:rsidR="009C52D4" w:rsidRDefault="009C52D4">
      <w:bookmarkStart w:id="4" w:name="_GoBack"/>
      <w:bookmarkEnd w:id="4"/>
    </w:p>
    <w:sectPr w:rsidR="009C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272"/>
    <w:rsid w:val="008D4272"/>
    <w:rsid w:val="009C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4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2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4272"/>
    <w:rPr>
      <w:color w:val="0000FF"/>
      <w:u w:val="single"/>
    </w:rPr>
  </w:style>
  <w:style w:type="paragraph" w:styleId="NormalWeb">
    <w:name w:val="Normal (Web)"/>
    <w:basedOn w:val="Normal"/>
    <w:uiPriority w:val="99"/>
    <w:semiHidden/>
    <w:unhideWhenUsed/>
    <w:rsid w:val="008D42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272"/>
    <w:rPr>
      <w:rFonts w:ascii="Courier New" w:eastAsia="Times New Roman" w:hAnsi="Courier New" w:cs="Courier New"/>
      <w:sz w:val="20"/>
      <w:szCs w:val="20"/>
    </w:rPr>
  </w:style>
  <w:style w:type="character" w:customStyle="1" w:styleId="comment">
    <w:name w:val="comment"/>
    <w:basedOn w:val="DefaultParagraphFont"/>
    <w:rsid w:val="008D4272"/>
  </w:style>
  <w:style w:type="character" w:customStyle="1" w:styleId="string">
    <w:name w:val="string"/>
    <w:basedOn w:val="DefaultParagraphFont"/>
    <w:rsid w:val="008D4272"/>
  </w:style>
  <w:style w:type="character" w:customStyle="1" w:styleId="apple-converted-space">
    <w:name w:val="apple-converted-space"/>
    <w:basedOn w:val="DefaultParagraphFont"/>
    <w:rsid w:val="008D4272"/>
  </w:style>
  <w:style w:type="character" w:styleId="HTMLCode">
    <w:name w:val="HTML Code"/>
    <w:basedOn w:val="DefaultParagraphFont"/>
    <w:uiPriority w:val="99"/>
    <w:semiHidden/>
    <w:unhideWhenUsed/>
    <w:rsid w:val="008D4272"/>
    <w:rPr>
      <w:rFonts w:ascii="Courier New" w:eastAsia="Times New Roman" w:hAnsi="Courier New" w:cs="Courier New"/>
      <w:sz w:val="20"/>
      <w:szCs w:val="20"/>
    </w:rPr>
  </w:style>
  <w:style w:type="character" w:customStyle="1" w:styleId="keyword">
    <w:name w:val="keyword"/>
    <w:basedOn w:val="DefaultParagraphFont"/>
    <w:rsid w:val="008D4272"/>
  </w:style>
  <w:style w:type="paragraph" w:styleId="BalloonText">
    <w:name w:val="Balloon Text"/>
    <w:basedOn w:val="Normal"/>
    <w:link w:val="BalloonTextChar"/>
    <w:uiPriority w:val="99"/>
    <w:semiHidden/>
    <w:unhideWhenUsed/>
    <w:rsid w:val="008D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4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2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4272"/>
    <w:rPr>
      <w:color w:val="0000FF"/>
      <w:u w:val="single"/>
    </w:rPr>
  </w:style>
  <w:style w:type="paragraph" w:styleId="NormalWeb">
    <w:name w:val="Normal (Web)"/>
    <w:basedOn w:val="Normal"/>
    <w:uiPriority w:val="99"/>
    <w:semiHidden/>
    <w:unhideWhenUsed/>
    <w:rsid w:val="008D42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272"/>
    <w:rPr>
      <w:rFonts w:ascii="Courier New" w:eastAsia="Times New Roman" w:hAnsi="Courier New" w:cs="Courier New"/>
      <w:sz w:val="20"/>
      <w:szCs w:val="20"/>
    </w:rPr>
  </w:style>
  <w:style w:type="character" w:customStyle="1" w:styleId="comment">
    <w:name w:val="comment"/>
    <w:basedOn w:val="DefaultParagraphFont"/>
    <w:rsid w:val="008D4272"/>
  </w:style>
  <w:style w:type="character" w:customStyle="1" w:styleId="string">
    <w:name w:val="string"/>
    <w:basedOn w:val="DefaultParagraphFont"/>
    <w:rsid w:val="008D4272"/>
  </w:style>
  <w:style w:type="character" w:customStyle="1" w:styleId="apple-converted-space">
    <w:name w:val="apple-converted-space"/>
    <w:basedOn w:val="DefaultParagraphFont"/>
    <w:rsid w:val="008D4272"/>
  </w:style>
  <w:style w:type="character" w:styleId="HTMLCode">
    <w:name w:val="HTML Code"/>
    <w:basedOn w:val="DefaultParagraphFont"/>
    <w:uiPriority w:val="99"/>
    <w:semiHidden/>
    <w:unhideWhenUsed/>
    <w:rsid w:val="008D4272"/>
    <w:rPr>
      <w:rFonts w:ascii="Courier New" w:eastAsia="Times New Roman" w:hAnsi="Courier New" w:cs="Courier New"/>
      <w:sz w:val="20"/>
      <w:szCs w:val="20"/>
    </w:rPr>
  </w:style>
  <w:style w:type="character" w:customStyle="1" w:styleId="keyword">
    <w:name w:val="keyword"/>
    <w:basedOn w:val="DefaultParagraphFont"/>
    <w:rsid w:val="008D4272"/>
  </w:style>
  <w:style w:type="paragraph" w:styleId="BalloonText">
    <w:name w:val="Balloon Text"/>
    <w:basedOn w:val="Normal"/>
    <w:link w:val="BalloonTextChar"/>
    <w:uiPriority w:val="99"/>
    <w:semiHidden/>
    <w:unhideWhenUsed/>
    <w:rsid w:val="008D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2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4852">
      <w:bodyDiv w:val="1"/>
      <w:marLeft w:val="0"/>
      <w:marRight w:val="0"/>
      <w:marTop w:val="0"/>
      <w:marBottom w:val="0"/>
      <w:divBdr>
        <w:top w:val="none" w:sz="0" w:space="0" w:color="auto"/>
        <w:left w:val="none" w:sz="0" w:space="0" w:color="auto"/>
        <w:bottom w:val="none" w:sz="0" w:space="0" w:color="auto"/>
        <w:right w:val="none" w:sz="0" w:space="0" w:color="auto"/>
      </w:divBdr>
      <w:divsChild>
        <w:div w:id="870848679">
          <w:marLeft w:val="0"/>
          <w:marRight w:val="0"/>
          <w:marTop w:val="0"/>
          <w:marBottom w:val="0"/>
          <w:divBdr>
            <w:top w:val="none" w:sz="0" w:space="0" w:color="auto"/>
            <w:left w:val="none" w:sz="0" w:space="0" w:color="auto"/>
            <w:bottom w:val="none" w:sz="0" w:space="0" w:color="auto"/>
            <w:right w:val="none" w:sz="0" w:space="0" w:color="auto"/>
          </w:divBdr>
          <w:divsChild>
            <w:div w:id="1650205439">
              <w:marLeft w:val="0"/>
              <w:marRight w:val="0"/>
              <w:marTop w:val="0"/>
              <w:marBottom w:val="0"/>
              <w:divBdr>
                <w:top w:val="none" w:sz="0" w:space="0" w:color="auto"/>
                <w:left w:val="none" w:sz="0" w:space="0" w:color="auto"/>
                <w:bottom w:val="none" w:sz="0" w:space="0" w:color="auto"/>
                <w:right w:val="none" w:sz="0" w:space="0" w:color="auto"/>
              </w:divBdr>
            </w:div>
          </w:divsChild>
        </w:div>
        <w:div w:id="1572616210">
          <w:marLeft w:val="0"/>
          <w:marRight w:val="0"/>
          <w:marTop w:val="0"/>
          <w:marBottom w:val="0"/>
          <w:divBdr>
            <w:top w:val="none" w:sz="0" w:space="0" w:color="auto"/>
            <w:left w:val="none" w:sz="0" w:space="0" w:color="auto"/>
            <w:bottom w:val="none" w:sz="0" w:space="0" w:color="auto"/>
            <w:right w:val="none" w:sz="0" w:space="0" w:color="auto"/>
          </w:divBdr>
        </w:div>
        <w:div w:id="419374100">
          <w:marLeft w:val="0"/>
          <w:marRight w:val="0"/>
          <w:marTop w:val="0"/>
          <w:marBottom w:val="0"/>
          <w:divBdr>
            <w:top w:val="none" w:sz="0" w:space="0" w:color="auto"/>
            <w:left w:val="none" w:sz="0" w:space="0" w:color="auto"/>
            <w:bottom w:val="none" w:sz="0" w:space="0" w:color="auto"/>
            <w:right w:val="none" w:sz="0" w:space="0" w:color="auto"/>
          </w:divBdr>
          <w:divsChild>
            <w:div w:id="310522250">
              <w:marLeft w:val="0"/>
              <w:marRight w:val="0"/>
              <w:marTop w:val="0"/>
              <w:marBottom w:val="0"/>
              <w:divBdr>
                <w:top w:val="none" w:sz="0" w:space="0" w:color="auto"/>
                <w:left w:val="none" w:sz="0" w:space="0" w:color="auto"/>
                <w:bottom w:val="none" w:sz="0" w:space="0" w:color="auto"/>
                <w:right w:val="none" w:sz="0" w:space="0" w:color="auto"/>
              </w:divBdr>
            </w:div>
          </w:divsChild>
        </w:div>
        <w:div w:id="1670399183">
          <w:marLeft w:val="0"/>
          <w:marRight w:val="0"/>
          <w:marTop w:val="0"/>
          <w:marBottom w:val="0"/>
          <w:divBdr>
            <w:top w:val="none" w:sz="0" w:space="0" w:color="auto"/>
            <w:left w:val="none" w:sz="0" w:space="0" w:color="auto"/>
            <w:bottom w:val="none" w:sz="0" w:space="0" w:color="auto"/>
            <w:right w:val="none" w:sz="0" w:space="0" w:color="auto"/>
          </w:divBdr>
          <w:divsChild>
            <w:div w:id="911500488">
              <w:marLeft w:val="0"/>
              <w:marRight w:val="0"/>
              <w:marTop w:val="0"/>
              <w:marBottom w:val="0"/>
              <w:divBdr>
                <w:top w:val="none" w:sz="0" w:space="0" w:color="auto"/>
                <w:left w:val="none" w:sz="0" w:space="0" w:color="auto"/>
                <w:bottom w:val="none" w:sz="0" w:space="0" w:color="auto"/>
                <w:right w:val="none" w:sz="0" w:space="0" w:color="auto"/>
              </w:divBdr>
            </w:div>
          </w:divsChild>
        </w:div>
        <w:div w:id="1523544990">
          <w:marLeft w:val="0"/>
          <w:marRight w:val="0"/>
          <w:marTop w:val="0"/>
          <w:marBottom w:val="0"/>
          <w:divBdr>
            <w:top w:val="none" w:sz="0" w:space="0" w:color="auto"/>
            <w:left w:val="none" w:sz="0" w:space="0" w:color="auto"/>
            <w:bottom w:val="none" w:sz="0" w:space="0" w:color="auto"/>
            <w:right w:val="none" w:sz="0" w:space="0" w:color="auto"/>
          </w:divBdr>
          <w:divsChild>
            <w:div w:id="1750729540">
              <w:marLeft w:val="0"/>
              <w:marRight w:val="0"/>
              <w:marTop w:val="0"/>
              <w:marBottom w:val="0"/>
              <w:divBdr>
                <w:top w:val="none" w:sz="0" w:space="0" w:color="auto"/>
                <w:left w:val="none" w:sz="0" w:space="0" w:color="auto"/>
                <w:bottom w:val="none" w:sz="0" w:space="0" w:color="auto"/>
                <w:right w:val="none" w:sz="0" w:space="0" w:color="auto"/>
              </w:divBdr>
            </w:div>
          </w:divsChild>
        </w:div>
        <w:div w:id="1487824316">
          <w:marLeft w:val="0"/>
          <w:marRight w:val="0"/>
          <w:marTop w:val="0"/>
          <w:marBottom w:val="0"/>
          <w:divBdr>
            <w:top w:val="none" w:sz="0" w:space="0" w:color="auto"/>
            <w:left w:val="none" w:sz="0" w:space="0" w:color="auto"/>
            <w:bottom w:val="none" w:sz="0" w:space="0" w:color="auto"/>
            <w:right w:val="none" w:sz="0" w:space="0" w:color="auto"/>
          </w:divBdr>
          <w:divsChild>
            <w:div w:id="443309598">
              <w:marLeft w:val="0"/>
              <w:marRight w:val="0"/>
              <w:marTop w:val="0"/>
              <w:marBottom w:val="0"/>
              <w:divBdr>
                <w:top w:val="none" w:sz="0" w:space="0" w:color="auto"/>
                <w:left w:val="none" w:sz="0" w:space="0" w:color="auto"/>
                <w:bottom w:val="none" w:sz="0" w:space="0" w:color="auto"/>
                <w:right w:val="none" w:sz="0" w:space="0" w:color="auto"/>
              </w:divBdr>
            </w:div>
          </w:divsChild>
        </w:div>
        <w:div w:id="728000956">
          <w:marLeft w:val="0"/>
          <w:marRight w:val="0"/>
          <w:marTop w:val="0"/>
          <w:marBottom w:val="0"/>
          <w:divBdr>
            <w:top w:val="none" w:sz="0" w:space="0" w:color="auto"/>
            <w:left w:val="none" w:sz="0" w:space="0" w:color="auto"/>
            <w:bottom w:val="none" w:sz="0" w:space="0" w:color="auto"/>
            <w:right w:val="none" w:sz="0" w:space="0" w:color="auto"/>
          </w:divBdr>
          <w:divsChild>
            <w:div w:id="2087145302">
              <w:marLeft w:val="0"/>
              <w:marRight w:val="0"/>
              <w:marTop w:val="0"/>
              <w:marBottom w:val="0"/>
              <w:divBdr>
                <w:top w:val="none" w:sz="0" w:space="0" w:color="auto"/>
                <w:left w:val="none" w:sz="0" w:space="0" w:color="auto"/>
                <w:bottom w:val="none" w:sz="0" w:space="0" w:color="auto"/>
                <w:right w:val="none" w:sz="0" w:space="0" w:color="auto"/>
              </w:divBdr>
            </w:div>
          </w:divsChild>
        </w:div>
        <w:div w:id="1245264152">
          <w:marLeft w:val="0"/>
          <w:marRight w:val="0"/>
          <w:marTop w:val="0"/>
          <w:marBottom w:val="0"/>
          <w:divBdr>
            <w:top w:val="none" w:sz="0" w:space="0" w:color="auto"/>
            <w:left w:val="none" w:sz="0" w:space="0" w:color="auto"/>
            <w:bottom w:val="none" w:sz="0" w:space="0" w:color="auto"/>
            <w:right w:val="none" w:sz="0" w:space="0" w:color="auto"/>
          </w:divBdr>
          <w:divsChild>
            <w:div w:id="920213492">
              <w:marLeft w:val="0"/>
              <w:marRight w:val="0"/>
              <w:marTop w:val="0"/>
              <w:marBottom w:val="300"/>
              <w:divBdr>
                <w:top w:val="none" w:sz="0" w:space="0" w:color="auto"/>
                <w:left w:val="none" w:sz="0" w:space="0" w:color="auto"/>
                <w:bottom w:val="none" w:sz="0" w:space="0" w:color="auto"/>
                <w:right w:val="none" w:sz="0" w:space="0" w:color="auto"/>
              </w:divBdr>
              <w:divsChild>
                <w:div w:id="19987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4841">
          <w:marLeft w:val="0"/>
          <w:marRight w:val="0"/>
          <w:marTop w:val="0"/>
          <w:marBottom w:val="0"/>
          <w:divBdr>
            <w:top w:val="none" w:sz="0" w:space="0" w:color="auto"/>
            <w:left w:val="none" w:sz="0" w:space="0" w:color="auto"/>
            <w:bottom w:val="none" w:sz="0" w:space="0" w:color="auto"/>
            <w:right w:val="none" w:sz="0" w:space="0" w:color="auto"/>
          </w:divBdr>
          <w:divsChild>
            <w:div w:id="1978683298">
              <w:marLeft w:val="0"/>
              <w:marRight w:val="0"/>
              <w:marTop w:val="0"/>
              <w:marBottom w:val="0"/>
              <w:divBdr>
                <w:top w:val="none" w:sz="0" w:space="0" w:color="auto"/>
                <w:left w:val="none" w:sz="0" w:space="0" w:color="auto"/>
                <w:bottom w:val="none" w:sz="0" w:space="0" w:color="auto"/>
                <w:right w:val="none" w:sz="0" w:space="0" w:color="auto"/>
              </w:divBdr>
            </w:div>
          </w:divsChild>
        </w:div>
        <w:div w:id="19552085">
          <w:marLeft w:val="0"/>
          <w:marRight w:val="0"/>
          <w:marTop w:val="0"/>
          <w:marBottom w:val="0"/>
          <w:divBdr>
            <w:top w:val="none" w:sz="0" w:space="0" w:color="auto"/>
            <w:left w:val="none" w:sz="0" w:space="0" w:color="auto"/>
            <w:bottom w:val="none" w:sz="0" w:space="0" w:color="auto"/>
            <w:right w:val="none" w:sz="0" w:space="0" w:color="auto"/>
          </w:divBdr>
          <w:divsChild>
            <w:div w:id="630211852">
              <w:marLeft w:val="0"/>
              <w:marRight w:val="0"/>
              <w:marTop w:val="0"/>
              <w:marBottom w:val="0"/>
              <w:divBdr>
                <w:top w:val="none" w:sz="0" w:space="0" w:color="auto"/>
                <w:left w:val="none" w:sz="0" w:space="0" w:color="auto"/>
                <w:bottom w:val="none" w:sz="0" w:space="0" w:color="auto"/>
                <w:right w:val="none" w:sz="0" w:space="0" w:color="auto"/>
              </w:divBdr>
            </w:div>
          </w:divsChild>
        </w:div>
        <w:div w:id="194848579">
          <w:marLeft w:val="0"/>
          <w:marRight w:val="0"/>
          <w:marTop w:val="0"/>
          <w:marBottom w:val="0"/>
          <w:divBdr>
            <w:top w:val="none" w:sz="0" w:space="0" w:color="auto"/>
            <w:left w:val="none" w:sz="0" w:space="0" w:color="auto"/>
            <w:bottom w:val="none" w:sz="0" w:space="0" w:color="auto"/>
            <w:right w:val="none" w:sz="0" w:space="0" w:color="auto"/>
          </w:divBdr>
          <w:divsChild>
            <w:div w:id="1932347317">
              <w:marLeft w:val="0"/>
              <w:marRight w:val="0"/>
              <w:marTop w:val="0"/>
              <w:marBottom w:val="0"/>
              <w:divBdr>
                <w:top w:val="none" w:sz="0" w:space="0" w:color="auto"/>
                <w:left w:val="none" w:sz="0" w:space="0" w:color="auto"/>
                <w:bottom w:val="none" w:sz="0" w:space="0" w:color="auto"/>
                <w:right w:val="none" w:sz="0" w:space="0" w:color="auto"/>
              </w:divBdr>
            </w:div>
          </w:divsChild>
        </w:div>
        <w:div w:id="227618225">
          <w:marLeft w:val="0"/>
          <w:marRight w:val="0"/>
          <w:marTop w:val="0"/>
          <w:marBottom w:val="0"/>
          <w:divBdr>
            <w:top w:val="none" w:sz="0" w:space="0" w:color="auto"/>
            <w:left w:val="none" w:sz="0" w:space="0" w:color="auto"/>
            <w:bottom w:val="none" w:sz="0" w:space="0" w:color="auto"/>
            <w:right w:val="none" w:sz="0" w:space="0" w:color="auto"/>
          </w:divBdr>
          <w:divsChild>
            <w:div w:id="113015176">
              <w:marLeft w:val="0"/>
              <w:marRight w:val="0"/>
              <w:marTop w:val="0"/>
              <w:marBottom w:val="300"/>
              <w:divBdr>
                <w:top w:val="none" w:sz="0" w:space="0" w:color="auto"/>
                <w:left w:val="none" w:sz="0" w:space="0" w:color="auto"/>
                <w:bottom w:val="none" w:sz="0" w:space="0" w:color="auto"/>
                <w:right w:val="none" w:sz="0" w:space="0" w:color="auto"/>
              </w:divBdr>
              <w:divsChild>
                <w:div w:id="12071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152">
          <w:marLeft w:val="0"/>
          <w:marRight w:val="0"/>
          <w:marTop w:val="0"/>
          <w:marBottom w:val="0"/>
          <w:divBdr>
            <w:top w:val="none" w:sz="0" w:space="0" w:color="auto"/>
            <w:left w:val="none" w:sz="0" w:space="0" w:color="auto"/>
            <w:bottom w:val="none" w:sz="0" w:space="0" w:color="auto"/>
            <w:right w:val="none" w:sz="0" w:space="0" w:color="auto"/>
          </w:divBdr>
          <w:divsChild>
            <w:div w:id="1783956696">
              <w:marLeft w:val="0"/>
              <w:marRight w:val="0"/>
              <w:marTop w:val="0"/>
              <w:marBottom w:val="0"/>
              <w:divBdr>
                <w:top w:val="none" w:sz="0" w:space="0" w:color="auto"/>
                <w:left w:val="none" w:sz="0" w:space="0" w:color="auto"/>
                <w:bottom w:val="none" w:sz="0" w:space="0" w:color="auto"/>
                <w:right w:val="none" w:sz="0" w:space="0" w:color="auto"/>
              </w:divBdr>
            </w:div>
          </w:divsChild>
        </w:div>
        <w:div w:id="626738315">
          <w:marLeft w:val="0"/>
          <w:marRight w:val="0"/>
          <w:marTop w:val="0"/>
          <w:marBottom w:val="0"/>
          <w:divBdr>
            <w:top w:val="none" w:sz="0" w:space="0" w:color="auto"/>
            <w:left w:val="none" w:sz="0" w:space="0" w:color="auto"/>
            <w:bottom w:val="none" w:sz="0" w:space="0" w:color="auto"/>
            <w:right w:val="none" w:sz="0" w:space="0" w:color="auto"/>
          </w:divBdr>
          <w:divsChild>
            <w:div w:id="76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cluster/plot_ward_structured_vs_unstructured.html"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athworks.com/solutions/machine-learning/examp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content/dam/mathworks/mathworks-dot-com/products/demos/machine-learning/swiss_roll/scikit-learn_bsd_license_cop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2017-03-16T00:54:00Z</dcterms:created>
  <dcterms:modified xsi:type="dcterms:W3CDTF">2017-03-16T00:55:00Z</dcterms:modified>
</cp:coreProperties>
</file>