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角色属性系统文档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55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4303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张嘉烨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2020-</w:t>
            </w:r>
            <w:r>
              <w:rPr>
                <w:rFonts w:hint="eastAsia"/>
                <w:lang w:val="en-US" w:eastAsia="zh-CN"/>
              </w:rPr>
              <w:t>-5-21</w:t>
            </w:r>
          </w:p>
        </w:tc>
        <w:tc>
          <w:tcPr>
            <w:tcW w:w="4303" w:type="dxa"/>
          </w:tcPr>
          <w:p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文档目的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设定角色的基础属性，特殊属性，并设定各种属性之间的克制关系；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基础属性</w:t>
      </w:r>
    </w:p>
    <w:p>
      <w:pPr>
        <w:pStyle w:val="4"/>
        <w:numPr>
          <w:ilvl w:val="0"/>
          <w:numId w:val="3"/>
        </w:numPr>
        <w:tabs>
          <w:tab w:val="left" w:pos="3403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体力值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体力值包括三点：</w:t>
      </w:r>
    </w:p>
    <w:p>
      <w:pPr>
        <w:numPr>
          <w:ilvl w:val="0"/>
          <w:numId w:val="5"/>
        </w:numPr>
        <w:ind w:left="840" w:leftChars="200" w:hanging="420" w:hangingChars="200"/>
        <w:rPr>
          <w:rFonts w:hint="eastAsia"/>
          <w:lang w:eastAsia="zh-CN"/>
        </w:rPr>
      </w:pPr>
      <w:r>
        <w:rPr>
          <w:rFonts w:hint="eastAsia"/>
          <w:lang w:eastAsia="zh-CN"/>
        </w:rPr>
        <w:t>角色当前体力（血量）：可以用来判断角色在当前战斗中的状态，由上到下分为五个阶段：健康，轻微伤，重度创伤，濒死，死亡；</w:t>
      </w:r>
    </w:p>
    <w:p>
      <w:pPr>
        <w:numPr>
          <w:ilvl w:val="0"/>
          <w:numId w:val="5"/>
        </w:numPr>
        <w:ind w:left="835" w:leftChars="200" w:hanging="415" w:hangingChars="198"/>
        <w:rPr>
          <w:rFonts w:hint="eastAsia"/>
          <w:lang w:eastAsia="zh-CN"/>
        </w:rPr>
      </w:pPr>
      <w:r>
        <w:rPr>
          <w:rFonts w:hint="eastAsia"/>
          <w:lang w:eastAsia="zh-CN"/>
        </w:rPr>
        <w:t>角色的最大体力（血量上限）：可以用来释放技能（魔术师），限制角色恢复血量的上限，参与判断角色当前的身体状态（五项）；</w:t>
      </w:r>
    </w:p>
    <w:p>
      <w:pPr>
        <w:numPr>
          <w:ilvl w:val="0"/>
          <w:numId w:val="5"/>
        </w:numPr>
        <w:ind w:left="840" w:leftChars="200" w:hanging="420" w:hangingChars="200"/>
        <w:rPr>
          <w:rFonts w:hint="eastAsia"/>
          <w:lang w:eastAsia="zh-CN"/>
        </w:rPr>
      </w:pPr>
      <w:r>
        <w:rPr>
          <w:rFonts w:hint="eastAsia"/>
          <w:lang w:eastAsia="zh-CN"/>
        </w:rPr>
        <w:t>角色的体力恢复速度（回血量）：如果角色处于“重度创伤”状态，则按照角色的体力恢复速度回复角色当前体力，直到角色恢复到“轻微伤”状态；</w:t>
      </w:r>
    </w:p>
    <w:p>
      <w:pPr>
        <w:numPr>
          <w:ilvl w:val="0"/>
          <w:numId w:val="5"/>
        </w:numPr>
        <w:ind w:left="840" w:leftChars="200" w:hanging="420" w:hangingChars="200"/>
        <w:rPr>
          <w:rFonts w:hint="eastAsia"/>
          <w:lang w:eastAsia="zh-CN"/>
        </w:rPr>
      </w:pPr>
      <w:r>
        <w:rPr>
          <w:rFonts w:hint="eastAsia"/>
          <w:lang w:eastAsia="zh-CN"/>
        </w:rPr>
        <w:t>角色的最大体力回复速度（状态回复）：在异能者使用技能（消耗最大体力上限）并达到了体力上限的</w:t>
      </w:r>
      <w:r>
        <w:rPr>
          <w:rFonts w:hint="eastAsia"/>
          <w:lang w:val="en-US" w:eastAsia="zh-CN"/>
        </w:rPr>
        <w:t>50%时，会激活回复最大体力机制，在最大体力回复的同时，角色当前体力按照百分比回复；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技能指示器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不同的阵营，与不同的异能属性有着不同的技能指示器，具体请参考《战斗系统文档</w:t>
      </w:r>
      <w:r>
        <w:rPr>
          <w:rFonts w:hint="eastAsia"/>
          <w:lang w:val="en-US" w:eastAsia="zh-CN"/>
        </w:rPr>
        <w:t xml:space="preserve"> - 战斗操作 - 技能释放条件</w:t>
      </w:r>
      <w:r>
        <w:rPr>
          <w:rFonts w:hint="eastAsia"/>
          <w:lang w:eastAsia="zh-CN"/>
        </w:rPr>
        <w:t>》；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攻击范围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攻击范围从配置表中读取；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攻击范围呈一个类似的圆形，在配置表中需要读取“角色攻击范围”与“角色攻击范围补偿”两个字段；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攻击范围补偿模式：表示角色的攻击可以跨越的地形；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攻击力属性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攻击力是角色在当前状态下的基础攻击力，切均为物理伤害值；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当角色装备武器时进行判断：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如果使用的武器是枪械类武器，则攻击造成的伤害完全按照武器本身的伤害进行计算；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如果使用的武器是非枪械类型，则攻击造成的伤害会计算角色本身属性对于武器伤害的加成；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当角色没有装备武器是进行判断：则角色当前的攻击属性为“体术攻击”，造成的伤害类型根据角色自身状态进行判定，造成的伤害数值计算角色本身对于基础攻击力的加成；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防御力属性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防御力是角色在当前状态下，对于自身受到的伤害的减免数值；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基础计算公式为：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Hm=H-D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Hm：角色实际受到的伤害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H：角色受到的伤害基础值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D：角色自身的防御力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敏捷度属性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敏捷度是角色的攻击频率，敏捷度越高，在相同的战场环境中会发动更多次的攻击；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敏捷度需要从配置表中读取“角色敏捷度”与“角色敏捷度补偿”两个字段；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角色敏捷度补偿机制：在不同的战场环境下，角色的敏捷度基础值各有不同，需要添加补偿值进行计算；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角色敏捷度补偿计算公式：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Am=A+Ac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Am：角色实际的敏捷度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A：角色的基础敏捷度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Ac：角色的敏捷度补偿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敏捷度补偿数值区间为（-∞，∞）;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移动距离属性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移动距离属性用来计算角色选择移动时的最远移动距离；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移动距离需要读配置表中的“角色移动距离”与“角色移动距离补偿”两个字段；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角色的移动使用“路线规划”模式，即，不对角色可移动范围进行判断，而是给出最远可以动的格子数量，由玩家对角色的移动路线进行规划；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在穿越特殊地块时，可以使用角色移动距离补偿对“通过特殊地块后”或“停留在特殊地块上”时剩余的移动距离进行补偿；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补偿分为正面补偿与负面补偿：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当角色通过“轻松通过”的地块时，移动距离值不减少；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当角色通过“难以翻越”的地块时，移动距离值大量减少；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当角色通过“不可跨越”的地块时，路径规划点不会附着；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角色移动距离补偿机制：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在路线规划中出现“通过”特殊地块时进行判断：</w:t>
      </w:r>
    </w:p>
    <w:p>
      <w:pPr>
        <w:numPr>
          <w:ilvl w:val="0"/>
          <w:numId w:val="19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角色是否可以通过特殊地块；</w:t>
      </w:r>
    </w:p>
    <w:p>
      <w:pPr>
        <w:numPr>
          <w:ilvl w:val="0"/>
          <w:numId w:val="19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角色通过特殊地块需要消耗的移动距离数值；</w:t>
      </w:r>
    </w:p>
    <w:p>
      <w:pPr>
        <w:numPr>
          <w:ilvl w:val="0"/>
          <w:numId w:val="19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角色通过特殊地块之后触发的特殊事件；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在路线规划中出现“停留”特殊地块时进行判断：</w:t>
      </w:r>
    </w:p>
    <w:p>
      <w:pPr>
        <w:numPr>
          <w:ilvl w:val="0"/>
          <w:numId w:val="2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角色是否可以停留在特殊地块上；</w:t>
      </w:r>
    </w:p>
    <w:p>
      <w:pPr>
        <w:numPr>
          <w:ilvl w:val="0"/>
          <w:numId w:val="2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角色停留在特殊地块上触发的特殊事件；</w:t>
      </w:r>
    </w:p>
    <w:p>
      <w:pPr>
        <w:numPr>
          <w:ilvl w:val="0"/>
          <w:numId w:val="2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角色可以“通过”或“停留”的特殊地块有些许不同；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角色“通过”特殊地块时可触发的特殊事件：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受到伤害，属性降低，属性提升，获得减益状态，获得增益状态，产生新的敌人，其他包含在“通过”中的特殊事件。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角色“停留”挺熟地块时可出发的特殊事件：</w:t>
      </w:r>
    </w:p>
    <w:p>
      <w:pPr>
        <w:numPr>
          <w:ilvl w:val="0"/>
          <w:numId w:val="25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包含“通过”的特殊事件之外，还存在：转移，固守，地形变更，其他包含在“停留”中的特殊事件；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爱好的事物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在宿舍中赠送“礼物”，可以提升角色的好感度；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赠送的礼物是“爱好的事物”则会出发“好感度大提升”；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角色的爱好只会在触发了一次“好感度大提升”之后才会进行记录；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厌恶的事物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角色的厌恶只会在触发了一次“反感”之后才会进行记录；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赠送的礼物是“厌恶的事物”会触发“反感”；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第一次出发反感不会扣除角色好感度；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第一次触发“反感”后，只要再次出发“反感”，都会扣除角色的好感度；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当角色的好感度降至负值，则改角色无法再被编组；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连携攻击指示器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连携技能读取配置表，“连携技能”，“连携技能补偿”两个字段；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连携技能字段记录角色触发连携技能的条件；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连携技能补偿字段记录角色连携技能的基础权值，即连携技能由那一方进行主导，主导一方提供技能类型与形式，辅助一方提供技能属性加成；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具体请参考《技能系统文档》；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具体请参考《战斗系统文档</w:t>
      </w:r>
      <w:r>
        <w:rPr>
          <w:rFonts w:hint="eastAsia"/>
          <w:lang w:val="en-US" w:eastAsia="zh-CN"/>
        </w:rPr>
        <w:t xml:space="preserve"> - 战斗操作 - 连携技能释放条件</w:t>
      </w:r>
      <w:r>
        <w:rPr>
          <w:rFonts w:hint="eastAsia"/>
          <w:lang w:eastAsia="zh-CN"/>
        </w:rPr>
        <w:t>》；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特殊属性</w:t>
      </w:r>
    </w:p>
    <w:p>
      <w:pPr>
        <w:pStyle w:val="4"/>
        <w:numPr>
          <w:ilvl w:val="0"/>
          <w:numId w:val="28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阵营属性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8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异能属性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B18CE"/>
    <w:multiLevelType w:val="singleLevel"/>
    <w:tmpl w:val="88DB18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99B8775"/>
    <w:multiLevelType w:val="singleLevel"/>
    <w:tmpl w:val="899B87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A9FFB62"/>
    <w:multiLevelType w:val="singleLevel"/>
    <w:tmpl w:val="8A9FFB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8DE4C615"/>
    <w:multiLevelType w:val="singleLevel"/>
    <w:tmpl w:val="8DE4C61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285950A"/>
    <w:multiLevelType w:val="singleLevel"/>
    <w:tmpl w:val="928595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92EA19FA"/>
    <w:multiLevelType w:val="singleLevel"/>
    <w:tmpl w:val="92EA19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98C9D63D"/>
    <w:multiLevelType w:val="singleLevel"/>
    <w:tmpl w:val="98C9D63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A4C0BE59"/>
    <w:multiLevelType w:val="singleLevel"/>
    <w:tmpl w:val="A4C0BE5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A6A2B9F9"/>
    <w:multiLevelType w:val="singleLevel"/>
    <w:tmpl w:val="A6A2B9F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AAB8A07A"/>
    <w:multiLevelType w:val="singleLevel"/>
    <w:tmpl w:val="AAB8A0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AB74A563"/>
    <w:multiLevelType w:val="singleLevel"/>
    <w:tmpl w:val="AB74A5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B171C9D3"/>
    <w:multiLevelType w:val="singleLevel"/>
    <w:tmpl w:val="B171C9D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B34F5FAA"/>
    <w:multiLevelType w:val="singleLevel"/>
    <w:tmpl w:val="B34F5FA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C0402FC2"/>
    <w:multiLevelType w:val="singleLevel"/>
    <w:tmpl w:val="C0402FC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CAC35DD2"/>
    <w:multiLevelType w:val="singleLevel"/>
    <w:tmpl w:val="CAC35DD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DC351C80"/>
    <w:multiLevelType w:val="singleLevel"/>
    <w:tmpl w:val="DC351C8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FDAD3497"/>
    <w:multiLevelType w:val="singleLevel"/>
    <w:tmpl w:val="FDAD349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FEF359DA"/>
    <w:multiLevelType w:val="singleLevel"/>
    <w:tmpl w:val="FEF359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025921CA"/>
    <w:multiLevelType w:val="singleLevel"/>
    <w:tmpl w:val="025921C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18041B39"/>
    <w:multiLevelType w:val="singleLevel"/>
    <w:tmpl w:val="18041B3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2B33EA05"/>
    <w:multiLevelType w:val="singleLevel"/>
    <w:tmpl w:val="2B33EA0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1">
    <w:nsid w:val="3179F4A9"/>
    <w:multiLevelType w:val="singleLevel"/>
    <w:tmpl w:val="3179F4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41B35F97"/>
    <w:multiLevelType w:val="singleLevel"/>
    <w:tmpl w:val="41B35F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41F97D17"/>
    <w:multiLevelType w:val="singleLevel"/>
    <w:tmpl w:val="41F97D1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42F6130A"/>
    <w:multiLevelType w:val="singleLevel"/>
    <w:tmpl w:val="42F613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55BF7F18"/>
    <w:multiLevelType w:val="singleLevel"/>
    <w:tmpl w:val="55BF7F1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6622CB9E"/>
    <w:multiLevelType w:val="singleLevel"/>
    <w:tmpl w:val="6622CB9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67A62AC9"/>
    <w:multiLevelType w:val="singleLevel"/>
    <w:tmpl w:val="67A62AC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1"/>
  </w:num>
  <w:num w:numId="5">
    <w:abstractNumId w:val="4"/>
  </w:num>
  <w:num w:numId="6">
    <w:abstractNumId w:val="25"/>
  </w:num>
  <w:num w:numId="7">
    <w:abstractNumId w:val="26"/>
  </w:num>
  <w:num w:numId="8">
    <w:abstractNumId w:val="9"/>
  </w:num>
  <w:num w:numId="9">
    <w:abstractNumId w:val="5"/>
  </w:num>
  <w:num w:numId="10">
    <w:abstractNumId w:val="16"/>
  </w:num>
  <w:num w:numId="11">
    <w:abstractNumId w:val="27"/>
  </w:num>
  <w:num w:numId="12">
    <w:abstractNumId w:val="10"/>
  </w:num>
  <w:num w:numId="13">
    <w:abstractNumId w:val="18"/>
  </w:num>
  <w:num w:numId="14">
    <w:abstractNumId w:val="2"/>
  </w:num>
  <w:num w:numId="15">
    <w:abstractNumId w:val="23"/>
  </w:num>
  <w:num w:numId="16">
    <w:abstractNumId w:val="8"/>
  </w:num>
  <w:num w:numId="17">
    <w:abstractNumId w:val="21"/>
  </w:num>
  <w:num w:numId="18">
    <w:abstractNumId w:val="24"/>
  </w:num>
  <w:num w:numId="19">
    <w:abstractNumId w:val="6"/>
  </w:num>
  <w:num w:numId="20">
    <w:abstractNumId w:val="17"/>
  </w:num>
  <w:num w:numId="21">
    <w:abstractNumId w:val="3"/>
  </w:num>
  <w:num w:numId="22">
    <w:abstractNumId w:val="1"/>
  </w:num>
  <w:num w:numId="23">
    <w:abstractNumId w:val="22"/>
  </w:num>
  <w:num w:numId="24">
    <w:abstractNumId w:val="19"/>
  </w:num>
  <w:num w:numId="25">
    <w:abstractNumId w:val="15"/>
  </w:num>
  <w:num w:numId="26">
    <w:abstractNumId w:val="13"/>
  </w:num>
  <w:num w:numId="27">
    <w:abstractNumId w:val="1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66FBD"/>
    <w:rsid w:val="036117BD"/>
    <w:rsid w:val="060660E0"/>
    <w:rsid w:val="09007818"/>
    <w:rsid w:val="0A757B29"/>
    <w:rsid w:val="1176603D"/>
    <w:rsid w:val="12DA3086"/>
    <w:rsid w:val="13F462BF"/>
    <w:rsid w:val="18E6204A"/>
    <w:rsid w:val="1B1E11FE"/>
    <w:rsid w:val="1CB11ECB"/>
    <w:rsid w:val="1F834BA1"/>
    <w:rsid w:val="20051F83"/>
    <w:rsid w:val="20E22697"/>
    <w:rsid w:val="256A0B59"/>
    <w:rsid w:val="2882288D"/>
    <w:rsid w:val="35374F54"/>
    <w:rsid w:val="3C0E1B2F"/>
    <w:rsid w:val="5D756639"/>
    <w:rsid w:val="67746DCE"/>
    <w:rsid w:val="6DC90F98"/>
    <w:rsid w:val="6F064497"/>
    <w:rsid w:val="78866FBD"/>
    <w:rsid w:val="7C8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2020-05-21T07:20:00Z</dcterms:created>
  <dc:creator>张嘉烨</dc:creator>
  <cp:lastModifiedBy>张嘉烨</cp:lastModifiedBy>
  <dcterms:modified xsi:type="dcterms:W3CDTF">2020-05-22T02:49:52Z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