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7E51A" w14:textId="77777777" w:rsidR="00F63571" w:rsidRDefault="00F63571" w:rsidP="00F63571">
      <w:pPr>
        <w:rPr>
          <w:rFonts w:ascii="Arial" w:hAnsi="Arial" w:cs="Arial"/>
          <w:b/>
          <w:bCs/>
          <w:sz w:val="30"/>
          <w:szCs w:val="30"/>
        </w:rPr>
      </w:pPr>
    </w:p>
    <w:p w14:paraId="16906165" w14:textId="77777777" w:rsidR="00F63571" w:rsidRDefault="00F63571" w:rsidP="00F63571">
      <w:pPr>
        <w:rPr>
          <w:rFonts w:ascii="Arial" w:hAnsi="Arial" w:cs="Arial"/>
          <w:b/>
          <w:bCs/>
          <w:sz w:val="30"/>
          <w:szCs w:val="30"/>
        </w:rPr>
      </w:pPr>
    </w:p>
    <w:p w14:paraId="48695C01" w14:textId="1998CD47" w:rsidR="00F63571" w:rsidRPr="00F63571" w:rsidRDefault="00F63571" w:rsidP="00F63571">
      <w:pPr>
        <w:rPr>
          <w:rFonts w:ascii="NanumMyeongjoExtraBold" w:eastAsia="NanumMyeongjoExtraBold" w:hAnsi="NanumMyeongjoExtraBold" w:cs="Arial"/>
          <w:b/>
          <w:bCs/>
          <w:sz w:val="30"/>
          <w:szCs w:val="30"/>
        </w:rPr>
      </w:pPr>
      <w:r w:rsidRPr="00F63571">
        <w:rPr>
          <w:rFonts w:ascii="NanumMyeongjoExtraBold" w:eastAsia="NanumMyeongjoExtraBold" w:hAnsi="NanumMyeongjoExtraBold" w:cs="Arial"/>
          <w:b/>
          <w:bCs/>
          <w:sz w:val="30"/>
          <w:szCs w:val="30"/>
        </w:rPr>
        <w:t xml:space="preserve">Oral cancer and Pathology </w:t>
      </w:r>
    </w:p>
    <w:p w14:paraId="68B34E9C" w14:textId="77777777" w:rsidR="00F63571" w:rsidRDefault="00F63571" w:rsidP="00F63571">
      <w:pPr>
        <w:rPr>
          <w:rFonts w:ascii="Arial" w:hAnsi="Arial" w:cs="Arial"/>
          <w:b/>
          <w:bCs/>
          <w:sz w:val="24"/>
          <w:szCs w:val="24"/>
        </w:rPr>
      </w:pPr>
    </w:p>
    <w:p w14:paraId="24A1C572" w14:textId="77777777" w:rsidR="00F63571" w:rsidRDefault="00F63571" w:rsidP="00F63571">
      <w:pPr>
        <w:rPr>
          <w:rFonts w:ascii="Arial" w:hAnsi="Arial" w:cs="Arial"/>
          <w:b/>
          <w:bCs/>
          <w:sz w:val="24"/>
          <w:szCs w:val="24"/>
        </w:rPr>
      </w:pPr>
    </w:p>
    <w:p w14:paraId="68518400" w14:textId="68315A7D" w:rsidR="00F63571" w:rsidRDefault="00F63571" w:rsidP="00F63571">
      <w:pPr>
        <w:rPr>
          <w:rFonts w:ascii="Arial" w:hAnsi="Arial" w:cs="Arial"/>
          <w:b/>
          <w:bCs/>
          <w:sz w:val="24"/>
          <w:szCs w:val="24"/>
        </w:rPr>
      </w:pPr>
      <w:r w:rsidRPr="00F63571">
        <w:rPr>
          <w:rFonts w:ascii="Arial" w:hAnsi="Arial" w:cs="Arial"/>
          <w:b/>
          <w:bCs/>
          <w:sz w:val="24"/>
          <w:szCs w:val="24"/>
        </w:rPr>
        <w:t xml:space="preserve">A superficial follicle origin pilomatrixoma </w:t>
      </w:r>
      <w:r w:rsidRPr="00F63571">
        <w:rPr>
          <w:rFonts w:ascii="Arial" w:hAnsi="Arial" w:cs="Arial"/>
          <w:b/>
          <w:bCs/>
          <w:color w:val="333333"/>
          <w:sz w:val="24"/>
          <w:szCs w:val="24"/>
          <w:shd w:val="clear" w:color="auto" w:fill="FFFFFF"/>
        </w:rPr>
        <w:t xml:space="preserve">misdiagnosed </w:t>
      </w:r>
      <w:r w:rsidRPr="00F63571">
        <w:rPr>
          <w:rFonts w:ascii="Arial" w:hAnsi="Arial" w:cs="Arial"/>
          <w:b/>
          <w:bCs/>
          <w:sz w:val="24"/>
          <w:szCs w:val="24"/>
        </w:rPr>
        <w:t>as a dermoid cyst: a case report and literature review</w:t>
      </w:r>
    </w:p>
    <w:p w14:paraId="5CBCD3A5" w14:textId="77777777" w:rsidR="00F63571" w:rsidRDefault="00F63571" w:rsidP="00F63571">
      <w:pPr>
        <w:rPr>
          <w:rFonts w:ascii="Arial" w:hAnsi="Arial" w:cs="Arial"/>
          <w:b/>
          <w:bCs/>
          <w:sz w:val="24"/>
          <w:szCs w:val="24"/>
        </w:rPr>
      </w:pPr>
    </w:p>
    <w:p w14:paraId="7FD61598" w14:textId="77777777" w:rsidR="00F63571" w:rsidRPr="00F63571" w:rsidRDefault="00F63571" w:rsidP="00F63571">
      <w:pPr>
        <w:rPr>
          <w:rFonts w:asciiTheme="majorBidi" w:hAnsiTheme="majorBidi" w:cstheme="majorBidi"/>
          <w:sz w:val="24"/>
          <w:szCs w:val="24"/>
        </w:rPr>
      </w:pPr>
      <w:r w:rsidRPr="00F63571">
        <w:rPr>
          <w:rFonts w:asciiTheme="majorBidi" w:hAnsiTheme="majorBidi" w:cstheme="majorBidi"/>
          <w:sz w:val="24"/>
          <w:szCs w:val="24"/>
        </w:rPr>
        <w:t xml:space="preserve">Assim Banjar </w:t>
      </w:r>
      <w:r w:rsidRPr="00F63571">
        <w:rPr>
          <w:rFonts w:asciiTheme="majorBidi" w:hAnsiTheme="majorBidi" w:cstheme="majorBidi"/>
          <w:sz w:val="24"/>
          <w:szCs w:val="24"/>
          <w:vertAlign w:val="superscript"/>
        </w:rPr>
        <w:t xml:space="preserve">1,2 </w:t>
      </w:r>
      <w:r w:rsidRPr="00F63571">
        <w:rPr>
          <w:rFonts w:asciiTheme="majorBidi" w:hAnsiTheme="majorBidi" w:cstheme="majorBidi"/>
          <w:sz w:val="24"/>
          <w:szCs w:val="24"/>
        </w:rPr>
        <w:t>Yeeun Jo</w:t>
      </w:r>
      <w:r w:rsidRPr="00F63571">
        <w:rPr>
          <w:rFonts w:asciiTheme="majorBidi" w:hAnsiTheme="majorBidi" w:cstheme="majorBidi"/>
          <w:sz w:val="24"/>
          <w:szCs w:val="24"/>
          <w:vertAlign w:val="superscript"/>
        </w:rPr>
        <w:t>1</w:t>
      </w:r>
      <w:r w:rsidRPr="00F63571">
        <w:rPr>
          <w:rFonts w:asciiTheme="majorBidi" w:hAnsiTheme="majorBidi" w:cstheme="majorBidi"/>
          <w:sz w:val="24"/>
          <w:szCs w:val="24"/>
        </w:rPr>
        <w:t>, Woong Nam</w:t>
      </w:r>
      <w:r w:rsidRPr="00F63571">
        <w:rPr>
          <w:rFonts w:asciiTheme="majorBidi" w:hAnsiTheme="majorBidi" w:cstheme="majorBidi"/>
          <w:sz w:val="24"/>
          <w:szCs w:val="24"/>
          <w:vertAlign w:val="superscript"/>
        </w:rPr>
        <w:t xml:space="preserve"> 1</w:t>
      </w:r>
      <w:r w:rsidRPr="00F63571">
        <w:rPr>
          <w:rFonts w:asciiTheme="majorBidi" w:hAnsiTheme="majorBidi" w:cstheme="majorBidi"/>
          <w:sz w:val="24"/>
          <w:szCs w:val="24"/>
        </w:rPr>
        <w:t xml:space="preserve"> </w:t>
      </w:r>
    </w:p>
    <w:p w14:paraId="34CDACBD" w14:textId="77777777" w:rsidR="00F63571" w:rsidRPr="00F63571" w:rsidRDefault="00F63571" w:rsidP="00F63571">
      <w:pPr>
        <w:rPr>
          <w:rFonts w:ascii="Arial" w:hAnsi="Arial" w:cs="Arial"/>
          <w:b/>
          <w:bCs/>
          <w:sz w:val="24"/>
          <w:szCs w:val="24"/>
        </w:rPr>
      </w:pPr>
    </w:p>
    <w:p w14:paraId="3135356C" w14:textId="40078871" w:rsidR="00F63571" w:rsidRPr="00F63571" w:rsidRDefault="00F63571" w:rsidP="00F27B12">
      <w:pPr>
        <w:rPr>
          <w:rFonts w:asciiTheme="majorBidi" w:hAnsiTheme="majorBidi" w:cstheme="majorBidi"/>
          <w:sz w:val="24"/>
          <w:szCs w:val="24"/>
        </w:rPr>
      </w:pPr>
      <w:r w:rsidRPr="00F63571">
        <w:rPr>
          <w:rFonts w:asciiTheme="majorBidi" w:hAnsiTheme="majorBidi" w:cstheme="majorBidi"/>
          <w:sz w:val="24"/>
          <w:szCs w:val="24"/>
          <w:vertAlign w:val="superscript"/>
        </w:rPr>
        <w:t>1</w:t>
      </w:r>
      <w:r w:rsidRPr="00F63571">
        <w:rPr>
          <w:rFonts w:asciiTheme="majorBidi" w:hAnsiTheme="majorBidi" w:cstheme="majorBidi"/>
          <w:sz w:val="24"/>
          <w:szCs w:val="24"/>
        </w:rPr>
        <w:t xml:space="preserve"> </w:t>
      </w:r>
      <w:r w:rsidR="00F27B12" w:rsidRPr="00F27B12">
        <w:rPr>
          <w:rFonts w:asciiTheme="majorBidi" w:hAnsiTheme="majorBidi" w:cstheme="majorBidi"/>
          <w:sz w:val="24"/>
          <w:szCs w:val="24"/>
        </w:rPr>
        <w:t>Department of Oral and Maxillofacial Surgery, College of Dentistry, Yonsei University</w:t>
      </w:r>
      <w:r w:rsidRPr="00F63571">
        <w:rPr>
          <w:rFonts w:asciiTheme="majorBidi" w:hAnsiTheme="majorBidi" w:cstheme="majorBidi"/>
          <w:sz w:val="24"/>
          <w:szCs w:val="24"/>
        </w:rPr>
        <w:t>, Seoul, Republic of Korea</w:t>
      </w:r>
    </w:p>
    <w:p w14:paraId="614F2E20" w14:textId="77777777" w:rsidR="00F63571" w:rsidRPr="00F63571" w:rsidRDefault="00F63571" w:rsidP="00F63571">
      <w:pPr>
        <w:rPr>
          <w:rFonts w:asciiTheme="majorBidi" w:hAnsiTheme="majorBidi" w:cstheme="majorBidi"/>
          <w:sz w:val="24"/>
          <w:szCs w:val="24"/>
        </w:rPr>
      </w:pPr>
    </w:p>
    <w:p w14:paraId="35A95CD0" w14:textId="77777777" w:rsidR="00F63571" w:rsidRPr="00F63571" w:rsidRDefault="00F63571" w:rsidP="00F63571">
      <w:pPr>
        <w:rPr>
          <w:rFonts w:asciiTheme="majorBidi" w:hAnsiTheme="majorBidi" w:cstheme="majorBidi"/>
          <w:sz w:val="24"/>
          <w:szCs w:val="24"/>
        </w:rPr>
      </w:pPr>
      <w:r w:rsidRPr="00F63571">
        <w:rPr>
          <w:rFonts w:asciiTheme="majorBidi" w:hAnsiTheme="majorBidi" w:cstheme="majorBidi"/>
          <w:sz w:val="24"/>
          <w:szCs w:val="24"/>
          <w:vertAlign w:val="superscript"/>
        </w:rPr>
        <w:t>2</w:t>
      </w:r>
      <w:r w:rsidRPr="00F63571">
        <w:rPr>
          <w:rFonts w:asciiTheme="majorBidi" w:hAnsiTheme="majorBidi" w:cstheme="majorBidi"/>
          <w:sz w:val="24"/>
          <w:szCs w:val="24"/>
        </w:rPr>
        <w:t xml:space="preserve"> Department of Oral and Maxillofacial Surgery, Faculty of Dental Medicine, Umm Al-Qura University, Makkah al </w:t>
      </w:r>
      <w:proofErr w:type="spellStart"/>
      <w:r w:rsidRPr="00F63571">
        <w:rPr>
          <w:rFonts w:asciiTheme="majorBidi" w:hAnsiTheme="majorBidi" w:cstheme="majorBidi"/>
          <w:sz w:val="24"/>
          <w:szCs w:val="24"/>
        </w:rPr>
        <w:t>Mukarramah</w:t>
      </w:r>
      <w:proofErr w:type="spellEnd"/>
      <w:r w:rsidRPr="00F63571">
        <w:rPr>
          <w:rFonts w:asciiTheme="majorBidi" w:hAnsiTheme="majorBidi" w:cstheme="majorBidi"/>
          <w:sz w:val="24"/>
          <w:szCs w:val="24"/>
        </w:rPr>
        <w:t>, Saudi Arabia</w:t>
      </w:r>
    </w:p>
    <w:p w14:paraId="0BCFD5F2" w14:textId="77777777" w:rsidR="00F63571" w:rsidRPr="00F63571" w:rsidRDefault="00F63571" w:rsidP="00F63571">
      <w:pPr>
        <w:rPr>
          <w:rFonts w:ascii="Arial" w:hAnsi="Arial" w:cs="Arial"/>
          <w:b/>
          <w:bCs/>
          <w:sz w:val="24"/>
          <w:szCs w:val="24"/>
        </w:rPr>
      </w:pPr>
    </w:p>
    <w:p w14:paraId="29EAE774" w14:textId="77777777" w:rsidR="00140C4F" w:rsidRDefault="00140C4F" w:rsidP="00F63571">
      <w:pPr>
        <w:pStyle w:val="MS"/>
        <w:spacing w:after="240" w:line="220" w:lineRule="exact"/>
      </w:pPr>
    </w:p>
    <w:p w14:paraId="4E09D83E" w14:textId="77777777" w:rsidR="00F63571" w:rsidRPr="00F63571" w:rsidRDefault="00F63571" w:rsidP="00F63571">
      <w:pPr>
        <w:rPr>
          <w:rFonts w:asciiTheme="majorBidi" w:hAnsiTheme="majorBidi" w:cstheme="majorBidi"/>
          <w:b/>
          <w:bCs/>
          <w:szCs w:val="20"/>
        </w:rPr>
      </w:pPr>
      <w:r w:rsidRPr="00F63571">
        <w:rPr>
          <w:rFonts w:asciiTheme="majorBidi" w:hAnsiTheme="majorBidi" w:cstheme="majorBidi"/>
          <w:b/>
          <w:bCs/>
          <w:szCs w:val="20"/>
        </w:rPr>
        <w:t>Abstract</w:t>
      </w:r>
    </w:p>
    <w:p w14:paraId="6AB99398" w14:textId="77777777" w:rsidR="00F63571" w:rsidRPr="00F63571" w:rsidRDefault="00F63571" w:rsidP="00F63571">
      <w:pPr>
        <w:rPr>
          <w:rFonts w:asciiTheme="majorBidi" w:hAnsiTheme="majorBidi" w:cstheme="majorBidi"/>
          <w:b/>
          <w:bCs/>
          <w:szCs w:val="20"/>
        </w:rPr>
      </w:pPr>
    </w:p>
    <w:p w14:paraId="6C601C96" w14:textId="77777777" w:rsidR="00F63571" w:rsidRPr="00F63571" w:rsidRDefault="00F63571" w:rsidP="00F63571">
      <w:pPr>
        <w:spacing w:line="360" w:lineRule="auto"/>
        <w:rPr>
          <w:rFonts w:asciiTheme="majorBidi" w:hAnsiTheme="majorBidi" w:cstheme="majorBidi"/>
          <w:szCs w:val="20"/>
        </w:rPr>
      </w:pPr>
      <w:r w:rsidRPr="00F63571">
        <w:rPr>
          <w:rFonts w:asciiTheme="majorBidi" w:hAnsiTheme="majorBidi" w:cstheme="majorBidi"/>
          <w:szCs w:val="20"/>
        </w:rPr>
        <w:t>Pilomatrixoma is a benign tumor that usually presents as a small, single, firm subcutaneous nodule that can be associated with a bluish discoloration of the overlying skin, with or without tenderness on palpation. Pilomatrixoma can be misdiagnosed due to its mimicking of other benign or malignant lesions. Malignant transformation and distant metastasis with local recurrence are extremely rare.  Pilomatrixoma is usually misdiagnosed as epidermoid cysts, dermatofibrosarcoma protuberans, chalazions, or malignant tumors. Histopathology is essential for the final diagnosis. This article presents the case of a patient who attended an oral and maxillofacial surgery clinic at Yonsei University with a six-month history of a slowly enlarging extraoral mass. It emphasizes the clinical, radiographical and histopathological features of pilomatrixoma and highlights key diagnostic considerations.</w:t>
      </w:r>
    </w:p>
    <w:p w14:paraId="2CD36329" w14:textId="77777777" w:rsidR="001F1CD7" w:rsidRDefault="001F1CD7" w:rsidP="00F63571">
      <w:pPr>
        <w:pStyle w:val="MS"/>
        <w:spacing w:after="240" w:line="220" w:lineRule="exact"/>
      </w:pPr>
    </w:p>
    <w:sectPr w:rsidR="001F1CD7" w:rsidSect="00F63571">
      <w:headerReference w:type="default" r:id="rId6"/>
      <w:type w:val="continuous"/>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2C293" w14:textId="77777777" w:rsidR="00BB515A" w:rsidRDefault="00BB515A" w:rsidP="00D93E71">
      <w:r>
        <w:separator/>
      </w:r>
    </w:p>
  </w:endnote>
  <w:endnote w:type="continuationSeparator" w:id="0">
    <w:p w14:paraId="5C9F8772" w14:textId="77777777" w:rsidR="00BB515A" w:rsidRDefault="00BB515A"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NanumMyeongjoExtraBold">
    <w:altName w:val="NanumMyeongjoExtraBold"/>
    <w:charset w:val="81"/>
    <w:family w:val="roman"/>
    <w:pitch w:val="variable"/>
    <w:sig w:usb0="80000003" w:usb1="09D7FCEB" w:usb2="00000010" w:usb3="00000000" w:csb0="00080001"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A70D0" w14:textId="77777777" w:rsidR="00BB515A" w:rsidRDefault="00BB515A" w:rsidP="00D93E71">
      <w:r>
        <w:separator/>
      </w:r>
    </w:p>
  </w:footnote>
  <w:footnote w:type="continuationSeparator" w:id="0">
    <w:p w14:paraId="1CD41297" w14:textId="77777777" w:rsidR="00BB515A" w:rsidRDefault="00BB515A"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784B2" w14:textId="36F15BE6" w:rsidR="000E499B" w:rsidRPr="001F1CD7" w:rsidRDefault="00D93E71"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sidR="00964F1E">
      <w:rPr>
        <w:rFonts w:ascii="Century Gothic" w:eastAsia="맑은 고딕" w:hAnsi="Century Gothic"/>
        <w:b/>
        <w:bCs/>
        <w:sz w:val="24"/>
        <w:szCs w:val="24"/>
      </w:rPr>
      <w:t>K</w:t>
    </w:r>
    <w:r w:rsidR="00964F1E">
      <w:rPr>
        <w:rFonts w:ascii="Century Gothic" w:eastAsia="맑은 고딕" w:hAnsi="Century Gothic" w:hint="eastAsia"/>
        <w:b/>
        <w:bCs/>
        <w:sz w:val="24"/>
        <w:szCs w:val="24"/>
      </w:rPr>
      <w:t>A</w:t>
    </w:r>
    <w:r w:rsidR="00710D23">
      <w:rPr>
        <w:rFonts w:ascii="Century Gothic" w:eastAsia="맑은 고딕" w:hAnsi="Century Gothic" w:hint="eastAsia"/>
        <w:b/>
        <w:bCs/>
        <w:sz w:val="24"/>
        <w:szCs w:val="24"/>
      </w:rPr>
      <w:t>OM</w:t>
    </w:r>
    <w:r w:rsidR="00710D23">
      <w:rPr>
        <w:rFonts w:ascii="Century Gothic" w:eastAsia="맑은 고딕" w:hAnsi="Century Gothic"/>
        <w:b/>
        <w:bCs/>
        <w:sz w:val="24"/>
        <w:szCs w:val="24"/>
      </w:rPr>
      <w:t>S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71"/>
    <w:rsid w:val="0000142A"/>
    <w:rsid w:val="000072A6"/>
    <w:rsid w:val="00024B16"/>
    <w:rsid w:val="000A5CD7"/>
    <w:rsid w:val="000B290C"/>
    <w:rsid w:val="000E499B"/>
    <w:rsid w:val="00104F4C"/>
    <w:rsid w:val="00115875"/>
    <w:rsid w:val="00133FAD"/>
    <w:rsid w:val="00140C4F"/>
    <w:rsid w:val="0016167D"/>
    <w:rsid w:val="00181EB1"/>
    <w:rsid w:val="001F1CD7"/>
    <w:rsid w:val="00243A25"/>
    <w:rsid w:val="0024773A"/>
    <w:rsid w:val="002B2636"/>
    <w:rsid w:val="002F4C54"/>
    <w:rsid w:val="00323F4A"/>
    <w:rsid w:val="003A1D53"/>
    <w:rsid w:val="003A7E3C"/>
    <w:rsid w:val="003D42AC"/>
    <w:rsid w:val="00417387"/>
    <w:rsid w:val="00496CDD"/>
    <w:rsid w:val="004A06E6"/>
    <w:rsid w:val="004C21E6"/>
    <w:rsid w:val="00536F0C"/>
    <w:rsid w:val="005D19AA"/>
    <w:rsid w:val="00653E6E"/>
    <w:rsid w:val="006B69D5"/>
    <w:rsid w:val="00710D23"/>
    <w:rsid w:val="007942F5"/>
    <w:rsid w:val="0079611C"/>
    <w:rsid w:val="007C3909"/>
    <w:rsid w:val="00827107"/>
    <w:rsid w:val="00925C33"/>
    <w:rsid w:val="00964F1E"/>
    <w:rsid w:val="00A75F26"/>
    <w:rsid w:val="00AD2589"/>
    <w:rsid w:val="00B53C5B"/>
    <w:rsid w:val="00B672DC"/>
    <w:rsid w:val="00B761AD"/>
    <w:rsid w:val="00BB515A"/>
    <w:rsid w:val="00BB529F"/>
    <w:rsid w:val="00C22731"/>
    <w:rsid w:val="00C53528"/>
    <w:rsid w:val="00CB0E3A"/>
    <w:rsid w:val="00CD5672"/>
    <w:rsid w:val="00D7238F"/>
    <w:rsid w:val="00D93E71"/>
    <w:rsid w:val="00DB4670"/>
    <w:rsid w:val="00EC46D5"/>
    <w:rsid w:val="00EE6820"/>
    <w:rsid w:val="00F27B12"/>
    <w:rsid w:val="00F63571"/>
    <w:rsid w:val="00F87903"/>
    <w:rsid w:val="00FB47B2"/>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A3A24"/>
  <w15:docId w15:val="{2FA4B736-0FDE-4781-85C7-B3B05FD9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589"/>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200</Words>
  <Characters>1144</Characters>
  <Application>Microsoft Office Word</Application>
  <DocSecurity>0</DocSecurity>
  <Lines>9</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Microsoft Corporation</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수현</cp:lastModifiedBy>
  <cp:revision>4</cp:revision>
  <dcterms:created xsi:type="dcterms:W3CDTF">2026-02-25T06:35:00Z</dcterms:created>
  <dcterms:modified xsi:type="dcterms:W3CDTF">2026-03-09T07:22:00Z</dcterms:modified>
</cp:coreProperties>
</file>