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6F4A" w:rsidRPr="00DC2612" w:rsidRDefault="00DC2612">
      <w:pPr>
        <w:spacing w:after="80"/>
        <w:jc w:val="center"/>
        <w:rPr>
          <w:lang w:val="en-US"/>
        </w:rPr>
      </w:pPr>
      <w:r w:rsidRPr="00DC2612">
        <w:rPr>
          <w:b/>
          <w:bCs/>
          <w:color w:val="1F4E79"/>
          <w:sz w:val="40"/>
          <w:szCs w:val="40"/>
          <w:lang w:val="en-US"/>
        </w:rPr>
        <w:t>Documentation — Phase 1: WHAT</w:t>
      </w:r>
    </w:p>
    <w:p w:rsidR="00766F4A" w:rsidRPr="00DC2612" w:rsidRDefault="00DC2612">
      <w:pPr>
        <w:spacing w:after="40"/>
        <w:jc w:val="center"/>
        <w:rPr>
          <w:lang w:val="en-US"/>
        </w:rPr>
      </w:pPr>
      <w:r w:rsidRPr="00DC2612">
        <w:rPr>
          <w:i/>
          <w:iCs/>
          <w:color w:val="2E75B6"/>
          <w:sz w:val="24"/>
          <w:szCs w:val="24"/>
          <w:lang w:val="en-US"/>
        </w:rPr>
        <w:t>Algorithmic Trading Backtest (Equities)</w:t>
      </w:r>
    </w:p>
    <w:p w:rsidR="00766F4A" w:rsidRPr="00DC2612" w:rsidRDefault="00DC2612">
      <w:pPr>
        <w:spacing w:after="300"/>
        <w:jc w:val="center"/>
        <w:rPr>
          <w:lang w:val="en-US"/>
        </w:rPr>
      </w:pPr>
      <w:r w:rsidRPr="00DC2612">
        <w:rPr>
          <w:color w:val="888888"/>
          <w:sz w:val="20"/>
          <w:szCs w:val="20"/>
          <w:lang w:val="en-US"/>
        </w:rPr>
        <w:t>Module 2 — Python and Data Foundations  |  Final Lab</w:t>
      </w:r>
    </w:p>
    <w:p w:rsidR="00766F4A" w:rsidRDefault="00DC2612">
      <w:pPr>
        <w:pStyle w:val="1"/>
      </w:pPr>
      <w:r>
        <w:rPr>
          <w:color w:val="1F4E79"/>
        </w:rPr>
        <w:t>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66F4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Role</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Name</w:t>
            </w:r>
          </w:p>
        </w:tc>
      </w:tr>
      <w:tr w:rsidR="00766F4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b/>
                <w:bCs/>
                <w:sz w:val="20"/>
                <w:szCs w:val="20"/>
              </w:rPr>
              <w:t>Team Lead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Pr>
                <w:lang w:val="en-US"/>
              </w:rPr>
              <w:t>Ro’zimurodov Ozodbek</w:t>
            </w:r>
          </w:p>
        </w:tc>
      </w:tr>
      <w:tr w:rsidR="00766F4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b/>
                <w:bCs/>
                <w:sz w:val="20"/>
                <w:szCs w:val="20"/>
              </w:rPr>
              <w:t>Member 2</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Pr>
                <w:lang w:val="en-US"/>
              </w:rPr>
              <w:t>Bunyod Panjiyev</w:t>
            </w:r>
          </w:p>
        </w:tc>
      </w:tr>
      <w:tr w:rsidR="00766F4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b/>
                <w:bCs/>
                <w:sz w:val="20"/>
                <w:szCs w:val="20"/>
              </w:rPr>
              <w:t>Member 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Pr>
                <w:lang w:val="en-US"/>
              </w:rPr>
              <w:t>Asadullo Ismoilov</w:t>
            </w:r>
          </w:p>
        </w:tc>
      </w:tr>
      <w:tr w:rsidR="00766F4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b/>
                <w:bCs/>
                <w:sz w:val="20"/>
                <w:szCs w:val="20"/>
              </w:rPr>
              <w:t>Member 4</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Pr>
                <w:lang w:val="en-US"/>
              </w:rPr>
              <w:t>Akbarali Jakbaraliyev</w:t>
            </w:r>
          </w:p>
        </w:tc>
      </w:tr>
    </w:tbl>
    <w:p w:rsidR="00766F4A" w:rsidRPr="00DC2612" w:rsidRDefault="00DC2612">
      <w:pPr>
        <w:spacing w:after="80"/>
        <w:rPr>
          <w:lang w:val="en-US"/>
        </w:rPr>
      </w:pPr>
      <w:r w:rsidRPr="00DC2612">
        <w:rPr>
          <w:sz w:val="20"/>
          <w:szCs w:val="20"/>
          <w:lang w:val="en-US"/>
        </w:rPr>
        <w:t>Date: _____________</w:t>
      </w:r>
      <w:r>
        <w:rPr>
          <w:sz w:val="20"/>
          <w:szCs w:val="20"/>
          <w:lang w:val="en-US"/>
        </w:rPr>
        <w:t>2.05.2026</w:t>
      </w:r>
      <w:r w:rsidRPr="00DC2612">
        <w:rPr>
          <w:sz w:val="20"/>
          <w:szCs w:val="20"/>
          <w:lang w:val="en-US"/>
        </w:rPr>
        <w:t>________</w:t>
      </w:r>
      <w:r w:rsidRPr="00DC2612">
        <w:rPr>
          <w:sz w:val="20"/>
          <w:szCs w:val="20"/>
          <w:lang w:val="en-US"/>
        </w:rPr>
        <w:t xml:space="preserve">    Scenario: Algorithmic Trading Backtest (Equities)</w:t>
      </w:r>
    </w:p>
    <w:p w:rsidR="00766F4A" w:rsidRPr="00DC2612" w:rsidRDefault="00DC2612">
      <w:pPr>
        <w:pStyle w:val="1"/>
        <w:rPr>
          <w:lang w:val="en-US"/>
        </w:rPr>
      </w:pPr>
      <w:r w:rsidRPr="00DC2612">
        <w:rPr>
          <w:color w:val="1F4E79"/>
          <w:lang w:val="en-US"/>
        </w:rPr>
        <w:t>1. Problem Restatement</w:t>
      </w:r>
    </w:p>
    <w:p w:rsidR="00766F4A" w:rsidRPr="00DC2612" w:rsidRDefault="00DC2612">
      <w:pPr>
        <w:spacing w:after="100"/>
        <w:rPr>
          <w:lang w:val="en-US"/>
        </w:rPr>
      </w:pPr>
      <w:r w:rsidRPr="00DC2612">
        <w:rPr>
          <w:lang w:val="en-US"/>
        </w:rPr>
        <w:t>We are building the analytical layer of a momentum-based trading backtester using 10 years of daily OHLCV data for S&amp;P 500 stocks (~1.2 million row</w:t>
      </w:r>
      <w:r w:rsidRPr="00DC2612">
        <w:rPr>
          <w:lang w:val="en-US"/>
        </w:rPr>
        <w:t xml:space="preserve">s, 500 tickers). The goal is to detect and measure momentum factor returns across market sectors, identify which sector regime performed best, quantify the strategy's worst drawdown, and compute the Sharpe ratio as a risk-adjusted performance measure. Raw </w:t>
      </w:r>
      <w:r w:rsidRPr="00DC2612">
        <w:rPr>
          <w:lang w:val="en-US"/>
        </w:rPr>
        <w:t xml:space="preserve">data will be sourced from Kaggle and must be rigorously cleaned for trading-day gaps and survivorship bias before any analysis begins. The final deliverable is a structured trading-strategy report combining charts, statistics, and 3 sentences of narrative </w:t>
      </w:r>
      <w:r w:rsidRPr="00DC2612">
        <w:rPr>
          <w:lang w:val="en-US"/>
        </w:rPr>
        <w:t>insight on what worked and what did not.</w:t>
      </w:r>
    </w:p>
    <w:p w:rsidR="00766F4A" w:rsidRPr="00DC2612" w:rsidRDefault="00DC2612">
      <w:pPr>
        <w:pStyle w:val="1"/>
        <w:rPr>
          <w:lang w:val="en-US"/>
        </w:rPr>
      </w:pPr>
      <w:r w:rsidRPr="00DC2612">
        <w:rPr>
          <w:color w:val="1F4E79"/>
          <w:lang w:val="en-US"/>
        </w:rPr>
        <w:t>2. Proposed Solution Stack</w:t>
      </w:r>
    </w:p>
    <w:p w:rsidR="00766F4A" w:rsidRPr="00DC2612" w:rsidRDefault="00DC2612">
      <w:pPr>
        <w:pStyle w:val="2"/>
        <w:rPr>
          <w:lang w:val="en-US"/>
        </w:rPr>
      </w:pPr>
      <w:r w:rsidRPr="00DC2612">
        <w:rPr>
          <w:color w:val="2E75B6"/>
          <w:lang w:val="en-US"/>
        </w:rPr>
        <w:t>2.1 Data Download &amp; Ingestion</w:t>
      </w:r>
    </w:p>
    <w:p w:rsidR="00766F4A" w:rsidRPr="00DC2612" w:rsidRDefault="00DC2612">
      <w:pPr>
        <w:pStyle w:val="a4"/>
        <w:numPr>
          <w:ilvl w:val="0"/>
          <w:numId w:val="2"/>
        </w:numPr>
        <w:spacing w:after="80"/>
        <w:rPr>
          <w:lang w:val="en-US"/>
        </w:rPr>
      </w:pPr>
      <w:r w:rsidRPr="00DC2612">
        <w:rPr>
          <w:lang w:val="en-US"/>
        </w:rPr>
        <w:t>Kaggle CLI (kaggle datasets download) to pull the S&amp;P 500 Stocks CSV; store raw files under data/raw/ unmodified.</w:t>
      </w:r>
    </w:p>
    <w:p w:rsidR="00766F4A" w:rsidRPr="00DC2612" w:rsidRDefault="00DC2612">
      <w:pPr>
        <w:pStyle w:val="a4"/>
        <w:numPr>
          <w:ilvl w:val="0"/>
          <w:numId w:val="2"/>
        </w:numPr>
        <w:spacing w:after="80"/>
        <w:rPr>
          <w:lang w:val="en-US"/>
        </w:rPr>
      </w:pPr>
      <w:r w:rsidRPr="00DC2612">
        <w:rPr>
          <w:lang w:val="en-US"/>
        </w:rPr>
        <w:t>pandas read_csv() with dtype={'Symbol'</w:t>
      </w:r>
      <w:r w:rsidRPr="00DC2612">
        <w:rPr>
          <w:lang w:val="en-US"/>
        </w:rPr>
        <w:t>: str, 'Date': str} to load into a DataFrame; parse dates with pd.to_datetime().</w:t>
      </w:r>
    </w:p>
    <w:p w:rsidR="00766F4A" w:rsidRDefault="00DC2612">
      <w:pPr>
        <w:pStyle w:val="a4"/>
        <w:numPr>
          <w:ilvl w:val="0"/>
          <w:numId w:val="2"/>
        </w:numPr>
        <w:spacing w:after="80"/>
      </w:pPr>
      <w:r w:rsidRPr="00DC2612">
        <w:rPr>
          <w:lang w:val="en-US"/>
        </w:rPr>
        <w:t xml:space="preserve">Retain only: Date, Symbol, Open, High, Low, Close, Volume, Sector. </w:t>
      </w:r>
      <w:r>
        <w:t>Drop all other columns immediately after load.</w:t>
      </w:r>
    </w:p>
    <w:p w:rsidR="00766F4A" w:rsidRDefault="00DC2612">
      <w:pPr>
        <w:pStyle w:val="2"/>
      </w:pPr>
      <w:r>
        <w:rPr>
          <w:color w:val="2E75B6"/>
        </w:rPr>
        <w:t>2.2 Data Cleaning / Hygiene</w:t>
      </w:r>
    </w:p>
    <w:p w:rsidR="00766F4A" w:rsidRPr="00DC2612" w:rsidRDefault="00DC2612">
      <w:pPr>
        <w:pStyle w:val="a4"/>
        <w:numPr>
          <w:ilvl w:val="0"/>
          <w:numId w:val="2"/>
        </w:numPr>
        <w:spacing w:after="80"/>
        <w:rPr>
          <w:lang w:val="en-US"/>
        </w:rPr>
      </w:pPr>
      <w:r w:rsidRPr="00DC2612">
        <w:rPr>
          <w:lang w:val="en-US"/>
        </w:rPr>
        <w:t>Enforce lowercase column names on</w:t>
      </w:r>
      <w:r w:rsidRPr="00DC2612">
        <w:rPr>
          <w:lang w:val="en-US"/>
        </w:rPr>
        <w:t xml:space="preserve"> load (.str.lower()); convert Date to ISO 8601 datetime.</w:t>
      </w:r>
    </w:p>
    <w:p w:rsidR="00766F4A" w:rsidRPr="00DC2612" w:rsidRDefault="00DC2612">
      <w:pPr>
        <w:pStyle w:val="a4"/>
        <w:numPr>
          <w:ilvl w:val="0"/>
          <w:numId w:val="2"/>
        </w:numPr>
        <w:spacing w:after="80"/>
        <w:rPr>
          <w:lang w:val="en-US"/>
        </w:rPr>
      </w:pPr>
      <w:r w:rsidRPr="00DC2612">
        <w:rPr>
          <w:lang w:val="en-US"/>
        </w:rPr>
        <w:t>Print row count before and after every cleaning step — no silent drops.</w:t>
      </w:r>
    </w:p>
    <w:p w:rsidR="00766F4A" w:rsidRPr="00DC2612" w:rsidRDefault="00DC2612">
      <w:pPr>
        <w:pStyle w:val="a4"/>
        <w:numPr>
          <w:ilvl w:val="0"/>
          <w:numId w:val="2"/>
        </w:numPr>
        <w:spacing w:after="80"/>
        <w:rPr>
          <w:lang w:val="en-US"/>
        </w:rPr>
      </w:pPr>
      <w:r w:rsidRPr="00DC2612">
        <w:rPr>
          <w:lang w:val="en-US"/>
        </w:rPr>
        <w:t>Remove weekends: filter to trading days only using pandas BDay or a known NYSE calendar (pandas_market_calendars).</w:t>
      </w:r>
    </w:p>
    <w:p w:rsidR="00766F4A" w:rsidRPr="00DC2612" w:rsidRDefault="00DC2612">
      <w:pPr>
        <w:pStyle w:val="a4"/>
        <w:numPr>
          <w:ilvl w:val="0"/>
          <w:numId w:val="2"/>
        </w:numPr>
        <w:spacing w:after="80"/>
        <w:rPr>
          <w:lang w:val="en-US"/>
        </w:rPr>
      </w:pPr>
      <w:r w:rsidRPr="00DC2612">
        <w:rPr>
          <w:lang w:val="en-US"/>
        </w:rPr>
        <w:t>Handle holid</w:t>
      </w:r>
      <w:r w:rsidRPr="00DC2612">
        <w:rPr>
          <w:lang w:val="en-US"/>
        </w:rPr>
        <w:t>ay gaps: forward-fill at most 1 day where Close is NaN to bridge single-day holiday gaps; flag any gap &gt; 1 day as explicit NaN.</w:t>
      </w:r>
    </w:p>
    <w:p w:rsidR="00766F4A" w:rsidRPr="00DC2612" w:rsidRDefault="00DC2612">
      <w:pPr>
        <w:pStyle w:val="a4"/>
        <w:numPr>
          <w:ilvl w:val="0"/>
          <w:numId w:val="2"/>
        </w:numPr>
        <w:spacing w:after="80"/>
        <w:rPr>
          <w:lang w:val="en-US"/>
        </w:rPr>
      </w:pPr>
      <w:r w:rsidRPr="00DC2612">
        <w:rPr>
          <w:lang w:val="en-US"/>
        </w:rPr>
        <w:lastRenderedPageBreak/>
        <w:t>De-listed tickers: identify tickers with fewer than 252 * 5 trading days (&lt; 5 full years). Drop those tickers entirely, log thei</w:t>
      </w:r>
      <w:r w:rsidRPr="00DC2612">
        <w:rPr>
          <w:lang w:val="en-US"/>
        </w:rPr>
        <w:t>r Symbol and last available Date in a dropped_tickers.csv.</w:t>
      </w:r>
    </w:p>
    <w:p w:rsidR="00766F4A" w:rsidRPr="00DC2612" w:rsidRDefault="00DC2612">
      <w:pPr>
        <w:pStyle w:val="a4"/>
        <w:numPr>
          <w:ilvl w:val="0"/>
          <w:numId w:val="2"/>
        </w:numPr>
        <w:spacing w:after="80"/>
        <w:rPr>
          <w:lang w:val="en-US"/>
        </w:rPr>
      </w:pPr>
      <w:r w:rsidRPr="00DC2612">
        <w:rPr>
          <w:lang w:val="en-US"/>
        </w:rPr>
        <w:t>Replace any 0 or negative Close/Volume with explicit np.nan rather than dropping the row; document the rule in a docstring.</w:t>
      </w:r>
    </w:p>
    <w:p w:rsidR="00766F4A" w:rsidRDefault="00DC2612">
      <w:pPr>
        <w:pStyle w:val="2"/>
      </w:pPr>
      <w:r>
        <w:rPr>
          <w:color w:val="2E75B6"/>
        </w:rPr>
        <w:t>2.3 Analysis / Modelling</w:t>
      </w:r>
    </w:p>
    <w:p w:rsidR="00766F4A" w:rsidRPr="00DC2612" w:rsidRDefault="00DC2612">
      <w:pPr>
        <w:pStyle w:val="a4"/>
        <w:numPr>
          <w:ilvl w:val="0"/>
          <w:numId w:val="2"/>
        </w:numPr>
        <w:spacing w:after="80"/>
        <w:rPr>
          <w:lang w:val="en-US"/>
        </w:rPr>
      </w:pPr>
      <w:r w:rsidRPr="00DC2612">
        <w:rPr>
          <w:lang w:val="en-US"/>
        </w:rPr>
        <w:t>Momentum signal: compute 12-1 month rolling returns per ticker (12-month window, skip last month) as the primary factor.</w:t>
      </w:r>
    </w:p>
    <w:p w:rsidR="00766F4A" w:rsidRDefault="00DC2612">
      <w:pPr>
        <w:pStyle w:val="a4"/>
        <w:numPr>
          <w:ilvl w:val="0"/>
          <w:numId w:val="2"/>
        </w:numPr>
        <w:spacing w:after="80"/>
      </w:pPr>
      <w:r w:rsidRPr="00DC2612">
        <w:rPr>
          <w:lang w:val="en-US"/>
        </w:rPr>
        <w:t xml:space="preserve">Ranking: within each Date, rank tickers by momentum signal using pandas rank(pct=True). </w:t>
      </w:r>
      <w:r>
        <w:t>Long top decile, short bottom decile.</w:t>
      </w:r>
    </w:p>
    <w:p w:rsidR="00766F4A" w:rsidRPr="00DC2612" w:rsidRDefault="00DC2612">
      <w:pPr>
        <w:pStyle w:val="a4"/>
        <w:numPr>
          <w:ilvl w:val="0"/>
          <w:numId w:val="2"/>
        </w:numPr>
        <w:spacing w:after="80"/>
        <w:rPr>
          <w:lang w:val="en-US"/>
        </w:rPr>
      </w:pPr>
      <w:r w:rsidRPr="00DC2612">
        <w:rPr>
          <w:lang w:val="en-US"/>
        </w:rPr>
        <w:t>Sector re</w:t>
      </w:r>
      <w:r w:rsidRPr="00DC2612">
        <w:rPr>
          <w:lang w:val="en-US"/>
        </w:rPr>
        <w:t>gime: group by Sector, compute median monthly momentum return per sector per year. Identify the sector-year combination with the highest cumulative return as the best regime.</w:t>
      </w:r>
    </w:p>
    <w:p w:rsidR="00766F4A" w:rsidRDefault="00DC2612">
      <w:pPr>
        <w:pStyle w:val="a4"/>
        <w:numPr>
          <w:ilvl w:val="0"/>
          <w:numId w:val="2"/>
        </w:numPr>
        <w:spacing w:after="80"/>
      </w:pPr>
      <w:r w:rsidRPr="00DC2612">
        <w:rPr>
          <w:lang w:val="en-US"/>
        </w:rPr>
        <w:t xml:space="preserve">Drawdown: compute strategy equity curve (cumulative product of daily returns). </w:t>
      </w:r>
      <w:r>
        <w:t>Ma</w:t>
      </w:r>
      <w:r>
        <w:t>x drawdown = (peak - trough) / peak over the full period.</w:t>
      </w:r>
    </w:p>
    <w:p w:rsidR="00766F4A" w:rsidRDefault="00DC2612">
      <w:pPr>
        <w:pStyle w:val="a4"/>
        <w:numPr>
          <w:ilvl w:val="0"/>
          <w:numId w:val="2"/>
        </w:numPr>
        <w:spacing w:after="80"/>
      </w:pPr>
      <w:r w:rsidRPr="00DC2612">
        <w:rPr>
          <w:lang w:val="en-US"/>
        </w:rPr>
        <w:t xml:space="preserve">Sharpe ratio: annualized as (mean daily return / std daily return) * sqrt(252). </w:t>
      </w:r>
      <w:r>
        <w:t>Risk-free rate assumed 0 for simplicity (justify in report).</w:t>
      </w:r>
    </w:p>
    <w:p w:rsidR="00766F4A" w:rsidRDefault="00DC2612">
      <w:pPr>
        <w:pStyle w:val="2"/>
      </w:pPr>
      <w:r>
        <w:rPr>
          <w:color w:val="2E75B6"/>
        </w:rPr>
        <w:t>2.4 Visualization</w:t>
      </w:r>
    </w:p>
    <w:p w:rsidR="00766F4A" w:rsidRPr="00DC2612" w:rsidRDefault="00DC2612">
      <w:pPr>
        <w:pStyle w:val="a4"/>
        <w:numPr>
          <w:ilvl w:val="0"/>
          <w:numId w:val="2"/>
        </w:numPr>
        <w:spacing w:after="80"/>
        <w:rPr>
          <w:lang w:val="en-US"/>
        </w:rPr>
      </w:pPr>
      <w:r w:rsidRPr="00DC2612">
        <w:rPr>
          <w:lang w:val="en-US"/>
        </w:rPr>
        <w:t xml:space="preserve">Line chart: cumulative strategy equity </w:t>
      </w:r>
      <w:r w:rsidRPr="00DC2612">
        <w:rPr>
          <w:lang w:val="en-US"/>
        </w:rPr>
        <w:t>curve over 10 years (matplotlib / seaborn).</w:t>
      </w:r>
    </w:p>
    <w:p w:rsidR="00766F4A" w:rsidRPr="00DC2612" w:rsidRDefault="00DC2612">
      <w:pPr>
        <w:pStyle w:val="a4"/>
        <w:numPr>
          <w:ilvl w:val="0"/>
          <w:numId w:val="2"/>
        </w:numPr>
        <w:spacing w:after="80"/>
        <w:rPr>
          <w:lang w:val="en-US"/>
        </w:rPr>
      </w:pPr>
      <w:r w:rsidRPr="00DC2612">
        <w:rPr>
          <w:lang w:val="en-US"/>
        </w:rPr>
        <w:t>Bar chart: best sector regime — median annual return by sector, sorted descending.</w:t>
      </w:r>
    </w:p>
    <w:p w:rsidR="00766F4A" w:rsidRPr="00DC2612" w:rsidRDefault="00DC2612">
      <w:pPr>
        <w:pStyle w:val="a4"/>
        <w:numPr>
          <w:ilvl w:val="0"/>
          <w:numId w:val="2"/>
        </w:numPr>
        <w:spacing w:after="80"/>
        <w:rPr>
          <w:lang w:val="en-US"/>
        </w:rPr>
      </w:pPr>
      <w:r w:rsidRPr="00DC2612">
        <w:rPr>
          <w:lang w:val="en-US"/>
        </w:rPr>
        <w:t>Drawdown chart: equity curve with shaded drawdown periods (fill_between below running max).</w:t>
      </w:r>
    </w:p>
    <w:p w:rsidR="00766F4A" w:rsidRPr="00DC2612" w:rsidRDefault="00DC2612">
      <w:pPr>
        <w:pStyle w:val="a4"/>
        <w:numPr>
          <w:ilvl w:val="0"/>
          <w:numId w:val="2"/>
        </w:numPr>
        <w:spacing w:after="80"/>
        <w:rPr>
          <w:lang w:val="en-US"/>
        </w:rPr>
      </w:pPr>
      <w:r w:rsidRPr="00DC2612">
        <w:rPr>
          <w:lang w:val="en-US"/>
        </w:rPr>
        <w:t>Heatmap: sector x year momentum retur</w:t>
      </w:r>
      <w:r w:rsidRPr="00DC2612">
        <w:rPr>
          <w:lang w:val="en-US"/>
        </w:rPr>
        <w:t>ns matrix (seaborn heatmap) — makes regime shifts visible at a glance.</w:t>
      </w:r>
    </w:p>
    <w:p w:rsidR="00766F4A" w:rsidRDefault="00DC2612">
      <w:pPr>
        <w:pStyle w:val="2"/>
      </w:pPr>
      <w:r>
        <w:rPr>
          <w:color w:val="2E75B6"/>
        </w:rPr>
        <w:t>2.5 Reporting</w:t>
      </w:r>
    </w:p>
    <w:p w:rsidR="00766F4A" w:rsidRPr="00DC2612" w:rsidRDefault="00DC2612">
      <w:pPr>
        <w:pStyle w:val="a4"/>
        <w:numPr>
          <w:ilvl w:val="0"/>
          <w:numId w:val="2"/>
        </w:numPr>
        <w:spacing w:after="80"/>
        <w:rPr>
          <w:lang w:val="en-US"/>
        </w:rPr>
      </w:pPr>
      <w:r w:rsidRPr="00DC2612">
        <w:rPr>
          <w:lang w:val="en-US"/>
        </w:rPr>
        <w:t>Jupyter Notebook (.ipynb) as the primary artifact — code, charts, and narrative in one document.</w:t>
      </w:r>
    </w:p>
    <w:p w:rsidR="00766F4A" w:rsidRPr="00DC2612" w:rsidRDefault="00DC2612">
      <w:pPr>
        <w:pStyle w:val="a4"/>
        <w:numPr>
          <w:ilvl w:val="0"/>
          <w:numId w:val="2"/>
        </w:numPr>
        <w:spacing w:after="80"/>
        <w:rPr>
          <w:lang w:val="en-US"/>
        </w:rPr>
      </w:pPr>
      <w:r w:rsidRPr="00DC2612">
        <w:rPr>
          <w:lang w:val="en-US"/>
        </w:rPr>
        <w:t>1-page PDF summary exported from the notebook (nbconvert or manual export)</w:t>
      </w:r>
      <w:r w:rsidRPr="00DC2612">
        <w:rPr>
          <w:lang w:val="en-US"/>
        </w:rPr>
        <w:t xml:space="preserve"> containing: best sector regime, max drawdown figure, Sharpe ratio, and 3-sentence interpretation.</w:t>
      </w:r>
    </w:p>
    <w:p w:rsidR="00766F4A" w:rsidRDefault="00DC2612">
      <w:pPr>
        <w:pStyle w:val="1"/>
      </w:pPr>
      <w:r>
        <w:rPr>
          <w:color w:val="1F4E79"/>
        </w:rPr>
        <w:t>3. Logic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
        <w:gridCol w:w="1496"/>
        <w:gridCol w:w="3587"/>
        <w:gridCol w:w="3087"/>
      </w:tblGrid>
      <w:tr w:rsidR="00766F4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Stage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Name</w:t>
            </w:r>
          </w:p>
        </w:tc>
        <w:tc>
          <w:tcPr>
            <w:tcW w:w="36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Transformation</w:t>
            </w:r>
          </w:p>
        </w:tc>
        <w:tc>
          <w:tcPr>
            <w:tcW w:w="30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Output</w:t>
            </w:r>
          </w:p>
        </w:tc>
      </w:tr>
      <w:tr w:rsidR="00766F4A" w:rsidRPr="00DC261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Ingestion</w:t>
            </w:r>
          </w:p>
        </w:tc>
        <w:tc>
          <w:tcPr>
            <w:tcW w:w="3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Kaggle CSV → read_csv() → select 8 columns, parse dates</w:t>
            </w:r>
          </w:p>
        </w:tc>
        <w:tc>
          <w:tcPr>
            <w:tcW w:w="3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data/raw/sp500_raw.csv + DataFrame in memory</w:t>
            </w:r>
          </w:p>
        </w:tc>
      </w:tr>
      <w:tr w:rsidR="00766F4A" w:rsidRPr="00DC261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sz w:val="20"/>
                <w:szCs w:val="20"/>
              </w:rPr>
              <w:t>Cleaning</w:t>
            </w:r>
          </w:p>
        </w:tc>
        <w:tc>
          <w:tcPr>
            <w:tcW w:w="3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sidRPr="00DC2612">
              <w:rPr>
                <w:sz w:val="20"/>
                <w:szCs w:val="20"/>
                <w:lang w:val="en-US"/>
              </w:rPr>
              <w:t>Lowercase cols, drop weekends/holidays, NaN de-listed tickers, log all row counts</w:t>
            </w:r>
          </w:p>
        </w:tc>
        <w:tc>
          <w:tcPr>
            <w:tcW w:w="30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sidRPr="00DC2612">
              <w:rPr>
                <w:sz w:val="20"/>
                <w:szCs w:val="20"/>
                <w:lang w:val="en-US"/>
              </w:rPr>
              <w:t>data/clean/sp500_clean.parquet (explicit NaN, ISO dates)</w:t>
            </w:r>
          </w:p>
        </w:tc>
      </w:tr>
      <w:tr w:rsidR="00766F4A" w:rsidRPr="00DC261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Analysis</w:t>
            </w:r>
          </w:p>
        </w:tc>
        <w:tc>
          <w:tcPr>
            <w:tcW w:w="3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Compute momentum signal, rank within date, construct L/S portfolio, calc equity curve, drawdown, Sharpe</w:t>
            </w:r>
          </w:p>
        </w:tc>
        <w:tc>
          <w:tcPr>
            <w:tcW w:w="3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returns_df, sector_regime_df, sharpe: float, max_dd: float</w:t>
            </w:r>
          </w:p>
        </w:tc>
      </w:tr>
      <w:tr w:rsidR="00766F4A" w:rsidRPr="00DC261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sz w:val="20"/>
                <w:szCs w:val="20"/>
              </w:rPr>
              <w:lastRenderedPageBreak/>
              <w:t>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sz w:val="20"/>
                <w:szCs w:val="20"/>
              </w:rPr>
              <w:t>Visualization</w:t>
            </w:r>
          </w:p>
        </w:tc>
        <w:tc>
          <w:tcPr>
            <w:tcW w:w="36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sidRPr="00DC2612">
              <w:rPr>
                <w:sz w:val="20"/>
                <w:szCs w:val="20"/>
                <w:lang w:val="en-US"/>
              </w:rPr>
              <w:t>Plot equity curve, drawdown chart, sector bar chart, sector×year heatmap</w:t>
            </w:r>
          </w:p>
        </w:tc>
        <w:tc>
          <w:tcPr>
            <w:tcW w:w="30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sidRPr="00DC2612">
              <w:rPr>
                <w:sz w:val="20"/>
                <w:szCs w:val="20"/>
                <w:lang w:val="en-US"/>
              </w:rPr>
              <w:t>4 chart PNGs embedded in notebook</w:t>
            </w:r>
          </w:p>
        </w:tc>
      </w:tr>
      <w:tr w:rsidR="00766F4A" w:rsidRPr="00DC2612">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Insight &amp; Report</w:t>
            </w:r>
          </w:p>
        </w:tc>
        <w:tc>
          <w:tcPr>
            <w:tcW w:w="36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Interpret results, write 3-sentence narrative, export 1-page PDF</w:t>
            </w:r>
          </w:p>
        </w:tc>
        <w:tc>
          <w:tcPr>
            <w:tcW w:w="3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Final notebook + trading_strategy_report.pdf</w:t>
            </w:r>
          </w:p>
        </w:tc>
      </w:tr>
    </w:tbl>
    <w:p w:rsidR="00766F4A" w:rsidRDefault="00DC2612">
      <w:pPr>
        <w:pStyle w:val="1"/>
      </w:pPr>
      <w:r>
        <w:rPr>
          <w:color w:val="1F4E79"/>
        </w:rPr>
        <w:t>4. Workload Split (4 Developers)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100"/>
        <w:gridCol w:w="2760"/>
      </w:tblGrid>
      <w:tr w:rsidR="00766F4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Developer</w:t>
            </w:r>
          </w:p>
        </w:tc>
        <w:tc>
          <w:tcPr>
            <w:tcW w:w="5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Responsibility</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Stages Owned</w:t>
            </w:r>
          </w:p>
        </w:tc>
      </w:tr>
      <w:tr w:rsidR="00766F4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Dev 1 (Lead)</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Data ingestion, pipeline setup, Kaggle download, column selection, project structure, final integration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Stage 1 + integration</w:t>
            </w:r>
          </w:p>
        </w:tc>
      </w:tr>
      <w:tr w:rsidR="00766F4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sz w:val="20"/>
                <w:szCs w:val="20"/>
              </w:rPr>
              <w:t>Dev 2</w:t>
            </w:r>
          </w:p>
        </w:tc>
        <w:tc>
          <w:tcPr>
            <w:tcW w:w="5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sidRPr="00DC2612">
              <w:rPr>
                <w:sz w:val="20"/>
                <w:szCs w:val="20"/>
                <w:lang w:val="en-US"/>
              </w:rPr>
              <w:t>Data cleaning: trading-day filtering, holiday handling, de-listed ticker logic, row-count logging</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sz w:val="20"/>
                <w:szCs w:val="20"/>
              </w:rPr>
              <w:t>Stage 2</w:t>
            </w:r>
          </w:p>
        </w:tc>
      </w:tr>
      <w:tr w:rsidR="00766F4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Dev 3</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Momentum signal, ranking, L/S portfolio construction, Sharpe ratio, max drawdown calculation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Default="00DC2612">
            <w:r>
              <w:rPr>
                <w:sz w:val="20"/>
                <w:szCs w:val="20"/>
              </w:rPr>
              <w:t>Stage 3</w:t>
            </w:r>
          </w:p>
        </w:tc>
      </w:tr>
      <w:tr w:rsidR="00766F4A">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sz w:val="20"/>
                <w:szCs w:val="20"/>
              </w:rPr>
              <w:t>Dev 4</w:t>
            </w:r>
          </w:p>
        </w:tc>
        <w:tc>
          <w:tcPr>
            <w:tcW w:w="5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sidRPr="00DC2612">
              <w:rPr>
                <w:sz w:val="20"/>
                <w:szCs w:val="20"/>
                <w:lang w:val="en-US"/>
              </w:rPr>
              <w:t>Visualization (all 4 charts), notebook assembly, 1-page PDF report, 3-sentence narrative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Default="00DC2612">
            <w:r>
              <w:rPr>
                <w:sz w:val="20"/>
                <w:szCs w:val="20"/>
              </w:rPr>
              <w:t>Stage 4 + Stage 5</w:t>
            </w:r>
          </w:p>
        </w:tc>
      </w:tr>
    </w:tbl>
    <w:p w:rsidR="00766F4A" w:rsidRDefault="00DC2612">
      <w:pPr>
        <w:pStyle w:val="1"/>
      </w:pPr>
      <w:r>
        <w:rPr>
          <w:color w:val="1F4E79"/>
        </w:rPr>
        <w:t>5. Risks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66F4A">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Risk</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766F4A" w:rsidRDefault="00DC2612">
            <w:r>
              <w:rPr>
                <w:b/>
                <w:bCs/>
                <w:color w:val="FFFFFF"/>
                <w:sz w:val="20"/>
                <w:szCs w:val="20"/>
              </w:rPr>
              <w:t>Mitigation</w:t>
            </w:r>
          </w:p>
        </w:tc>
      </w:tr>
      <w:tr w:rsidR="00766F4A" w:rsidRPr="00DC261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Survivorship bias inflates returns (only surviving stocks in dataset)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Explicitly log and drop de-listed tickers before computing any returns; report how many were removed.</w:t>
            </w:r>
          </w:p>
        </w:tc>
      </w:tr>
      <w:tr w:rsidR="00766F4A" w:rsidRPr="00DC261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sidRPr="00DC2612">
              <w:rPr>
                <w:sz w:val="20"/>
                <w:szCs w:val="20"/>
                <w:lang w:val="en-US"/>
              </w:rPr>
              <w:t>Look-ahead bias in momentum signal (using future data to rank)</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766F4A" w:rsidRPr="00DC2612" w:rsidRDefault="00DC2612">
            <w:pPr>
              <w:rPr>
                <w:lang w:val="en-US"/>
              </w:rPr>
            </w:pPr>
            <w:r w:rsidRPr="00DC2612">
              <w:rPr>
                <w:sz w:val="20"/>
                <w:szCs w:val="20"/>
                <w:lang w:val="en-US"/>
              </w:rPr>
              <w:t>Shift signal by 1 day (pandas .shift(1)) before computing portfolio weights; unit-test with a 3-ticker toy dataset.</w:t>
            </w:r>
          </w:p>
        </w:tc>
      </w:tr>
      <w:tr w:rsidR="00766F4A" w:rsidRPr="00DC261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Dataset schema changes across Kaggle updates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766F4A" w:rsidRPr="00DC2612" w:rsidRDefault="00DC2612">
            <w:pPr>
              <w:rPr>
                <w:lang w:val="en-US"/>
              </w:rPr>
            </w:pPr>
            <w:r w:rsidRPr="00DC2612">
              <w:rPr>
                <w:sz w:val="20"/>
                <w:szCs w:val="20"/>
                <w:lang w:val="en-US"/>
              </w:rPr>
              <w:t>Pin the download date in README; hash the raw CSV (md5sum) and store the hash in the repo for reproducibility.</w:t>
            </w:r>
          </w:p>
        </w:tc>
      </w:tr>
    </w:tbl>
    <w:p w:rsidR="00766F4A" w:rsidRPr="00DC2612" w:rsidRDefault="00DC2612">
      <w:pPr>
        <w:pStyle w:val="1"/>
        <w:rPr>
          <w:lang w:val="en-US"/>
        </w:rPr>
      </w:pPr>
      <w:r w:rsidRPr="00DC2612">
        <w:rPr>
          <w:color w:val="1F4E79"/>
          <w:lang w:val="en-US"/>
        </w:rPr>
        <w:t>6. Sign-Off</w:t>
      </w:r>
    </w:p>
    <w:p w:rsidR="00766F4A" w:rsidRPr="00DC2612" w:rsidRDefault="00DC2612">
      <w:pPr>
        <w:spacing w:after="100"/>
        <w:rPr>
          <w:lang w:val="en-US"/>
        </w:rPr>
      </w:pPr>
      <w:r w:rsidRPr="00DC2612">
        <w:rPr>
          <w:lang w:val="en-US"/>
        </w:rPr>
        <w:t>☐</w:t>
      </w:r>
      <w:r w:rsidRPr="00DC2612">
        <w:rPr>
          <w:lang w:val="en-US"/>
        </w:rPr>
        <w:t xml:space="preserve">  All 4 team members reviewed and agree</w:t>
      </w:r>
    </w:p>
    <w:p w:rsidR="00766F4A" w:rsidRPr="00DC2612" w:rsidRDefault="00DC2612">
      <w:pPr>
        <w:spacing w:after="100"/>
        <w:rPr>
          <w:lang w:val="en-US"/>
        </w:rPr>
      </w:pPr>
      <w:r w:rsidRPr="00DC2612">
        <w:rPr>
          <w:lang w:val="en-US"/>
        </w:rPr>
        <w:t>☐</w:t>
      </w:r>
      <w:r w:rsidRPr="00DC2612">
        <w:rPr>
          <w:lang w:val="en-US"/>
        </w:rPr>
        <w:t xml:space="preserve">  Mentor reviewed and approved</w:t>
      </w:r>
    </w:p>
    <w:p w:rsidR="00766F4A" w:rsidRPr="00DC2612" w:rsidRDefault="00DC2612">
      <w:pPr>
        <w:spacing w:before="200" w:after="80"/>
        <w:rPr>
          <w:lang w:val="en-US"/>
        </w:rPr>
      </w:pPr>
      <w:r w:rsidRPr="00DC2612">
        <w:rPr>
          <w:lang w:val="en-US"/>
        </w:rPr>
        <w:t>Mentor signature / date: ____</w:t>
      </w:r>
      <w:r>
        <w:rPr>
          <w:color w:val="FF0000"/>
          <w:lang w:val="en-US"/>
        </w:rPr>
        <w:t>Signed</w:t>
      </w:r>
      <w:r w:rsidRPr="00DC2612">
        <w:rPr>
          <w:lang w:val="en-US"/>
        </w:rPr>
        <w:t>______</w:t>
      </w:r>
      <w:r>
        <w:rPr>
          <w:lang w:val="en-US"/>
        </w:rPr>
        <w:t>2.05.2026</w:t>
      </w:r>
      <w:bookmarkStart w:id="0" w:name="_GoBack"/>
      <w:bookmarkEnd w:id="0"/>
      <w:r w:rsidRPr="00DC2612">
        <w:rPr>
          <w:lang w:val="en-US"/>
        </w:rPr>
        <w:t>_________________________</w:t>
      </w:r>
    </w:p>
    <w:sectPr w:rsidR="00766F4A" w:rsidRPr="00DC26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797BD2"/>
    <w:multiLevelType w:val="hybridMultilevel"/>
    <w:tmpl w:val="0C906BD8"/>
    <w:lvl w:ilvl="0" w:tplc="95520ED6">
      <w:start w:val="1"/>
      <w:numFmt w:val="bullet"/>
      <w:lvlText w:val="•"/>
      <w:lvlJc w:val="left"/>
      <w:pPr>
        <w:ind w:left="720" w:hanging="360"/>
      </w:pPr>
    </w:lvl>
    <w:lvl w:ilvl="1" w:tplc="A7DAED68">
      <w:numFmt w:val="decimal"/>
      <w:lvlText w:val=""/>
      <w:lvlJc w:val="left"/>
    </w:lvl>
    <w:lvl w:ilvl="2" w:tplc="2DBCFCC4">
      <w:numFmt w:val="decimal"/>
      <w:lvlText w:val=""/>
      <w:lvlJc w:val="left"/>
    </w:lvl>
    <w:lvl w:ilvl="3" w:tplc="B01CCB26">
      <w:numFmt w:val="decimal"/>
      <w:lvlText w:val=""/>
      <w:lvlJc w:val="left"/>
    </w:lvl>
    <w:lvl w:ilvl="4" w:tplc="283CEF2C">
      <w:numFmt w:val="decimal"/>
      <w:lvlText w:val=""/>
      <w:lvlJc w:val="left"/>
    </w:lvl>
    <w:lvl w:ilvl="5" w:tplc="EA92660C">
      <w:numFmt w:val="decimal"/>
      <w:lvlText w:val=""/>
      <w:lvlJc w:val="left"/>
    </w:lvl>
    <w:lvl w:ilvl="6" w:tplc="3A564FA6">
      <w:numFmt w:val="decimal"/>
      <w:lvlText w:val=""/>
      <w:lvlJc w:val="left"/>
    </w:lvl>
    <w:lvl w:ilvl="7" w:tplc="ECC87060">
      <w:numFmt w:val="decimal"/>
      <w:lvlText w:val=""/>
      <w:lvlJc w:val="left"/>
    </w:lvl>
    <w:lvl w:ilvl="8" w:tplc="998AEA96">
      <w:numFmt w:val="decimal"/>
      <w:lvlText w:val=""/>
      <w:lvlJc w:val="left"/>
    </w:lvl>
  </w:abstractNum>
  <w:abstractNum w:abstractNumId="1" w15:restartNumberingAfterBreak="0">
    <w:nsid w:val="2A694647"/>
    <w:multiLevelType w:val="hybridMultilevel"/>
    <w:tmpl w:val="A550935E"/>
    <w:lvl w:ilvl="0" w:tplc="1AF0C2CE">
      <w:start w:val="1"/>
      <w:numFmt w:val="bullet"/>
      <w:lvlText w:val="●"/>
      <w:lvlJc w:val="left"/>
      <w:pPr>
        <w:ind w:left="720" w:hanging="360"/>
      </w:pPr>
    </w:lvl>
    <w:lvl w:ilvl="1" w:tplc="DDE06D7C">
      <w:start w:val="1"/>
      <w:numFmt w:val="bullet"/>
      <w:lvlText w:val="○"/>
      <w:lvlJc w:val="left"/>
      <w:pPr>
        <w:ind w:left="1440" w:hanging="360"/>
      </w:pPr>
    </w:lvl>
    <w:lvl w:ilvl="2" w:tplc="85D01CA6">
      <w:start w:val="1"/>
      <w:numFmt w:val="bullet"/>
      <w:lvlText w:val="■"/>
      <w:lvlJc w:val="left"/>
      <w:pPr>
        <w:ind w:left="2160" w:hanging="360"/>
      </w:pPr>
    </w:lvl>
    <w:lvl w:ilvl="3" w:tplc="8896567A">
      <w:start w:val="1"/>
      <w:numFmt w:val="bullet"/>
      <w:lvlText w:val="●"/>
      <w:lvlJc w:val="left"/>
      <w:pPr>
        <w:ind w:left="2880" w:hanging="360"/>
      </w:pPr>
    </w:lvl>
    <w:lvl w:ilvl="4" w:tplc="D7A21F7E">
      <w:start w:val="1"/>
      <w:numFmt w:val="bullet"/>
      <w:lvlText w:val="○"/>
      <w:lvlJc w:val="left"/>
      <w:pPr>
        <w:ind w:left="3600" w:hanging="360"/>
      </w:pPr>
    </w:lvl>
    <w:lvl w:ilvl="5" w:tplc="7B42001A">
      <w:start w:val="1"/>
      <w:numFmt w:val="bullet"/>
      <w:lvlText w:val="■"/>
      <w:lvlJc w:val="left"/>
      <w:pPr>
        <w:ind w:left="4320" w:hanging="360"/>
      </w:pPr>
    </w:lvl>
    <w:lvl w:ilvl="6" w:tplc="2518801C">
      <w:start w:val="1"/>
      <w:numFmt w:val="bullet"/>
      <w:lvlText w:val="●"/>
      <w:lvlJc w:val="left"/>
      <w:pPr>
        <w:ind w:left="5040" w:hanging="360"/>
      </w:pPr>
    </w:lvl>
    <w:lvl w:ilvl="7" w:tplc="21D66D90">
      <w:start w:val="1"/>
      <w:numFmt w:val="bullet"/>
      <w:lvlText w:val="●"/>
      <w:lvlJc w:val="left"/>
      <w:pPr>
        <w:ind w:left="5760" w:hanging="360"/>
      </w:pPr>
    </w:lvl>
    <w:lvl w:ilvl="8" w:tplc="B2947CA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F4A"/>
    <w:rsid w:val="00766F4A"/>
    <w:rsid w:val="00DC26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1CC903-EB54-4CBD-990D-7FEC0877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00" w:after="120"/>
      <w:outlineLvl w:val="0"/>
    </w:pPr>
    <w:rPr>
      <w:b/>
      <w:bCs/>
      <w:sz w:val="32"/>
      <w:szCs w:val="32"/>
    </w:rPr>
  </w:style>
  <w:style w:type="paragraph" w:styleId="2">
    <w:name w:val="heading 2"/>
    <w:qFormat/>
    <w:pPr>
      <w:spacing w:before="240" w:after="80"/>
      <w:outlineLvl w:val="1"/>
    </w:pPr>
    <w:rPr>
      <w:b/>
      <w:bCs/>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840</Words>
  <Characters>4792</Characters>
  <Application>Microsoft Office Word</Application>
  <DocSecurity>0</DocSecurity>
  <Lines>39</Lines>
  <Paragraphs>11</Paragraphs>
  <ScaleCrop>false</ScaleCrop>
  <Company>SPecialiST RePack</Company>
  <LinksUpToDate>false</LinksUpToDate>
  <CharactersWithSpaces>5621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Bunyod</dc:creator>
  <cp:lastModifiedBy>Пользователь Windows</cp:lastModifiedBy>
  <cp:revision>2</cp:revision>
  <dcterms:created xsi:type="dcterms:W3CDTF">2026-05-02T10:55:00Z</dcterms:created>
  <dcterms:modified xsi:type="dcterms:W3CDTF">2026-05-02T10:55:00Z</dcterms:modified>
</cp:coreProperties>
</file>