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5DAE" w14:textId="69079B43" w:rsidR="007A56AE" w:rsidRPr="007A56AE" w:rsidRDefault="007A56AE" w:rsidP="007A56AE">
      <w:pPr>
        <w:ind w:firstLine="0"/>
        <w:jc w:val="left"/>
        <w:rPr>
          <w:rFonts w:eastAsiaTheme="minorHAnsi"/>
        </w:rPr>
      </w:pPr>
      <w:bookmarkStart w:id="0" w:name="_Hlk226122688"/>
      <w:bookmarkEnd w:id="0"/>
      <w:r w:rsidRPr="007A56AE">
        <w:rPr>
          <w:rFonts w:eastAsiaTheme="minorHAnsi"/>
        </w:rPr>
        <w:t xml:space="preserve">УДК </w:t>
      </w:r>
      <w:r w:rsidR="006B3026" w:rsidRPr="006B3026">
        <w:rPr>
          <w:rFonts w:eastAsiaTheme="minorHAnsi"/>
        </w:rPr>
        <w:t>621.373.826</w:t>
      </w:r>
    </w:p>
    <w:p w14:paraId="0A43BA2D" w14:textId="650DB09C" w:rsidR="007A56AE" w:rsidRPr="007A56AE" w:rsidRDefault="006B3026" w:rsidP="007A56AE">
      <w:pPr>
        <w:ind w:firstLine="0"/>
        <w:jc w:val="right"/>
        <w:rPr>
          <w:rFonts w:eastAsiaTheme="minorHAnsi"/>
        </w:rPr>
      </w:pPr>
      <w:r>
        <w:rPr>
          <w:rFonts w:eastAsiaTheme="minorHAnsi"/>
        </w:rPr>
        <w:t>И. М. Куликовских</w:t>
      </w:r>
      <w:r w:rsidR="007A56AE" w:rsidRPr="007A56AE">
        <w:rPr>
          <w:rFonts w:eastAsiaTheme="minorHAnsi"/>
          <w:vertAlign w:val="superscript"/>
        </w:rPr>
        <w:t>1</w:t>
      </w:r>
      <w:r w:rsidR="007A56AE" w:rsidRPr="007A56AE">
        <w:rPr>
          <w:rFonts w:eastAsiaTheme="minorHAnsi"/>
        </w:rPr>
        <w:t xml:space="preserve">, </w:t>
      </w:r>
      <w:r>
        <w:rPr>
          <w:rFonts w:eastAsiaTheme="minorHAnsi"/>
        </w:rPr>
        <w:t>Г. О. Корнышов</w:t>
      </w:r>
      <w:r w:rsidR="007A56AE" w:rsidRPr="007A56AE">
        <w:rPr>
          <w:rFonts w:eastAsiaTheme="minorHAnsi"/>
          <w:vertAlign w:val="superscript"/>
        </w:rPr>
        <w:t>2</w:t>
      </w:r>
    </w:p>
    <w:p w14:paraId="6349FB48" w14:textId="77777777" w:rsidR="007A56AE" w:rsidRPr="007A56AE" w:rsidRDefault="007A56AE" w:rsidP="007A56AE">
      <w:pPr>
        <w:ind w:firstLine="0"/>
        <w:jc w:val="right"/>
        <w:rPr>
          <w:rFonts w:eastAsiaTheme="minorHAnsi"/>
        </w:rPr>
      </w:pPr>
      <w:r w:rsidRPr="007A56AE">
        <w:rPr>
          <w:rFonts w:eastAsiaTheme="minorHAnsi"/>
          <w:vertAlign w:val="superscript"/>
        </w:rPr>
        <w:t>1</w:t>
      </w:r>
      <w:r w:rsidRPr="007A56AE">
        <w:rPr>
          <w:rFonts w:eastAsiaTheme="minorHAnsi"/>
        </w:rPr>
        <w:t>Санкт-Петербургский политехнический университет Петра Великого</w:t>
      </w:r>
      <w:r w:rsidR="000522A7" w:rsidRPr="00FA3011">
        <w:rPr>
          <w:rStyle w:val="ab"/>
          <w:sz w:val="28"/>
          <w:szCs w:val="28"/>
        </w:rPr>
        <w:footnoteReference w:customMarkFollows="1" w:id="1"/>
        <w:t>(</w:t>
      </w:r>
      <w:r w:rsidR="00820D61">
        <w:rPr>
          <w:rStyle w:val="ab"/>
          <w:sz w:val="28"/>
          <w:szCs w:val="28"/>
        </w:rPr>
        <w:t>*</w:t>
      </w:r>
      <w:r w:rsidR="000522A7" w:rsidRPr="00FA3011">
        <w:rPr>
          <w:rStyle w:val="ab"/>
          <w:sz w:val="28"/>
          <w:szCs w:val="28"/>
        </w:rPr>
        <w:t>)</w:t>
      </w:r>
    </w:p>
    <w:p w14:paraId="2839D612" w14:textId="0E7A9E03" w:rsidR="007A56AE" w:rsidRPr="007A56AE" w:rsidRDefault="007A56AE" w:rsidP="007A56AE">
      <w:pPr>
        <w:ind w:firstLine="0"/>
        <w:jc w:val="right"/>
        <w:rPr>
          <w:rFonts w:eastAsiaTheme="minorHAnsi"/>
        </w:rPr>
      </w:pPr>
      <w:r w:rsidRPr="007A56AE">
        <w:rPr>
          <w:rFonts w:eastAsiaTheme="minorHAnsi"/>
          <w:vertAlign w:val="superscript"/>
        </w:rPr>
        <w:t>2</w:t>
      </w:r>
      <w:r w:rsidR="006B3026" w:rsidRPr="006B3026">
        <w:rPr>
          <w:rFonts w:eastAsiaTheme="minorHAnsi"/>
        </w:rPr>
        <w:t>Физико-технический институт им. А.Ф. Иоффе РАН</w:t>
      </w:r>
    </w:p>
    <w:p w14:paraId="4DD62D01" w14:textId="77777777" w:rsidR="007A56AE" w:rsidRPr="007A56AE" w:rsidRDefault="007A56AE" w:rsidP="007A56AE">
      <w:pPr>
        <w:ind w:firstLine="0"/>
        <w:jc w:val="right"/>
        <w:rPr>
          <w:rFonts w:eastAsiaTheme="minorHAnsi"/>
        </w:rPr>
      </w:pPr>
    </w:p>
    <w:p w14:paraId="2F8B6AE5" w14:textId="4ED09370" w:rsidR="000522A7" w:rsidRPr="00193CD8" w:rsidRDefault="006B3026" w:rsidP="007A56AE">
      <w:pPr>
        <w:ind w:firstLine="0"/>
        <w:jc w:val="center"/>
        <w:rPr>
          <w:rFonts w:eastAsiaTheme="minorHAnsi"/>
        </w:rPr>
      </w:pPr>
      <w:r w:rsidRPr="006B3026">
        <w:rPr>
          <w:rFonts w:eastAsiaTheme="minorHAnsi"/>
        </w:rPr>
        <w:t xml:space="preserve">МОДЕЛИРОВАНИЕ СТАЦИОНАРНОГО РАСПРЕДЕЛЕНИЯ ТЕМПЕРАТУРЫ В МОЩНЫХ ПОЛУПРОВОДНИКОВЫХ ЛАЗЕРАХ </w:t>
      </w:r>
      <w:proofErr w:type="spellStart"/>
      <w:r w:rsidRPr="006D2677">
        <w:rPr>
          <w:rFonts w:eastAsiaTheme="minorHAnsi"/>
          <w:i/>
          <w:iCs/>
        </w:rPr>
        <w:t>AlGaAs</w:t>
      </w:r>
      <w:proofErr w:type="spellEnd"/>
      <w:r w:rsidRPr="006D2677">
        <w:rPr>
          <w:rFonts w:eastAsiaTheme="minorHAnsi"/>
          <w:i/>
          <w:iCs/>
        </w:rPr>
        <w:t>/</w:t>
      </w:r>
      <w:proofErr w:type="spellStart"/>
      <w:r w:rsidRPr="006D2677">
        <w:rPr>
          <w:rFonts w:eastAsiaTheme="minorHAnsi"/>
          <w:i/>
          <w:iCs/>
        </w:rPr>
        <w:t>GaAs</w:t>
      </w:r>
      <w:proofErr w:type="spellEnd"/>
      <w:r w:rsidRPr="006D2677">
        <w:rPr>
          <w:rFonts w:eastAsiaTheme="minorHAnsi"/>
          <w:i/>
          <w:iCs/>
        </w:rPr>
        <w:t>/</w:t>
      </w:r>
      <w:proofErr w:type="spellStart"/>
      <w:r w:rsidRPr="006D2677">
        <w:rPr>
          <w:rFonts w:eastAsiaTheme="minorHAnsi"/>
          <w:i/>
          <w:iCs/>
        </w:rPr>
        <w:t>InGaAs</w:t>
      </w:r>
      <w:proofErr w:type="spellEnd"/>
    </w:p>
    <w:p w14:paraId="650A9F6C" w14:textId="77777777" w:rsidR="006B3026" w:rsidRPr="00193CD8" w:rsidRDefault="006B3026" w:rsidP="007A56AE">
      <w:pPr>
        <w:ind w:firstLine="0"/>
        <w:jc w:val="center"/>
        <w:rPr>
          <w:rFonts w:eastAsiaTheme="minorHAnsi"/>
        </w:rPr>
      </w:pPr>
    </w:p>
    <w:p w14:paraId="33984491" w14:textId="71035116" w:rsidR="00193CD8" w:rsidRDefault="007A56AE" w:rsidP="00193CD8">
      <w:pPr>
        <w:rPr>
          <w:rFonts w:eastAsiaTheme="minorHAnsi"/>
          <w:i/>
          <w:lang w:val="en-US"/>
        </w:rPr>
      </w:pPr>
      <w:r w:rsidRPr="007A56AE">
        <w:rPr>
          <w:rFonts w:eastAsiaTheme="minorHAnsi"/>
          <w:i/>
        </w:rPr>
        <w:t xml:space="preserve">Введение. </w:t>
      </w:r>
      <w:r w:rsidR="006B3026" w:rsidRPr="006B3026">
        <w:rPr>
          <w:rFonts w:eastAsiaTheme="minorHAnsi"/>
        </w:rPr>
        <w:t xml:space="preserve">В данной работе исследуется распределение температуры в торцевом полупроводниковом лазере на основе гетероструктуры </w:t>
      </w:r>
      <w:proofErr w:type="spellStart"/>
      <w:r w:rsidR="006B3026" w:rsidRPr="006D2677">
        <w:rPr>
          <w:rFonts w:eastAsiaTheme="minorHAnsi"/>
          <w:i/>
          <w:iCs/>
        </w:rPr>
        <w:t>AlGaAs</w:t>
      </w:r>
      <w:proofErr w:type="spellEnd"/>
      <w:r w:rsidR="006B3026" w:rsidRPr="006D2677">
        <w:rPr>
          <w:rFonts w:eastAsiaTheme="minorHAnsi"/>
          <w:i/>
          <w:iCs/>
        </w:rPr>
        <w:t>/</w:t>
      </w:r>
      <w:proofErr w:type="spellStart"/>
      <w:r w:rsidR="006B3026" w:rsidRPr="006D2677">
        <w:rPr>
          <w:rFonts w:eastAsiaTheme="minorHAnsi"/>
          <w:i/>
          <w:iCs/>
        </w:rPr>
        <w:t>GaAs</w:t>
      </w:r>
      <w:proofErr w:type="spellEnd"/>
      <w:r w:rsidR="006B3026" w:rsidRPr="006B3026">
        <w:rPr>
          <w:rFonts w:eastAsiaTheme="minorHAnsi"/>
        </w:rPr>
        <w:t xml:space="preserve"> с квантовыми ямами </w:t>
      </w:r>
      <w:proofErr w:type="spellStart"/>
      <w:r w:rsidR="006B3026" w:rsidRPr="006D2677">
        <w:rPr>
          <w:rFonts w:eastAsiaTheme="minorHAnsi"/>
          <w:i/>
          <w:iCs/>
        </w:rPr>
        <w:t>InGaAs</w:t>
      </w:r>
      <w:proofErr w:type="spellEnd"/>
      <w:r w:rsidR="006B3026" w:rsidRPr="006B3026">
        <w:rPr>
          <w:rFonts w:eastAsiaTheme="minorHAnsi"/>
        </w:rPr>
        <w:t>.</w:t>
      </w:r>
      <w:r w:rsidR="00145335">
        <w:rPr>
          <w:rFonts w:eastAsiaTheme="minorHAnsi"/>
        </w:rPr>
        <w:t xml:space="preserve"> </w:t>
      </w:r>
      <w:r w:rsidR="006B3026" w:rsidRPr="006B3026">
        <w:rPr>
          <w:rFonts w:eastAsiaTheme="minorHAnsi"/>
        </w:rPr>
        <w:t xml:space="preserve">Ограничение мощности современных полупроводниковых лазеров связано с разогревом полупроводниковой гетероструктуры. Тепло выделяется как при протекании тока из-за омического сопротивления через слои гетероструктуры, так и из-за </w:t>
      </w:r>
      <w:proofErr w:type="spellStart"/>
      <w:r w:rsidR="006B3026" w:rsidRPr="006B3026">
        <w:rPr>
          <w:rFonts w:eastAsiaTheme="minorHAnsi"/>
        </w:rPr>
        <w:t>безызлучательной</w:t>
      </w:r>
      <w:proofErr w:type="spellEnd"/>
      <w:r w:rsidR="006B3026" w:rsidRPr="006B3026">
        <w:rPr>
          <w:rFonts w:eastAsiaTheme="minorHAnsi"/>
        </w:rPr>
        <w:t xml:space="preserve"> рекомбинации в активной области. Разогрев приводит к росту внутренних потерь и снижению дифференциальной эффективности, а в конечном итоге — к катастрофическому разрушению </w:t>
      </w:r>
      <w:proofErr w:type="gramStart"/>
      <w:r w:rsidR="006B3026" w:rsidRPr="006B3026">
        <w:rPr>
          <w:rFonts w:eastAsiaTheme="minorHAnsi"/>
        </w:rPr>
        <w:t>прибора</w:t>
      </w:r>
      <w:r w:rsidR="00193CD8" w:rsidRPr="00745E91">
        <w:rPr>
          <w:rFonts w:eastAsiaTheme="minorHAnsi"/>
        </w:rPr>
        <w:t>[</w:t>
      </w:r>
      <w:proofErr w:type="gramEnd"/>
      <w:r w:rsidR="00745E91" w:rsidRPr="00745E91">
        <w:rPr>
          <w:rFonts w:eastAsiaTheme="minorHAnsi"/>
        </w:rPr>
        <w:t>1</w:t>
      </w:r>
      <w:r w:rsidR="00193CD8" w:rsidRPr="00745E91">
        <w:rPr>
          <w:rFonts w:eastAsiaTheme="minorHAnsi"/>
        </w:rPr>
        <w:t>]</w:t>
      </w:r>
      <w:r w:rsidR="006B3026" w:rsidRPr="00745E91">
        <w:rPr>
          <w:rFonts w:eastAsiaTheme="minorHAnsi"/>
        </w:rPr>
        <w:t>.</w:t>
      </w:r>
      <w:r w:rsidR="006B3026" w:rsidRPr="006B3026">
        <w:rPr>
          <w:rFonts w:eastAsiaTheme="minorHAnsi"/>
        </w:rPr>
        <w:t xml:space="preserve"> Построение теоретической модели распределения тепла от тока накачки в мощном полупроводниковом лазере, работающем в непрерывном режиме, позволит лучше прогнозировать его предельные характеристики. Полученные результаты будут использованы для оптимизации толщин слоёв гетероструктуры новых мощных лазеров.</w:t>
      </w:r>
    </w:p>
    <w:p w14:paraId="5ACDDF2B" w14:textId="59BE4CEE" w:rsidR="000522A7" w:rsidRPr="004704D0" w:rsidRDefault="006B3026" w:rsidP="006D2677">
      <w:pPr>
        <w:rPr>
          <w:rFonts w:eastAsiaTheme="minorHAnsi"/>
          <w:iCs/>
        </w:rPr>
      </w:pPr>
      <w:r w:rsidRPr="006B3026">
        <w:rPr>
          <w:rFonts w:eastAsiaTheme="minorHAnsi"/>
          <w:i/>
        </w:rPr>
        <w:t xml:space="preserve">Постановка задачи. </w:t>
      </w:r>
      <w:r w:rsidR="006D2677" w:rsidRPr="00A81CCD">
        <w:t>В данной работе исследуется распределение температуры в торцевом полупроводниковом лазере</w:t>
      </w:r>
      <w:r w:rsidR="006D2677">
        <w:t xml:space="preserve"> с шириной полоска 100 мкм</w:t>
      </w:r>
      <w:r w:rsidR="00145335">
        <w:t xml:space="preserve"> и</w:t>
      </w:r>
      <w:r w:rsidR="006D2677">
        <w:t xml:space="preserve"> общ</w:t>
      </w:r>
      <w:r w:rsidR="00145335">
        <w:t>ей</w:t>
      </w:r>
      <w:r w:rsidR="006D2677">
        <w:t xml:space="preserve"> ширин</w:t>
      </w:r>
      <w:r w:rsidR="00145335">
        <w:t>ой</w:t>
      </w:r>
      <w:r w:rsidR="006D2677">
        <w:t xml:space="preserve"> чипа 0,5 мм</w:t>
      </w:r>
      <w:r w:rsidR="00145335">
        <w:t>;</w:t>
      </w:r>
      <w:r w:rsidR="006D2677">
        <w:t xml:space="preserve"> длинна 3 мм</w:t>
      </w:r>
      <w:r w:rsidR="006D2677" w:rsidRPr="00A81CCD">
        <w:t>.</w:t>
      </w:r>
      <w:r w:rsidR="006D2677" w:rsidRPr="0071105D">
        <w:t xml:space="preserve"> </w:t>
      </w:r>
      <w:r w:rsidR="006D2677" w:rsidRPr="00A81CCD">
        <w:t xml:space="preserve"> </w:t>
      </w:r>
      <w:r w:rsidR="006D2677">
        <w:t xml:space="preserve">Лазерная гетероструктура с двумя </w:t>
      </w:r>
      <w:proofErr w:type="spellStart"/>
      <w:r w:rsidR="006D2677">
        <w:t>квантоворазмерными</w:t>
      </w:r>
      <w:proofErr w:type="spellEnd"/>
      <w:r w:rsidR="006D2677">
        <w:t xml:space="preserve"> слоями в активной области выращена </w:t>
      </w:r>
      <w:r w:rsidR="006D2677" w:rsidRPr="00A81CCD">
        <w:t xml:space="preserve">методом МОС-гидридной эпитаксии на подложке </w:t>
      </w:r>
      <w:proofErr w:type="gramStart"/>
      <w:r w:rsidR="006D2677" w:rsidRPr="006D2677">
        <w:rPr>
          <w:i/>
          <w:iCs/>
          <w:lang w:val="en-US"/>
        </w:rPr>
        <w:t>GaAs</w:t>
      </w:r>
      <w:r w:rsidR="006D2677" w:rsidRPr="00745E91">
        <w:t>[</w:t>
      </w:r>
      <w:proofErr w:type="gramEnd"/>
      <w:r w:rsidR="00745E91" w:rsidRPr="00745E91">
        <w:t>1</w:t>
      </w:r>
      <w:r w:rsidR="006D2677" w:rsidRPr="00745E91">
        <w:t>].</w:t>
      </w:r>
      <w:r w:rsidR="006D2677" w:rsidRPr="006D2677">
        <w:t xml:space="preserve"> </w:t>
      </w:r>
      <w:r w:rsidR="006D2677">
        <w:t>Активная область</w:t>
      </w:r>
      <w:r w:rsidR="00145335">
        <w:t>,</w:t>
      </w:r>
      <w:r w:rsidR="006D2677">
        <w:t xml:space="preserve"> распол</w:t>
      </w:r>
      <w:r w:rsidR="00145335">
        <w:t xml:space="preserve">оженная </w:t>
      </w:r>
      <w:r w:rsidR="006D2677">
        <w:t xml:space="preserve">посередине </w:t>
      </w:r>
      <w:r w:rsidR="006D2677" w:rsidRPr="006D2677">
        <w:rPr>
          <w:i/>
          <w:iCs/>
          <w:lang w:val="en-US"/>
        </w:rPr>
        <w:t>GaAs</w:t>
      </w:r>
      <w:r w:rsidR="006D2677" w:rsidRPr="001442B6">
        <w:t xml:space="preserve"> </w:t>
      </w:r>
      <w:r w:rsidR="006D2677">
        <w:t>волновода</w:t>
      </w:r>
      <w:r w:rsidR="00145335">
        <w:t xml:space="preserve">, </w:t>
      </w:r>
      <w:r w:rsidR="006D2677">
        <w:t xml:space="preserve">окружена обкладками </w:t>
      </w:r>
      <w:proofErr w:type="spellStart"/>
      <w:r w:rsidR="006D2677" w:rsidRPr="006D2677">
        <w:rPr>
          <w:i/>
          <w:iCs/>
          <w:lang w:val="en-US"/>
        </w:rPr>
        <w:t>AlGaAs</w:t>
      </w:r>
      <w:proofErr w:type="spellEnd"/>
      <w:r w:rsidR="006D2677" w:rsidRPr="0071105D">
        <w:t>.</w:t>
      </w:r>
      <w:r w:rsidR="006D2677">
        <w:t xml:space="preserve"> </w:t>
      </w:r>
      <w:r w:rsidR="006D2677" w:rsidRPr="001442B6">
        <w:t xml:space="preserve">Дополнительный пассивный волновод используется для подавления мод высоких порядков при расширении основного </w:t>
      </w:r>
      <w:proofErr w:type="gramStart"/>
      <w:r w:rsidR="006D2677" w:rsidRPr="001442B6">
        <w:t>волновода</w:t>
      </w:r>
      <w:r w:rsidR="006D2677" w:rsidRPr="00745E91">
        <w:t>[</w:t>
      </w:r>
      <w:proofErr w:type="gramEnd"/>
      <w:r w:rsidR="00745E91" w:rsidRPr="00745E91">
        <w:t>2</w:t>
      </w:r>
      <w:r w:rsidR="006D2677" w:rsidRPr="00745E91">
        <w:t>]</w:t>
      </w:r>
      <w:r w:rsidR="006D2677" w:rsidRPr="00745E91">
        <w:t>,</w:t>
      </w:r>
      <w:r w:rsidR="006D2677" w:rsidRPr="001442B6">
        <w:t xml:space="preserve"> но в то же время он влияет и на </w:t>
      </w:r>
      <w:r w:rsidR="006D2677">
        <w:t>эффективность отвода тепла от активной области</w:t>
      </w:r>
      <w:r w:rsidR="006D2677" w:rsidRPr="001442B6">
        <w:t>.</w:t>
      </w:r>
      <w:r w:rsidR="00043C88">
        <w:t xml:space="preserve"> Схема структуры представлена на рисунке 1.</w:t>
      </w:r>
    </w:p>
    <w:p w14:paraId="07454763" w14:textId="77777777" w:rsidR="00193CD8" w:rsidRDefault="00193CD8" w:rsidP="00193CD8">
      <w:pPr>
        <w:keepNext/>
        <w:jc w:val="center"/>
      </w:pPr>
      <w:r w:rsidRPr="00D6172E">
        <w:rPr>
          <w:rFonts w:eastAsiaTheme="minorHAnsi"/>
          <w:noProof/>
        </w:rPr>
        <w:drawing>
          <wp:inline distT="0" distB="0" distL="0" distR="0" wp14:anchorId="5421BBC2" wp14:editId="66BBB531">
            <wp:extent cx="3727922" cy="2674961"/>
            <wp:effectExtent l="0" t="0" r="6350" b="0"/>
            <wp:docPr id="523842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357" cy="271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9CB4" w14:textId="16EA9BAE" w:rsidR="00193CD8" w:rsidRPr="004972F7" w:rsidRDefault="00193CD8" w:rsidP="00193CD8">
      <w:pPr>
        <w:pStyle w:val="a7"/>
        <w:jc w:val="center"/>
        <w:rPr>
          <w:rFonts w:eastAsiaTheme="minorHAnsi"/>
          <w:i w:val="0"/>
          <w:iCs w:val="0"/>
          <w:color w:val="auto"/>
          <w:sz w:val="22"/>
          <w:szCs w:val="22"/>
        </w:rPr>
      </w:pPr>
      <w:r w:rsidRPr="004972F7">
        <w:rPr>
          <w:i w:val="0"/>
          <w:iCs w:val="0"/>
          <w:color w:val="auto"/>
          <w:sz w:val="22"/>
          <w:szCs w:val="22"/>
        </w:rPr>
        <w:t xml:space="preserve">Рис. </w:t>
      </w:r>
      <w:r w:rsidRPr="004972F7">
        <w:rPr>
          <w:i w:val="0"/>
          <w:iCs w:val="0"/>
          <w:color w:val="auto"/>
          <w:sz w:val="22"/>
          <w:szCs w:val="22"/>
        </w:rPr>
        <w:fldChar w:fldCharType="begin"/>
      </w:r>
      <w:r w:rsidRPr="004972F7">
        <w:rPr>
          <w:i w:val="0"/>
          <w:iCs w:val="0"/>
          <w:color w:val="auto"/>
          <w:sz w:val="22"/>
          <w:szCs w:val="22"/>
        </w:rPr>
        <w:instrText xml:space="preserve"> SEQ Рис. \* ARABIC </w:instrText>
      </w:r>
      <w:r w:rsidRPr="004972F7">
        <w:rPr>
          <w:i w:val="0"/>
          <w:iCs w:val="0"/>
          <w:color w:val="auto"/>
          <w:sz w:val="22"/>
          <w:szCs w:val="22"/>
        </w:rPr>
        <w:fldChar w:fldCharType="separate"/>
      </w:r>
      <w:r w:rsidR="00745E91" w:rsidRPr="004972F7">
        <w:rPr>
          <w:i w:val="0"/>
          <w:iCs w:val="0"/>
          <w:noProof/>
          <w:color w:val="auto"/>
          <w:sz w:val="22"/>
          <w:szCs w:val="22"/>
        </w:rPr>
        <w:t>1</w:t>
      </w:r>
      <w:r w:rsidRPr="004972F7">
        <w:rPr>
          <w:i w:val="0"/>
          <w:iCs w:val="0"/>
          <w:color w:val="auto"/>
          <w:sz w:val="22"/>
          <w:szCs w:val="22"/>
        </w:rPr>
        <w:fldChar w:fldCharType="end"/>
      </w:r>
      <w:r w:rsidRPr="004972F7">
        <w:rPr>
          <w:i w:val="0"/>
          <w:iCs w:val="0"/>
          <w:color w:val="auto"/>
          <w:sz w:val="22"/>
          <w:szCs w:val="22"/>
        </w:rPr>
        <w:t xml:space="preserve"> Схема гетероструктуры</w:t>
      </w:r>
    </w:p>
    <w:p w14:paraId="0D7DE0FD" w14:textId="29BD88E1" w:rsidR="00B36A0A" w:rsidRDefault="00B36A0A" w:rsidP="00193CD8">
      <w:pPr>
        <w:rPr>
          <w:rFonts w:eastAsiaTheme="minorHAnsi"/>
          <w:iCs/>
          <w:lang w:val="en-US"/>
        </w:rPr>
      </w:pPr>
      <w:r w:rsidRPr="00B36A0A">
        <w:rPr>
          <w:rFonts w:eastAsiaTheme="minorHAnsi"/>
          <w:iCs/>
        </w:rPr>
        <w:t xml:space="preserve">В работе предоставлено аналитическое решение уравнения теплопроводности в </w:t>
      </w:r>
      <w:r w:rsidR="004211F9">
        <w:rPr>
          <w:rFonts w:eastAsiaTheme="minorHAnsi"/>
          <w:iCs/>
        </w:rPr>
        <w:t xml:space="preserve">двумерном профиле </w:t>
      </w:r>
      <w:r w:rsidRPr="00B36A0A">
        <w:rPr>
          <w:rFonts w:eastAsiaTheme="minorHAnsi"/>
          <w:iCs/>
        </w:rPr>
        <w:t>работающе</w:t>
      </w:r>
      <w:r w:rsidR="004211F9">
        <w:rPr>
          <w:rFonts w:eastAsiaTheme="minorHAnsi"/>
          <w:iCs/>
        </w:rPr>
        <w:t>го</w:t>
      </w:r>
      <w:r w:rsidRPr="00B36A0A">
        <w:rPr>
          <w:rFonts w:eastAsiaTheme="minorHAnsi"/>
          <w:iCs/>
        </w:rPr>
        <w:t xml:space="preserve"> </w:t>
      </w:r>
      <w:proofErr w:type="gramStart"/>
      <w:r w:rsidRPr="00B36A0A">
        <w:rPr>
          <w:rFonts w:eastAsiaTheme="minorHAnsi"/>
          <w:iCs/>
        </w:rPr>
        <w:t>лазер</w:t>
      </w:r>
      <w:r w:rsidR="004211F9">
        <w:rPr>
          <w:rFonts w:eastAsiaTheme="minorHAnsi"/>
          <w:iCs/>
        </w:rPr>
        <w:t>а</w:t>
      </w:r>
      <w:r w:rsidR="008A5FE7" w:rsidRPr="004211F9">
        <w:rPr>
          <w:rFonts w:eastAsiaTheme="minorHAnsi"/>
          <w:iCs/>
        </w:rPr>
        <w:t>[</w:t>
      </w:r>
      <w:proofErr w:type="gramEnd"/>
      <w:r w:rsidR="008A5FE7" w:rsidRPr="004211F9">
        <w:rPr>
          <w:rFonts w:eastAsiaTheme="minorHAnsi"/>
          <w:iCs/>
        </w:rPr>
        <w:t>3]</w:t>
      </w:r>
      <w:r w:rsidRPr="004211F9">
        <w:rPr>
          <w:rFonts w:eastAsiaTheme="minorHAnsi"/>
          <w:iCs/>
        </w:rPr>
        <w:t>.</w:t>
      </w:r>
      <w:r w:rsidRPr="00B36A0A">
        <w:rPr>
          <w:rFonts w:eastAsiaTheme="minorHAnsi"/>
          <w:iCs/>
        </w:rPr>
        <w:t xml:space="preserve"> </w:t>
      </w:r>
      <w:r w:rsidR="004211F9">
        <w:rPr>
          <w:rFonts w:eastAsiaTheme="minorHAnsi"/>
          <w:iCs/>
        </w:rPr>
        <w:t xml:space="preserve">Такая размерность в задаче позволит внести внешние поперечные возмущения в дальнейших расчётах. </w:t>
      </w:r>
      <w:r w:rsidRPr="00B36A0A">
        <w:rPr>
          <w:rFonts w:eastAsiaTheme="minorHAnsi"/>
          <w:iCs/>
        </w:rPr>
        <w:t xml:space="preserve">В системе есть два типа источников </w:t>
      </w:r>
      <w:r w:rsidRPr="00B36A0A">
        <w:rPr>
          <w:rFonts w:eastAsiaTheme="minorHAnsi"/>
          <w:iCs/>
        </w:rPr>
        <w:lastRenderedPageBreak/>
        <w:t xml:space="preserve">тепла: нагрев от </w:t>
      </w:r>
      <w:proofErr w:type="spellStart"/>
      <w:r w:rsidRPr="00B36A0A">
        <w:rPr>
          <w:rFonts w:eastAsiaTheme="minorHAnsi"/>
          <w:iCs/>
        </w:rPr>
        <w:t>безызлучательной</w:t>
      </w:r>
      <w:proofErr w:type="spellEnd"/>
      <w:r w:rsidRPr="00B36A0A">
        <w:rPr>
          <w:rFonts w:eastAsiaTheme="minorHAnsi"/>
          <w:iCs/>
        </w:rPr>
        <w:t xml:space="preserve"> рекомбинации в активной области и нагрев от омического сопротивления в каждом слое. На подложке </w:t>
      </w:r>
      <w:r w:rsidRPr="006D2677">
        <w:rPr>
          <w:rFonts w:eastAsiaTheme="minorHAnsi"/>
          <w:i/>
          <w:lang w:val="en-US"/>
        </w:rPr>
        <w:t>GaAs</w:t>
      </w:r>
      <w:r w:rsidRPr="00B36A0A">
        <w:rPr>
          <w:rFonts w:eastAsiaTheme="minorHAnsi"/>
          <w:iCs/>
        </w:rPr>
        <w:t xml:space="preserve"> находится плоскость постоянной температуры, которая моделируется как теплоотвод, а на верхнем </w:t>
      </w:r>
      <w:r w:rsidRPr="00B36A0A">
        <w:rPr>
          <w:rFonts w:eastAsiaTheme="minorHAnsi"/>
          <w:iCs/>
          <w:lang w:val="en-US"/>
        </w:rPr>
        <w:t>p</w:t>
      </w:r>
      <w:r w:rsidRPr="00B36A0A">
        <w:rPr>
          <w:rFonts w:eastAsiaTheme="minorHAnsi"/>
          <w:iCs/>
        </w:rPr>
        <w:t xml:space="preserve">-контакте моделируется теплообмен с воздухом комнатной температуры. </w:t>
      </w:r>
      <w:proofErr w:type="spellStart"/>
      <w:r w:rsidRPr="00B36A0A">
        <w:rPr>
          <w:rFonts w:eastAsiaTheme="minorHAnsi"/>
          <w:iCs/>
          <w:lang w:val="en-US"/>
        </w:rPr>
        <w:t>Левая</w:t>
      </w:r>
      <w:proofErr w:type="spellEnd"/>
      <w:r w:rsidRPr="00B36A0A">
        <w:rPr>
          <w:rFonts w:eastAsiaTheme="minorHAnsi"/>
          <w:iCs/>
          <w:lang w:val="en-US"/>
        </w:rPr>
        <w:t xml:space="preserve"> и </w:t>
      </w:r>
      <w:proofErr w:type="spellStart"/>
      <w:r w:rsidRPr="00B36A0A">
        <w:rPr>
          <w:rFonts w:eastAsiaTheme="minorHAnsi"/>
          <w:iCs/>
          <w:lang w:val="en-US"/>
        </w:rPr>
        <w:t>правая</w:t>
      </w:r>
      <w:proofErr w:type="spellEnd"/>
      <w:r w:rsidRPr="00B36A0A">
        <w:rPr>
          <w:rFonts w:eastAsiaTheme="minorHAnsi"/>
          <w:iCs/>
          <w:lang w:val="en-US"/>
        </w:rPr>
        <w:t xml:space="preserve"> </w:t>
      </w:r>
      <w:proofErr w:type="spellStart"/>
      <w:r w:rsidRPr="00B36A0A">
        <w:rPr>
          <w:rFonts w:eastAsiaTheme="minorHAnsi"/>
          <w:iCs/>
          <w:lang w:val="en-US"/>
        </w:rPr>
        <w:t>стенки</w:t>
      </w:r>
      <w:proofErr w:type="spellEnd"/>
      <w:r w:rsidRPr="00B36A0A">
        <w:rPr>
          <w:rFonts w:eastAsiaTheme="minorHAnsi"/>
          <w:iCs/>
          <w:lang w:val="en-US"/>
        </w:rPr>
        <w:t xml:space="preserve"> </w:t>
      </w:r>
      <w:proofErr w:type="spellStart"/>
      <w:r w:rsidRPr="00B36A0A">
        <w:rPr>
          <w:rFonts w:eastAsiaTheme="minorHAnsi"/>
          <w:iCs/>
          <w:lang w:val="en-US"/>
        </w:rPr>
        <w:t>системы</w:t>
      </w:r>
      <w:proofErr w:type="spellEnd"/>
      <w:r w:rsidRPr="00B36A0A">
        <w:rPr>
          <w:rFonts w:eastAsiaTheme="minorHAnsi"/>
          <w:iCs/>
          <w:lang w:val="en-US"/>
        </w:rPr>
        <w:t xml:space="preserve"> </w:t>
      </w:r>
      <w:proofErr w:type="spellStart"/>
      <w:r w:rsidRPr="00B36A0A">
        <w:rPr>
          <w:rFonts w:eastAsiaTheme="minorHAnsi"/>
          <w:iCs/>
          <w:lang w:val="en-US"/>
        </w:rPr>
        <w:t>теплоизолированы</w:t>
      </w:r>
      <w:proofErr w:type="spellEnd"/>
      <w:r w:rsidRPr="00B36A0A">
        <w:rPr>
          <w:rFonts w:eastAsiaTheme="minorHAnsi"/>
          <w:iCs/>
          <w:lang w:val="en-US"/>
        </w:rPr>
        <w:t>.</w:t>
      </w:r>
    </w:p>
    <w:p w14:paraId="05EB8995" w14:textId="4B24DA02" w:rsidR="00B36A0A" w:rsidRDefault="00B36A0A" w:rsidP="00B36A0A">
      <w:pPr>
        <w:rPr>
          <w:rFonts w:eastAsiaTheme="minorHAnsi"/>
          <w:iCs/>
        </w:rPr>
      </w:pPr>
      <w:r w:rsidRPr="00B36A0A">
        <w:rPr>
          <w:rFonts w:eastAsiaTheme="minorHAnsi"/>
          <w:i/>
        </w:rPr>
        <w:t>Общее решение</w:t>
      </w:r>
      <w:r w:rsidRPr="00B36A0A">
        <w:rPr>
          <w:rFonts w:eastAsiaTheme="minorHAnsi"/>
          <w:iCs/>
        </w:rPr>
        <w:t xml:space="preserve">. Разделим структуру на 9 слоёв с нумерацией от </w:t>
      </w:r>
      <w:r w:rsidRPr="008A5FE7">
        <w:rPr>
          <w:rFonts w:eastAsiaTheme="minorHAnsi"/>
          <w:i/>
          <w:lang w:val="en-US"/>
        </w:rPr>
        <w:t>n</w:t>
      </w:r>
      <w:r w:rsidRPr="008A5FE7">
        <w:rPr>
          <w:rFonts w:eastAsiaTheme="minorHAnsi"/>
          <w:i/>
        </w:rPr>
        <w:t>-</w:t>
      </w:r>
      <w:proofErr w:type="spellStart"/>
      <w:r w:rsidRPr="008A5FE7">
        <w:rPr>
          <w:rFonts w:eastAsiaTheme="minorHAnsi"/>
          <w:i/>
          <w:lang w:val="en-US"/>
        </w:rPr>
        <w:t>AlGaAs</w:t>
      </w:r>
      <w:proofErr w:type="spellEnd"/>
      <w:r w:rsidR="007D3147">
        <w:rPr>
          <w:rFonts w:eastAsiaTheme="minorHAnsi"/>
          <w:i/>
        </w:rPr>
        <w:t xml:space="preserve"> </w:t>
      </w:r>
      <w:r w:rsidRPr="008A5FE7">
        <w:rPr>
          <w:rFonts w:eastAsiaTheme="minorHAnsi"/>
          <w:i/>
        </w:rPr>
        <w:t>(</w:t>
      </w:r>
      <w:r w:rsidR="007D3147" w:rsidRPr="007D3147">
        <w:rPr>
          <w:rFonts w:eastAsiaTheme="minorHAnsi"/>
          <w:i/>
        </w:rPr>
        <w:t>легированный</w:t>
      </w:r>
      <w:r w:rsidR="007D3147">
        <w:rPr>
          <w:rFonts w:eastAsiaTheme="minorHAnsi"/>
          <w:i/>
        </w:rPr>
        <w:t xml:space="preserve"> </w:t>
      </w:r>
      <w:r w:rsidRPr="008A5FE7">
        <w:rPr>
          <w:rFonts w:eastAsiaTheme="minorHAnsi"/>
          <w:i/>
          <w:lang w:val="en-US"/>
        </w:rPr>
        <w:t>Si</w:t>
      </w:r>
      <w:r w:rsidRPr="008A5FE7">
        <w:rPr>
          <w:rFonts w:eastAsiaTheme="minorHAnsi"/>
          <w:i/>
        </w:rPr>
        <w:t>)</w:t>
      </w:r>
      <w:r w:rsidRPr="00B36A0A">
        <w:rPr>
          <w:rFonts w:eastAsiaTheme="minorHAnsi"/>
          <w:iCs/>
        </w:rPr>
        <w:t xml:space="preserve"> до </w:t>
      </w:r>
      <w:r w:rsidRPr="00B36A0A">
        <w:rPr>
          <w:rFonts w:eastAsiaTheme="minorHAnsi"/>
          <w:iCs/>
          <w:lang w:val="en-US"/>
        </w:rPr>
        <w:t>p</w:t>
      </w:r>
      <w:r w:rsidRPr="00B36A0A">
        <w:rPr>
          <w:rFonts w:eastAsiaTheme="minorHAnsi"/>
          <w:iCs/>
        </w:rPr>
        <w:t>-</w:t>
      </w:r>
      <w:r w:rsidRPr="006D2677">
        <w:rPr>
          <w:rFonts w:eastAsiaTheme="minorHAnsi"/>
          <w:i/>
          <w:lang w:val="en-US"/>
        </w:rPr>
        <w:t>GaAs</w:t>
      </w:r>
      <w:r w:rsidR="007D3147">
        <w:rPr>
          <w:rFonts w:eastAsiaTheme="minorHAnsi"/>
          <w:i/>
        </w:rPr>
        <w:t xml:space="preserve"> </w:t>
      </w:r>
      <w:r w:rsidRPr="006D2677">
        <w:rPr>
          <w:rFonts w:eastAsiaTheme="minorHAnsi"/>
          <w:i/>
        </w:rPr>
        <w:t>(</w:t>
      </w:r>
      <w:r w:rsidR="007D3147" w:rsidRPr="007D3147">
        <w:rPr>
          <w:rFonts w:eastAsiaTheme="minorHAnsi"/>
          <w:i/>
        </w:rPr>
        <w:t>легированный</w:t>
      </w:r>
      <w:r w:rsidR="007D3147">
        <w:rPr>
          <w:rFonts w:eastAsiaTheme="minorHAnsi"/>
          <w:i/>
        </w:rPr>
        <w:t xml:space="preserve"> </w:t>
      </w:r>
      <w:r w:rsidRPr="006D2677">
        <w:rPr>
          <w:rFonts w:eastAsiaTheme="minorHAnsi"/>
          <w:i/>
          <w:lang w:val="en-US"/>
        </w:rPr>
        <w:t>Zn</w:t>
      </w:r>
      <w:r w:rsidRPr="006D2677">
        <w:rPr>
          <w:rFonts w:eastAsiaTheme="minorHAnsi"/>
          <w:i/>
        </w:rPr>
        <w:t>)</w:t>
      </w:r>
      <w:r w:rsidRPr="00B36A0A">
        <w:rPr>
          <w:rFonts w:eastAsiaTheme="minorHAnsi"/>
          <w:iCs/>
        </w:rPr>
        <w:t>. В каждом слое запишем уравнение теплопроводности:</w:t>
      </w:r>
    </w:p>
    <w:p w14:paraId="74860E2B" w14:textId="77777777" w:rsidR="00B36A0A" w:rsidRDefault="00B36A0A" w:rsidP="00B36A0A">
      <w:pPr>
        <w:rPr>
          <w:rFonts w:eastAsiaTheme="minorHAnsi"/>
          <w:iCs/>
        </w:rPr>
      </w:pPr>
    </w:p>
    <w:p w14:paraId="37A888B8" w14:textId="2CA159EB" w:rsidR="00B36A0A" w:rsidRPr="00A24BB0" w:rsidRDefault="00972B16" w:rsidP="00B36A0A">
      <w:pPr>
        <w:rPr>
          <w:rFonts w:eastAsiaTheme="minorEastAsia"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HAnsi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</w:rPr>
                <m:t>T</m:t>
              </m:r>
            </m:num>
            <m:den>
              <m:r>
                <w:rPr>
                  <w:rFonts w:ascii="Cambria Math" w:eastAsiaTheme="minorHAnsi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HAnsi" w:hAnsi="Cambria Math"/>
            </w:rPr>
            <m:t>+</m:t>
          </m:r>
          <m:f>
            <m:fPr>
              <m:ctrlPr>
                <w:rPr>
                  <w:rFonts w:ascii="Cambria Math" w:eastAsiaTheme="minorHAnsi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</w:rPr>
                <m:t>T</m:t>
              </m:r>
            </m:num>
            <m:den>
              <m:r>
                <w:rPr>
                  <w:rFonts w:ascii="Cambria Math" w:eastAsiaTheme="minorHAnsi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HAnsi" w:hAnsi="Cambria Math"/>
            </w:rPr>
            <m:t>=-</m:t>
          </m:r>
          <m:f>
            <m:fPr>
              <m:ctrlPr>
                <w:rPr>
                  <w:rFonts w:ascii="Cambria Math" w:eastAsiaTheme="minorHAnsi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i</m:t>
                  </m:r>
                </m:sub>
              </m:sSub>
            </m:den>
          </m:f>
        </m:oMath>
      </m:oMathPara>
    </w:p>
    <w:p w14:paraId="5D3E3BED" w14:textId="77777777" w:rsidR="00A24BB0" w:rsidRPr="00A24BB0" w:rsidRDefault="00A24BB0" w:rsidP="00B36A0A">
      <w:pPr>
        <w:rPr>
          <w:rFonts w:eastAsiaTheme="minorEastAsia"/>
          <w:iCs/>
          <w:lang w:val="en-US"/>
        </w:rPr>
      </w:pPr>
    </w:p>
    <w:p w14:paraId="5D6F691F" w14:textId="44559FBB" w:rsidR="00A24BB0" w:rsidRPr="00193CD8" w:rsidRDefault="00A24BB0" w:rsidP="00B36A0A">
      <w:pPr>
        <w:rPr>
          <w:rFonts w:eastAsiaTheme="minorEastAsia"/>
          <w:iCs/>
        </w:rPr>
      </w:pPr>
      <w:r w:rsidRPr="00A24BB0">
        <w:rPr>
          <w:rFonts w:eastAsiaTheme="minorEastAsia"/>
          <w:iCs/>
        </w:rPr>
        <w:t>С условиями непрерывности на границе слоёв:</w:t>
      </w:r>
    </w:p>
    <w:p w14:paraId="576054D2" w14:textId="77777777" w:rsidR="00A24BB0" w:rsidRPr="00193CD8" w:rsidRDefault="00A24BB0" w:rsidP="00B36A0A">
      <w:pPr>
        <w:rPr>
          <w:rFonts w:eastAsiaTheme="minorEastAsia"/>
          <w:iCs/>
        </w:rPr>
      </w:pPr>
    </w:p>
    <w:p w14:paraId="31BFF2B0" w14:textId="4BB94C33" w:rsidR="00C63258" w:rsidRPr="00A24BB0" w:rsidRDefault="00972B16" w:rsidP="00C63258">
      <w:pPr>
        <w:rPr>
          <w:rFonts w:eastAsiaTheme="minorEastAsia"/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eastAsiaTheme="minorHAnsi" w:hAnsi="Cambria Math"/>
                    </w:rPr>
                    <m:t>Tᵢ</m:t>
                  </m:r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 xml:space="preserve">x,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HAnsi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-1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 xml:space="preserve">x,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</w:rPr>
                        <m:t>∂Tᵢ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HAnsi" w:hAnsi="Cambria Math"/>
                    </w:rPr>
                    <m:t>(</m:t>
                  </m:r>
                  <m:r>
                    <w:rPr>
                      <w:rFonts w:ascii="Cambria Math" w:eastAsiaTheme="minorHAnsi" w:hAnsi="Cambria Math"/>
                      <w:lang w:val="en-US"/>
                    </w:rPr>
                    <m:t>x,</m:t>
                  </m:r>
                  <m:r>
                    <w:rPr>
                      <w:rFonts w:ascii="Cambria Math" w:eastAsiaTheme="minorHAnsi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HAnsi" w:hAnsi="Cambria Math"/>
                    </w:rPr>
                    <m:t>)=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-1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</w:rPr>
                            <m:t>i</m:t>
                          </m:r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HAnsi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HAnsi" w:hAnsi="Cambria Math"/>
                    </w:rPr>
                    <m:t>(</m:t>
                  </m:r>
                  <m:r>
                    <w:rPr>
                      <w:rFonts w:ascii="Cambria Math" w:eastAsiaTheme="minorHAnsi" w:hAnsi="Cambria Math"/>
                      <w:lang w:val="en-US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HAnsi" w:hAnsi="Cambria Math"/>
                    </w:rPr>
                    <m:t xml:space="preserve">) </m:t>
                  </m:r>
                </m:e>
              </m:eqArr>
            </m:e>
          </m:d>
        </m:oMath>
      </m:oMathPara>
    </w:p>
    <w:p w14:paraId="6524E500" w14:textId="77777777" w:rsidR="00A24BB0" w:rsidRPr="00A24BB0" w:rsidRDefault="00A24BB0" w:rsidP="00A24BB0">
      <w:pPr>
        <w:ind w:firstLine="0"/>
        <w:rPr>
          <w:rFonts w:eastAsiaTheme="minorEastAsia"/>
          <w:iCs/>
          <w:lang w:val="en-US"/>
        </w:rPr>
      </w:pPr>
    </w:p>
    <w:p w14:paraId="25A0429A" w14:textId="77777777" w:rsidR="00A24BB0" w:rsidRDefault="00A24BB0" w:rsidP="00C63258">
      <w:pPr>
        <w:rPr>
          <w:rFonts w:eastAsiaTheme="minorEastAsia"/>
          <w:iCs/>
          <w:lang w:val="en-US"/>
        </w:rPr>
      </w:pPr>
      <w:r w:rsidRPr="00A24BB0">
        <w:rPr>
          <w:rFonts w:eastAsiaTheme="minorEastAsia"/>
          <w:iCs/>
          <w:lang w:val="en-US"/>
        </w:rPr>
        <w:t xml:space="preserve">И </w:t>
      </w:r>
      <w:proofErr w:type="spellStart"/>
      <w:r w:rsidRPr="00A24BB0">
        <w:rPr>
          <w:rFonts w:eastAsiaTheme="minorEastAsia"/>
          <w:iCs/>
          <w:lang w:val="en-US"/>
        </w:rPr>
        <w:t>граничными</w:t>
      </w:r>
      <w:proofErr w:type="spellEnd"/>
      <w:r w:rsidRPr="00A24BB0">
        <w:rPr>
          <w:rFonts w:eastAsiaTheme="minorEastAsia"/>
          <w:iCs/>
          <w:lang w:val="en-US"/>
        </w:rPr>
        <w:t xml:space="preserve"> </w:t>
      </w:r>
      <w:proofErr w:type="spellStart"/>
      <w:r w:rsidRPr="00A24BB0">
        <w:rPr>
          <w:rFonts w:eastAsiaTheme="minorEastAsia"/>
          <w:iCs/>
          <w:lang w:val="en-US"/>
        </w:rPr>
        <w:t>условиями</w:t>
      </w:r>
      <w:proofErr w:type="spellEnd"/>
      <w:r w:rsidRPr="00A24BB0">
        <w:rPr>
          <w:rFonts w:eastAsiaTheme="minorEastAsia"/>
          <w:iCs/>
          <w:lang w:val="en-US"/>
        </w:rPr>
        <w:t>:</w:t>
      </w:r>
    </w:p>
    <w:p w14:paraId="7035ACB3" w14:textId="5EB439F1" w:rsidR="00C63258" w:rsidRPr="00C63258" w:rsidRDefault="00972B16" w:rsidP="00C63258">
      <w:pPr>
        <w:rPr>
          <w:rFonts w:eastAsiaTheme="minorHAnsi"/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9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HAnsi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HAnsi" w:hAnsi="Cambria Math"/>
                                  <w:lang w:val="en-US"/>
                                </w:rPr>
                                <m:t>9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∂y</m:t>
                          </m:r>
                        </m:den>
                      </m:f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-α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9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HAnsi" w:hAnsi="Cambria Math"/>
                      <w:lang w:val="en-US"/>
                    </w:rPr>
                    <m:t>(x,h)</m:t>
                  </m:r>
                  <m:r>
                    <w:rPr>
                      <w:rFonts w:ascii="Cambria Math" w:eastAsiaTheme="minorHAnsi" w:hAnsi="Cambria Math"/>
                      <w:lang w:val="en-US"/>
                    </w:rPr>
                    <m:t>=-293α</m:t>
                  </m:r>
                </m:e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HAnsi" w:hAnsi="Cambria Math"/>
                      <w:lang w:val="en-US"/>
                    </w:rPr>
                    <m:t>=293</m:t>
                  </m:r>
                </m:e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y,x=0,w</m:t>
                      </m:r>
                    </m:e>
                  </m:d>
                  <m:r>
                    <w:rPr>
                      <w:rFonts w:ascii="Cambria Math" w:eastAsiaTheme="minorHAnsi" w:hAnsi="Cambria Math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579AC521" w14:textId="2BCE25E0" w:rsidR="00A777DA" w:rsidRPr="00A777DA" w:rsidRDefault="00A777DA" w:rsidP="00B36A0A">
      <w:pPr>
        <w:rPr>
          <w:rFonts w:eastAsiaTheme="minorEastAsia"/>
          <w:iCs/>
          <w:lang w:val="en-US"/>
        </w:rPr>
      </w:pPr>
    </w:p>
    <w:p w14:paraId="76D4956D" w14:textId="11E03452" w:rsidR="00A24BB0" w:rsidRPr="006D2677" w:rsidRDefault="00B36A0A" w:rsidP="000B2FDB">
      <w:pPr>
        <w:rPr>
          <w:rFonts w:eastAsiaTheme="minorHAnsi"/>
          <w:iCs/>
        </w:rPr>
      </w:pPr>
      <w:r w:rsidRPr="00B36A0A">
        <w:rPr>
          <w:rFonts w:eastAsiaTheme="minorHAnsi"/>
          <w:iCs/>
        </w:rPr>
        <w:t>Ищем решение в виде суммы частного решения неоднородного уравнения и общего решения однородного уравнения. Разделяя переменные по методу Фурье</w:t>
      </w:r>
      <w:r w:rsidR="00145335">
        <w:rPr>
          <w:rFonts w:eastAsiaTheme="minorHAnsi"/>
          <w:iCs/>
        </w:rPr>
        <w:t>, находим</w:t>
      </w:r>
      <w:r w:rsidRPr="00B36A0A">
        <w:rPr>
          <w:rFonts w:eastAsiaTheme="minorHAnsi"/>
          <w:iCs/>
        </w:rPr>
        <w:t xml:space="preserve">: </w:t>
      </w:r>
    </w:p>
    <w:p w14:paraId="3ACB57AB" w14:textId="210BD632" w:rsidR="00A24BB0" w:rsidRPr="006D2677" w:rsidRDefault="00972B16" w:rsidP="00B36A0A">
      <w:pPr>
        <w:rPr>
          <w:rFonts w:eastAsiaTheme="minorHAnsi"/>
          <w:iCs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HAnsi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HAnsi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HAnsi" w:hAnsi="Cambria Math"/>
                  <w:lang w:val="en-US"/>
                </w:rPr>
                <m:t>x</m:t>
              </m:r>
              <m:r>
                <w:rPr>
                  <w:rFonts w:ascii="Cambria Math" w:eastAsiaTheme="minorHAnsi" w:hAnsi="Cambria Math"/>
                </w:rPr>
                <m:t>,</m:t>
              </m:r>
              <m:r>
                <w:rPr>
                  <w:rFonts w:ascii="Cambria Math" w:eastAsiaTheme="minorHAnsi" w:hAnsi="Cambria Math"/>
                  <w:lang w:val="en-US"/>
                </w:rPr>
                <m:t>y</m:t>
              </m:r>
            </m:e>
          </m:d>
          <m:r>
            <w:rPr>
              <w:rFonts w:ascii="Cambria Math" w:eastAsiaTheme="minorHAnsi" w:hAnsi="Cambria Math"/>
            </w:rPr>
            <m:t>=-</m:t>
          </m:r>
          <m:f>
            <m:f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HAnsi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HAnsi" w:hAnsi="Cambria Math"/>
                      <w:lang w:val="en-US"/>
                    </w:rPr>
                    <m:t>i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HAnsi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eastAsiaTheme="minorHAnsi" w:hAnsi="Cambria Math"/>
                </w:rPr>
                <m:t>2</m:t>
              </m:r>
            </m:sup>
          </m:sSup>
          <m:r>
            <w:rPr>
              <w:rFonts w:ascii="Cambria Math" w:eastAsiaTheme="minorHAnsi" w:hAnsi="Cambria Math"/>
            </w:rPr>
            <m:t>+</m:t>
          </m:r>
          <m:sSubSup>
            <m:sSubSup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HAnsi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HAnsi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i</m:t>
                  </m:r>
                </m:e>
              </m:d>
            </m:sup>
          </m:sSubSup>
          <m:r>
            <w:rPr>
              <w:rFonts w:ascii="Cambria Math" w:eastAsiaTheme="minorHAnsi" w:hAnsi="Cambria Math"/>
              <w:lang w:val="en-US"/>
            </w:rPr>
            <m:t>y</m:t>
          </m:r>
          <m:r>
            <w:rPr>
              <w:rFonts w:ascii="Cambria Math" w:eastAsiaTheme="minorHAnsi" w:hAnsi="Cambria Math"/>
            </w:rPr>
            <m:t>+</m:t>
          </m:r>
          <m:sSubSup>
            <m:sSubSup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HAnsi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HAnsi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i</m:t>
                  </m:r>
                </m:e>
              </m:d>
            </m:sup>
          </m:sSubSup>
          <m:r>
            <w:rPr>
              <w:rFonts w:ascii="Cambria Math" w:eastAsiaTheme="minorHAnsi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HAnsi" w:hAnsi="Cambria Math"/>
                  <w:lang w:val="en-US"/>
                </w:rPr>
                <m:t>n</m:t>
              </m:r>
              <m:r>
                <w:rPr>
                  <w:rFonts w:ascii="Cambria Math" w:eastAsiaTheme="minorHAnsi" w:hAnsi="Cambria Math"/>
                </w:rPr>
                <m:t>=1</m:t>
              </m:r>
            </m:sub>
            <m:sup>
              <m:r>
                <w:rPr>
                  <w:rFonts w:ascii="Cambria Math" w:eastAsiaTheme="minorHAnsi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i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HAnsi" w:hAnsi="Cambria Math"/>
                      <w:lang w:val="en-US"/>
                    </w:rPr>
                    <m:t>sin</m:t>
                  </m:r>
                  <m:r>
                    <w:rPr>
                      <w:rFonts w:ascii="Cambria Math" w:eastAsiaTheme="minorHAnsi" w:hAnsi="Cambria Math"/>
                    </w:rPr>
                    <m:t>h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πny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w</m:t>
                      </m:r>
                    </m:den>
                  </m:f>
                  <m:r>
                    <w:rPr>
                      <w:rFonts w:ascii="Cambria Math" w:eastAsiaTheme="minorHAnsi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i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HAnsi" w:hAnsi="Cambria Math"/>
                      <w:lang w:val="en-US"/>
                    </w:rPr>
                    <m:t>cos</m:t>
                  </m:r>
                  <m:r>
                    <w:rPr>
                      <w:rFonts w:ascii="Cambria Math" w:eastAsiaTheme="minorHAnsi" w:hAnsi="Cambria Math"/>
                    </w:rPr>
                    <m:t>h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πny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w</m:t>
                      </m:r>
                    </m:den>
                  </m:f>
                </m:e>
              </m:d>
              <m:r>
                <w:rPr>
                  <w:rFonts w:ascii="Cambria Math" w:eastAsiaTheme="minorHAnsi" w:hAnsi="Cambria Math"/>
                  <w:lang w:val="en-US"/>
                </w:rPr>
                <m:t>cos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lang w:val="en-US"/>
                    </w:rPr>
                    <m:t>πnx</m:t>
                  </m:r>
                </m:num>
                <m:den>
                  <m:r>
                    <w:rPr>
                      <w:rFonts w:ascii="Cambria Math" w:eastAsiaTheme="minorHAnsi" w:hAnsi="Cambria Math"/>
                      <w:lang w:val="en-US"/>
                    </w:rPr>
                    <m:t>w</m:t>
                  </m:r>
                </m:den>
              </m:f>
            </m:e>
          </m:nary>
        </m:oMath>
      </m:oMathPara>
    </w:p>
    <w:p w14:paraId="7BBABF5E" w14:textId="68BCCD6C" w:rsidR="00B36A0A" w:rsidRPr="007D3147" w:rsidRDefault="00B36A0A" w:rsidP="00193CD8">
      <w:pPr>
        <w:rPr>
          <w:rFonts w:eastAsiaTheme="minorHAnsi"/>
          <w:iCs/>
        </w:rPr>
      </w:pPr>
      <w:r w:rsidRPr="00B36A0A">
        <w:rPr>
          <w:rFonts w:eastAsiaTheme="minorHAnsi"/>
          <w:iCs/>
        </w:rPr>
        <w:t xml:space="preserve">Коэффициенты в </w:t>
      </w:r>
      <w:r w:rsidR="006D2677">
        <w:rPr>
          <w:rFonts w:eastAsiaTheme="minorHAnsi"/>
          <w:iCs/>
        </w:rPr>
        <w:t xml:space="preserve">общем решении </w:t>
      </w:r>
      <w:r w:rsidRPr="00B36A0A">
        <w:rPr>
          <w:rFonts w:eastAsiaTheme="minorHAnsi"/>
          <w:iCs/>
        </w:rPr>
        <w:t>определяются из условий непрерывности и условий на границе слоёв.</w:t>
      </w:r>
      <w:r w:rsidR="007D3147">
        <w:rPr>
          <w:rFonts w:eastAsiaTheme="minorHAnsi"/>
          <w:iCs/>
        </w:rPr>
        <w:t xml:space="preserve"> Расчётные значения потоков </w:t>
      </w:r>
      <w:r w:rsidR="007D3147" w:rsidRPr="007D3147">
        <w:rPr>
          <w:rFonts w:eastAsiaTheme="minorHAnsi"/>
          <w:i/>
          <w:lang w:val="en-US"/>
        </w:rPr>
        <w:t>q</w:t>
      </w:r>
      <w:r w:rsidRPr="00B36A0A">
        <w:rPr>
          <w:rFonts w:eastAsiaTheme="minorHAnsi"/>
          <w:iCs/>
        </w:rPr>
        <w:t xml:space="preserve"> </w:t>
      </w:r>
      <w:r w:rsidR="007D3147">
        <w:rPr>
          <w:rFonts w:eastAsiaTheme="minorHAnsi"/>
          <w:iCs/>
        </w:rPr>
        <w:t xml:space="preserve">и коэффициентов теплопроводности </w:t>
      </w:r>
      <w:r w:rsidR="007D3147" w:rsidRPr="007D3147">
        <w:rPr>
          <w:rFonts w:eastAsiaTheme="minorHAnsi"/>
          <w:i/>
          <w:lang w:val="en-US"/>
        </w:rPr>
        <w:t>k</w:t>
      </w:r>
      <w:r w:rsidR="007D3147" w:rsidRPr="007D3147">
        <w:rPr>
          <w:rFonts w:eastAsiaTheme="minorHAnsi"/>
          <w:iCs/>
        </w:rPr>
        <w:t xml:space="preserve"> </w:t>
      </w:r>
      <w:r w:rsidR="004211F9">
        <w:rPr>
          <w:rFonts w:eastAsiaTheme="minorHAnsi"/>
          <w:iCs/>
        </w:rPr>
        <w:t xml:space="preserve">взяты из литературы и справочных </w:t>
      </w:r>
      <w:proofErr w:type="gramStart"/>
      <w:r w:rsidR="004211F9">
        <w:rPr>
          <w:rFonts w:eastAsiaTheme="minorHAnsi"/>
          <w:iCs/>
        </w:rPr>
        <w:t>источников</w:t>
      </w:r>
      <w:r w:rsidR="004211F9" w:rsidRPr="004211F9">
        <w:rPr>
          <w:rFonts w:eastAsiaTheme="minorHAnsi"/>
          <w:iCs/>
        </w:rPr>
        <w:t>[</w:t>
      </w:r>
      <w:proofErr w:type="gramEnd"/>
      <w:r w:rsidR="004211F9" w:rsidRPr="004211F9">
        <w:rPr>
          <w:rFonts w:eastAsiaTheme="minorHAnsi"/>
          <w:iCs/>
        </w:rPr>
        <w:t>1</w:t>
      </w:r>
      <w:r w:rsidR="009D51D3" w:rsidRPr="009D51D3">
        <w:rPr>
          <w:rFonts w:eastAsiaTheme="minorHAnsi"/>
          <w:iCs/>
        </w:rPr>
        <w:t>,4</w:t>
      </w:r>
      <w:r w:rsidR="004211F9" w:rsidRPr="004211F9">
        <w:rPr>
          <w:rFonts w:eastAsiaTheme="minorHAnsi"/>
          <w:iCs/>
        </w:rPr>
        <w:t>]</w:t>
      </w:r>
      <w:r w:rsidR="004211F9">
        <w:rPr>
          <w:rFonts w:eastAsiaTheme="minorHAnsi"/>
          <w:iCs/>
        </w:rPr>
        <w:t xml:space="preserve">. </w:t>
      </w:r>
      <w:r w:rsidRPr="00B36A0A">
        <w:rPr>
          <w:rFonts w:eastAsiaTheme="minorHAnsi"/>
          <w:iCs/>
        </w:rPr>
        <w:t>Для каждого из решений (частного неоднородного и общего однородного) можно составить свою систему из 18 уравнений на коэффициенты</w:t>
      </w:r>
      <m:oMath>
        <m:r>
          <w:rPr>
            <w:rFonts w:ascii="Cambria Math" w:eastAsiaTheme="minorHAnsi" w:hAnsi="Cambria Math"/>
          </w:rPr>
          <m:t xml:space="preserve"> </m:t>
        </m:r>
        <m:sSubSup>
          <m:sSubSupPr>
            <m:ctrlPr>
              <w:rPr>
                <w:rFonts w:ascii="Cambria Math" w:eastAsiaTheme="minorHAnsi" w:hAnsi="Cambria Math"/>
                <w:i/>
                <w:iCs/>
              </w:rPr>
            </m:ctrlPr>
          </m:sSubSup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  <m:sup>
            <m:r>
              <w:rPr>
                <w:rFonts w:ascii="Cambria Math" w:eastAsiaTheme="minorHAnsi" w:hAnsi="Cambria Math"/>
              </w:rPr>
              <m:t>(</m:t>
            </m:r>
            <m:r>
              <w:rPr>
                <w:rFonts w:ascii="Cambria Math" w:eastAsiaTheme="minorHAnsi" w:hAnsi="Cambria Math"/>
                <w:lang w:val="en-US"/>
              </w:rPr>
              <m:t>i</m:t>
            </m:r>
            <m:r>
              <w:rPr>
                <w:rFonts w:ascii="Cambria Math" w:eastAsiaTheme="minorHAnsi" w:hAnsi="Cambria Math"/>
              </w:rPr>
              <m:t>)</m:t>
            </m:r>
          </m:sup>
        </m:sSubSup>
        <m:r>
          <w:rPr>
            <w:rFonts w:ascii="Cambria Math" w:eastAsiaTheme="minorHAnsi" w:hAnsi="Cambria Math"/>
          </w:rPr>
          <m:t xml:space="preserve">,  </m:t>
        </m:r>
        <m:sSubSup>
          <m:sSubSupPr>
            <m:ctrlPr>
              <w:rPr>
                <w:rFonts w:ascii="Cambria Math" w:eastAsiaTheme="minorHAnsi" w:hAnsi="Cambria Math"/>
                <w:i/>
                <w:iCs/>
              </w:rPr>
            </m:ctrlPr>
          </m:sSubSup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  <m:sup>
            <m:r>
              <w:rPr>
                <w:rFonts w:ascii="Cambria Math" w:eastAsiaTheme="minorHAnsi" w:hAnsi="Cambria Math"/>
              </w:rPr>
              <m:t>(</m:t>
            </m:r>
            <m:r>
              <w:rPr>
                <w:rFonts w:ascii="Cambria Math" w:eastAsiaTheme="minorHAnsi" w:hAnsi="Cambria Math"/>
                <w:lang w:val="en-US"/>
              </w:rPr>
              <m:t>i</m:t>
            </m:r>
            <m:r>
              <w:rPr>
                <w:rFonts w:ascii="Cambria Math" w:eastAsiaTheme="minorHAnsi" w:hAnsi="Cambria Math"/>
              </w:rPr>
              <m:t>)</m:t>
            </m:r>
          </m:sup>
        </m:sSubSup>
        <m:r>
          <w:rPr>
            <w:rFonts w:ascii="Cambria Math" w:eastAsiaTheme="minorHAnsi" w:hAnsi="Cambria Math"/>
          </w:rPr>
          <m:t xml:space="preserve">, </m:t>
        </m:r>
        <m:sSubSup>
          <m:sSubSupPr>
            <m:ctrlPr>
              <w:rPr>
                <w:rFonts w:ascii="Cambria Math" w:eastAsiaTheme="minorHAnsi" w:hAnsi="Cambria Math"/>
                <w:i/>
                <w:iCs/>
              </w:rPr>
            </m:ctrlPr>
          </m:sSubSup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  <m:sup>
            <m:r>
              <w:rPr>
                <w:rFonts w:ascii="Cambria Math" w:eastAsiaTheme="minorHAnsi" w:hAnsi="Cambria Math"/>
              </w:rPr>
              <m:t>(</m:t>
            </m:r>
            <m:r>
              <w:rPr>
                <w:rFonts w:ascii="Cambria Math" w:eastAsiaTheme="minorHAnsi" w:hAnsi="Cambria Math"/>
                <w:lang w:val="en-US"/>
              </w:rPr>
              <m:t>i</m:t>
            </m:r>
            <m:r>
              <w:rPr>
                <w:rFonts w:ascii="Cambria Math" w:eastAsiaTheme="minorHAnsi" w:hAnsi="Cambria Math"/>
              </w:rPr>
              <m:t>)</m:t>
            </m:r>
          </m:sup>
        </m:sSubSup>
        <m:r>
          <w:rPr>
            <w:rFonts w:ascii="Cambria Math" w:eastAsiaTheme="minorHAnsi" w:hAnsi="Cambria Math"/>
          </w:rPr>
          <m:t xml:space="preserve">, </m:t>
        </m:r>
        <m:sSubSup>
          <m:sSubSupPr>
            <m:ctrlPr>
              <w:rPr>
                <w:rFonts w:ascii="Cambria Math" w:eastAsiaTheme="minorHAnsi" w:hAnsi="Cambria Math"/>
                <w:i/>
                <w:iCs/>
              </w:rPr>
            </m:ctrlPr>
          </m:sSubSup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  <m:sup>
            <m:r>
              <w:rPr>
                <w:rFonts w:ascii="Cambria Math" w:eastAsiaTheme="minorHAnsi" w:hAnsi="Cambria Math"/>
              </w:rPr>
              <m:t>(</m:t>
            </m:r>
            <m:r>
              <w:rPr>
                <w:rFonts w:ascii="Cambria Math" w:eastAsiaTheme="minorHAnsi" w:hAnsi="Cambria Math"/>
                <w:lang w:val="en-US"/>
              </w:rPr>
              <m:t>i</m:t>
            </m:r>
            <m:r>
              <w:rPr>
                <w:rFonts w:ascii="Cambria Math" w:eastAsiaTheme="minorHAnsi" w:hAnsi="Cambria Math"/>
              </w:rPr>
              <m:t>)</m:t>
            </m:r>
          </m:sup>
        </m:sSubSup>
      </m:oMath>
      <w:r w:rsidR="000B2FDB" w:rsidRPr="000B2FDB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∀</m:t>
        </m:r>
        <m:r>
          <w:rPr>
            <w:rFonts w:ascii="Cambria Math" w:eastAsiaTheme="minorEastAsia" w:hAnsi="Cambria Math"/>
            <w:lang w:val="en-US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 w:rsidRPr="00B36A0A">
        <w:rPr>
          <w:rFonts w:eastAsiaTheme="minorHAnsi"/>
          <w:iCs/>
        </w:rPr>
        <w:t>. Обе системы уравнений совместны и решаются численно.</w:t>
      </w:r>
      <w:r>
        <w:rPr>
          <w:rFonts w:eastAsiaTheme="minorHAnsi"/>
          <w:iCs/>
        </w:rPr>
        <w:tab/>
      </w:r>
    </w:p>
    <w:p w14:paraId="08C76F2A" w14:textId="77777777" w:rsidR="00145335" w:rsidRDefault="00B36A0A" w:rsidP="00193CD8">
      <w:pPr>
        <w:rPr>
          <w:rFonts w:eastAsiaTheme="minorHAnsi"/>
          <w:iCs/>
          <w:lang w:val="en-US"/>
        </w:rPr>
      </w:pPr>
      <w:r w:rsidRPr="00B36A0A">
        <w:rPr>
          <w:rFonts w:eastAsiaTheme="minorHAnsi"/>
          <w:iCs/>
        </w:rPr>
        <w:tab/>
      </w:r>
      <w:r w:rsidRPr="008A5FE7">
        <w:rPr>
          <w:rFonts w:eastAsiaTheme="minorHAnsi"/>
          <w:i/>
        </w:rPr>
        <w:t>Результаты и выводы</w:t>
      </w:r>
      <w:r w:rsidRPr="00B36A0A">
        <w:rPr>
          <w:rFonts w:eastAsiaTheme="minorHAnsi"/>
          <w:iCs/>
        </w:rPr>
        <w:t>.</w:t>
      </w:r>
      <w:r>
        <w:rPr>
          <w:rFonts w:eastAsiaTheme="minorHAnsi"/>
          <w:iCs/>
        </w:rPr>
        <w:t xml:space="preserve"> </w:t>
      </w:r>
      <w:r w:rsidRPr="00B36A0A">
        <w:rPr>
          <w:rFonts w:eastAsiaTheme="minorHAnsi"/>
          <w:iCs/>
        </w:rPr>
        <w:t xml:space="preserve">Полученное выше решение уравнения теплопроводности моделирует температуру в профиле как скалярное поле координат. Значения поля температуры были рассчитаны для тока </w:t>
      </w:r>
      <m:oMath>
        <m:r>
          <w:rPr>
            <w:rFonts w:ascii="Cambria Math" w:eastAsiaTheme="minorHAnsi" w:hAnsi="Cambria Math"/>
          </w:rPr>
          <m:t>I = 10</m:t>
        </m:r>
      </m:oMath>
      <w:r w:rsidRPr="00B36A0A">
        <w:rPr>
          <w:rFonts w:eastAsiaTheme="minorHAnsi"/>
          <w:iCs/>
        </w:rPr>
        <w:t>А. Полученное распределение показано на рисунке 2.</w:t>
      </w:r>
    </w:p>
    <w:p w14:paraId="2E84868D" w14:textId="69EC95F6" w:rsidR="006D2677" w:rsidRPr="00145335" w:rsidRDefault="008A5FE7" w:rsidP="00745E91">
      <w:pPr>
        <w:rPr>
          <w:rFonts w:eastAsiaTheme="minorHAnsi"/>
          <w:iCs/>
        </w:rPr>
      </w:pPr>
      <w:r>
        <w:t xml:space="preserve">Видно, что наибольший вклад в перегрев активной области дают обкладки </w:t>
      </w:r>
      <w:proofErr w:type="spellStart"/>
      <w:r w:rsidRPr="008A5FE7">
        <w:rPr>
          <w:i/>
          <w:iCs/>
          <w:lang w:val="en-US"/>
        </w:rPr>
        <w:t>AlGaAs</w:t>
      </w:r>
      <w:proofErr w:type="spellEnd"/>
      <w:r w:rsidRPr="00666AB3">
        <w:t xml:space="preserve">. </w:t>
      </w:r>
      <w:r>
        <w:t>Перепад температуры на слое</w:t>
      </w:r>
      <w:r w:rsidRPr="00B36A0A">
        <w:rPr>
          <w:rFonts w:eastAsiaTheme="minorHAnsi"/>
          <w:iCs/>
        </w:rPr>
        <w:t xml:space="preserve"> </w:t>
      </w:r>
      <m:oMath>
        <m:r>
          <w:rPr>
            <w:rFonts w:ascii="Cambria Math" w:eastAsiaTheme="minorHAnsi" w:hAnsi="Cambria Math"/>
          </w:rPr>
          <m:t>n-</m:t>
        </m:r>
        <m:sSub>
          <m:sSubPr>
            <m:ctrlPr>
              <w:rPr>
                <w:rFonts w:ascii="Cambria Math" w:eastAsiaTheme="minorHAnsi" w:hAnsi="Cambria Math"/>
                <w:i/>
                <w:iCs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  <m:r>
              <w:rPr>
                <w:rFonts w:ascii="Cambria Math" w:eastAsiaTheme="minorHAnsi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  <m:r>
              <w:rPr>
                <w:rFonts w:ascii="Cambria Math" w:eastAsiaTheme="minorHAnsi" w:hAnsi="Cambria Math"/>
              </w:rPr>
              <m:t>.</m:t>
            </m:r>
            <m:r>
              <w:rPr>
                <w:rFonts w:ascii="Cambria Math" w:eastAsiaTheme="minorHAnsi" w:hAnsi="Cambria Math"/>
              </w:rPr>
              <m:t>2</m:t>
            </m:r>
            <m:r>
              <w:rPr>
                <w:rFonts w:ascii="Cambria Math" w:eastAsiaTheme="minorHAnsi" w:hAnsi="Cambria Math"/>
              </w:rPr>
              <m:t>5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HAnsi" w:hAnsi="Cambria Math"/>
                <w:lang w:val="en-US"/>
              </w:rPr>
              <m:t>Ga</m:t>
            </m:r>
          </m:e>
          <m:sub>
            <m:r>
              <w:rPr>
                <w:rFonts w:ascii="Cambria Math" w:eastAsiaTheme="minorHAnsi" w:hAnsi="Cambria Math"/>
              </w:rPr>
              <m:t>0.</m:t>
            </m:r>
            <m:r>
              <w:rPr>
                <w:rFonts w:ascii="Cambria Math" w:eastAsiaTheme="minorHAnsi" w:hAnsi="Cambria Math"/>
              </w:rPr>
              <m:t>7</m:t>
            </m:r>
            <m:r>
              <w:rPr>
                <w:rFonts w:ascii="Cambria Math" w:eastAsiaTheme="minorHAnsi" w:hAnsi="Cambria Math"/>
              </w:rPr>
              <m:t>5</m:t>
            </m:r>
          </m:sub>
        </m:sSub>
        <m:r>
          <w:rPr>
            <w:rFonts w:ascii="Cambria Math" w:eastAsiaTheme="minorHAnsi" w:hAnsi="Cambria Math"/>
            <w:lang w:val="en-US"/>
          </w:rPr>
          <m:t>As</m:t>
        </m:r>
        <m:r>
          <w:rPr>
            <w:rFonts w:ascii="Cambria Math" w:eastAsiaTheme="minorHAnsi" w:hAnsi="Cambria Math"/>
          </w:rPr>
          <m:t xml:space="preserve"> </m:t>
        </m:r>
        <m:d>
          <m:dPr>
            <m:ctrlPr>
              <w:rPr>
                <w:rFonts w:ascii="Cambria Math" w:eastAsiaTheme="minorHAnsi" w:hAnsi="Cambria Math"/>
                <w:i/>
                <w:iCs/>
              </w:rPr>
            </m:ctrlPr>
          </m:dPr>
          <m:e>
            <m:r>
              <w:rPr>
                <w:rFonts w:ascii="Cambria Math" w:eastAsiaTheme="minorHAnsi" w:hAnsi="Cambria Math"/>
                <w:lang w:val="en-US"/>
              </w:rPr>
              <m:t>Si</m:t>
            </m:r>
          </m:e>
        </m:d>
      </m:oMath>
      <w:r w:rsidRPr="008A5FE7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толщиной 1200нм составил </w:t>
      </w:r>
      <w:r w:rsidRPr="008A5FE7">
        <w:rPr>
          <w:rFonts w:eastAsiaTheme="minorEastAsia"/>
          <w:iCs/>
        </w:rPr>
        <w:t xml:space="preserve">~ </w:t>
      </w:r>
      <w:r>
        <w:rPr>
          <w:rFonts w:eastAsiaTheme="minorEastAsia"/>
          <w:iCs/>
        </w:rPr>
        <w:t>10⁰</w:t>
      </w:r>
      <w:r w:rsidR="004211F9">
        <w:rPr>
          <w:rFonts w:eastAsiaTheme="minorEastAsia"/>
          <w:iCs/>
          <w:lang w:val="en-US"/>
        </w:rPr>
        <w:t>K</w:t>
      </w:r>
      <w:r>
        <w:rPr>
          <w:rFonts w:eastAsiaTheme="minorEastAsia"/>
          <w:iCs/>
        </w:rPr>
        <w:t xml:space="preserve">, а на слое </w:t>
      </w:r>
      <m:oMath>
        <m:sSub>
          <m:sSubPr>
            <m:ctrlPr>
              <w:rPr>
                <w:rFonts w:ascii="Cambria Math" w:eastAsiaTheme="minorHAnsi" w:hAnsi="Cambria Math"/>
                <w:i/>
                <w:iCs/>
              </w:rPr>
            </m:ctrlPr>
          </m:sSubPr>
          <m:e>
            <m:r>
              <w:rPr>
                <w:rFonts w:ascii="Cambria Math" w:eastAsiaTheme="minorHAnsi" w:hAnsi="Cambria Math"/>
              </w:rPr>
              <m:t>n</m:t>
            </m:r>
            <m:r>
              <w:rPr>
                <w:rFonts w:ascii="Cambria Math" w:eastAsiaTheme="minorHAnsi" w:hAnsi="Cambria Math"/>
              </w:rPr>
              <m:t>-</m:t>
            </m:r>
            <m:r>
              <w:rPr>
                <w:rFonts w:ascii="Cambria Math" w:eastAsiaTheme="minorHAnsi" w:hAnsi="Cambria Math"/>
              </w:rPr>
              <m:t>A</m:t>
            </m:r>
            <m:r>
              <w:rPr>
                <w:rFonts w:ascii="Cambria Math" w:eastAsiaTheme="minorHAnsi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  <m:r>
              <w:rPr>
                <w:rFonts w:ascii="Cambria Math" w:eastAsiaTheme="minorHAnsi" w:hAnsi="Cambria Math"/>
              </w:rPr>
              <m:t>.</m:t>
            </m:r>
            <m:r>
              <w:rPr>
                <w:rFonts w:ascii="Cambria Math" w:eastAsiaTheme="minorHAnsi" w:hAnsi="Cambria Math"/>
              </w:rPr>
              <m:t>2</m:t>
            </m:r>
            <m:r>
              <w:rPr>
                <w:rFonts w:ascii="Cambria Math" w:eastAsiaTheme="minorHAnsi" w:hAnsi="Cambria Math"/>
              </w:rPr>
              <m:t>5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HAnsi" w:hAnsi="Cambria Math"/>
                <w:lang w:val="en-US"/>
              </w:rPr>
              <m:t>Ga</m:t>
            </m:r>
          </m:e>
          <m:sub>
            <m:r>
              <w:rPr>
                <w:rFonts w:ascii="Cambria Math" w:eastAsiaTheme="minorHAnsi" w:hAnsi="Cambria Math"/>
              </w:rPr>
              <m:t>0.</m:t>
            </m:r>
            <m:r>
              <w:rPr>
                <w:rFonts w:ascii="Cambria Math" w:eastAsiaTheme="minorHAnsi" w:hAnsi="Cambria Math"/>
              </w:rPr>
              <m:t>7</m:t>
            </m:r>
            <m:r>
              <w:rPr>
                <w:rFonts w:ascii="Cambria Math" w:eastAsiaTheme="minorHAnsi" w:hAnsi="Cambria Math"/>
              </w:rPr>
              <m:t>5</m:t>
            </m:r>
          </m:sub>
        </m:sSub>
        <m:r>
          <w:rPr>
            <w:rFonts w:ascii="Cambria Math" w:eastAsiaTheme="minorHAnsi" w:hAnsi="Cambria Math"/>
            <w:lang w:val="en-US"/>
          </w:rPr>
          <m:t>As</m:t>
        </m:r>
        <m:r>
          <w:rPr>
            <w:rFonts w:ascii="Cambria Math" w:eastAsiaTheme="minorHAnsi" w:hAnsi="Cambria Math"/>
          </w:rPr>
          <m:t xml:space="preserve"> </m:t>
        </m:r>
        <m:d>
          <m:dPr>
            <m:ctrlPr>
              <w:rPr>
                <w:rFonts w:ascii="Cambria Math" w:eastAsiaTheme="minorHAnsi" w:hAnsi="Cambria Math"/>
                <w:i/>
                <w:iCs/>
              </w:rPr>
            </m:ctrlPr>
          </m:dPr>
          <m:e>
            <m:r>
              <w:rPr>
                <w:rFonts w:ascii="Cambria Math" w:eastAsiaTheme="minorHAnsi" w:hAnsi="Cambria Math"/>
                <w:lang w:val="en-US"/>
              </w:rPr>
              <m:t>Si</m:t>
            </m:r>
          </m:e>
        </m:d>
      </m:oMath>
      <w:r>
        <w:rPr>
          <w:rFonts w:eastAsiaTheme="minorEastAsia"/>
          <w:iCs/>
        </w:rPr>
        <w:t xml:space="preserve"> толщиной 250нм </w:t>
      </w:r>
      <w:r w:rsidRPr="008A5FE7">
        <w:rPr>
          <w:rFonts w:eastAsiaTheme="minorEastAsia"/>
          <w:iCs/>
        </w:rPr>
        <w:t xml:space="preserve">~ </w:t>
      </w:r>
      <w:r>
        <w:rPr>
          <w:rFonts w:eastAsiaTheme="minorEastAsia"/>
          <w:iCs/>
        </w:rPr>
        <w:t>5⁰</w:t>
      </w:r>
      <w:r w:rsidR="004211F9">
        <w:rPr>
          <w:rFonts w:eastAsiaTheme="minorEastAsia"/>
          <w:iCs/>
          <w:lang w:val="en-US"/>
        </w:rPr>
        <w:t>K</w:t>
      </w:r>
      <w:r w:rsidR="004211F9" w:rsidRPr="004211F9">
        <w:rPr>
          <w:rFonts w:eastAsiaTheme="minorEastAsia"/>
          <w:iCs/>
        </w:rPr>
        <w:t xml:space="preserve"> </w:t>
      </w:r>
      <w:r w:rsidR="004211F9">
        <w:rPr>
          <w:rFonts w:eastAsiaTheme="minorEastAsia"/>
          <w:iCs/>
        </w:rPr>
        <w:t xml:space="preserve">при условии, что общий перепад температуры между теплоотводом и активной областью составил </w:t>
      </w:r>
      <w:r w:rsidR="004211F9" w:rsidRPr="004211F9">
        <w:rPr>
          <w:rFonts w:eastAsiaTheme="minorEastAsia"/>
          <w:iCs/>
        </w:rPr>
        <w:t>~ 17⁰</w:t>
      </w:r>
      <w:r w:rsidR="004211F9">
        <w:rPr>
          <w:rFonts w:eastAsiaTheme="minorEastAsia"/>
          <w:iCs/>
          <w:lang w:val="en-US"/>
        </w:rPr>
        <w:t>K</w:t>
      </w:r>
      <w:r>
        <w:rPr>
          <w:rFonts w:eastAsiaTheme="minorEastAsia"/>
          <w:iCs/>
        </w:rPr>
        <w:t>.</w:t>
      </w:r>
      <w:r w:rsidR="00745E91" w:rsidRPr="00745E91">
        <w:rPr>
          <w:rFonts w:eastAsiaTheme="minorHAnsi"/>
          <w:iCs/>
          <w:noProof/>
        </w:rPr>
        <w:t xml:space="preserve"> </w:t>
      </w:r>
    </w:p>
    <w:p w14:paraId="4F8C1AB1" w14:textId="77777777" w:rsidR="00745E91" w:rsidRDefault="006D2677" w:rsidP="006D2677">
      <w:pPr>
        <w:rPr>
          <w:rFonts w:eastAsiaTheme="minorHAnsi"/>
          <w:iCs/>
          <w:noProof/>
        </w:rPr>
      </w:pPr>
      <w:r w:rsidRPr="008A5FE7">
        <w:rPr>
          <w:rFonts w:eastAsiaTheme="minorHAnsi"/>
          <w:iCs/>
        </w:rPr>
        <w:t xml:space="preserve">Моделирование распределения тепла показало, что дополнительный слой </w:t>
      </w:r>
      <w:r w:rsidRPr="008A5FE7">
        <w:rPr>
          <w:rFonts w:eastAsiaTheme="minorHAnsi"/>
          <w:i/>
          <w:lang w:val="en-US"/>
        </w:rPr>
        <w:t>GaAs</w:t>
      </w:r>
      <w:r w:rsidRPr="008A5FE7">
        <w:rPr>
          <w:rFonts w:eastAsiaTheme="minorHAnsi"/>
          <w:iCs/>
        </w:rPr>
        <w:t xml:space="preserve"> не ухудшает теплопроводность гетероструктуры. </w:t>
      </w:r>
      <w:r w:rsidR="008A5FE7" w:rsidRPr="008A5FE7">
        <w:rPr>
          <w:rFonts w:eastAsiaTheme="minorHAnsi"/>
          <w:iCs/>
        </w:rPr>
        <w:t xml:space="preserve">Так как </w:t>
      </w:r>
      <w:proofErr w:type="spellStart"/>
      <w:r w:rsidR="008A5FE7" w:rsidRPr="008A5FE7">
        <w:rPr>
          <w:rFonts w:eastAsiaTheme="minorHAnsi"/>
          <w:i/>
          <w:lang w:val="en-US"/>
        </w:rPr>
        <w:t>AlGaAs</w:t>
      </w:r>
      <w:proofErr w:type="spellEnd"/>
      <w:r w:rsidR="008A5FE7" w:rsidRPr="008A5FE7">
        <w:rPr>
          <w:rFonts w:eastAsiaTheme="minorHAnsi"/>
          <w:iCs/>
        </w:rPr>
        <w:t xml:space="preserve"> имеет меньшую теплопроводность по сравнению с </w:t>
      </w:r>
      <w:r w:rsidR="008A5FE7" w:rsidRPr="006D2677">
        <w:rPr>
          <w:rFonts w:eastAsiaTheme="minorHAnsi"/>
          <w:i/>
          <w:lang w:val="en-US"/>
        </w:rPr>
        <w:t>GaAs</w:t>
      </w:r>
      <w:r w:rsidR="008A5FE7" w:rsidRPr="008A5FE7">
        <w:rPr>
          <w:rFonts w:eastAsiaTheme="minorHAnsi"/>
          <w:iCs/>
        </w:rPr>
        <w:t>, необходимо уменьшать толщины первого слоя, приближая активную область к теплоотводу. Результаты данного моделирования будут проверены экспериментально для различных толщин и составов слоёв гетероструктуры между активной областью и теплоотводом.</w:t>
      </w:r>
      <w:r w:rsidR="00745E91" w:rsidRPr="00745E91">
        <w:rPr>
          <w:rFonts w:eastAsiaTheme="minorHAnsi"/>
          <w:iCs/>
          <w:noProof/>
        </w:rPr>
        <w:t xml:space="preserve"> </w:t>
      </w:r>
    </w:p>
    <w:p w14:paraId="0FF5EEED" w14:textId="77777777" w:rsidR="00745E91" w:rsidRDefault="00745E91" w:rsidP="00745E91">
      <w:pPr>
        <w:keepNext/>
        <w:jc w:val="center"/>
      </w:pPr>
      <w:r w:rsidRPr="00B36A0A">
        <w:rPr>
          <w:rFonts w:eastAsiaTheme="minorHAnsi"/>
          <w:iCs/>
          <w:noProof/>
        </w:rPr>
        <w:lastRenderedPageBreak/>
        <w:drawing>
          <wp:inline distT="0" distB="0" distL="0" distR="0" wp14:anchorId="6096D251" wp14:editId="3D1A8AC0">
            <wp:extent cx="4667534" cy="3090545"/>
            <wp:effectExtent l="0" t="0" r="0" b="0"/>
            <wp:docPr id="5412821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180" cy="315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B69E" w14:textId="654C0051" w:rsidR="007A56AE" w:rsidRPr="004972F7" w:rsidRDefault="00745E91" w:rsidP="00745E91">
      <w:pPr>
        <w:pStyle w:val="a7"/>
        <w:jc w:val="center"/>
        <w:rPr>
          <w:rFonts w:eastAsiaTheme="minorHAnsi"/>
          <w:i w:val="0"/>
          <w:iCs w:val="0"/>
          <w:color w:val="auto"/>
          <w:sz w:val="22"/>
          <w:szCs w:val="22"/>
        </w:rPr>
      </w:pPr>
      <w:r w:rsidRPr="004972F7">
        <w:rPr>
          <w:i w:val="0"/>
          <w:iCs w:val="0"/>
          <w:color w:val="auto"/>
          <w:sz w:val="22"/>
          <w:szCs w:val="22"/>
        </w:rPr>
        <w:t xml:space="preserve">Рис. </w:t>
      </w:r>
      <w:r w:rsidRPr="004972F7">
        <w:rPr>
          <w:i w:val="0"/>
          <w:iCs w:val="0"/>
          <w:color w:val="auto"/>
          <w:sz w:val="22"/>
          <w:szCs w:val="22"/>
        </w:rPr>
        <w:fldChar w:fldCharType="begin"/>
      </w:r>
      <w:r w:rsidRPr="004972F7">
        <w:rPr>
          <w:i w:val="0"/>
          <w:iCs w:val="0"/>
          <w:color w:val="auto"/>
          <w:sz w:val="22"/>
          <w:szCs w:val="22"/>
        </w:rPr>
        <w:instrText xml:space="preserve"> SEQ Рис. \* ARABIC </w:instrText>
      </w:r>
      <w:r w:rsidRPr="004972F7">
        <w:rPr>
          <w:i w:val="0"/>
          <w:iCs w:val="0"/>
          <w:color w:val="auto"/>
          <w:sz w:val="22"/>
          <w:szCs w:val="22"/>
        </w:rPr>
        <w:fldChar w:fldCharType="separate"/>
      </w:r>
      <w:r w:rsidRPr="004972F7">
        <w:rPr>
          <w:i w:val="0"/>
          <w:iCs w:val="0"/>
          <w:noProof/>
          <w:color w:val="auto"/>
          <w:sz w:val="22"/>
          <w:szCs w:val="22"/>
        </w:rPr>
        <w:t>2</w:t>
      </w:r>
      <w:r w:rsidRPr="004972F7">
        <w:rPr>
          <w:i w:val="0"/>
          <w:iCs w:val="0"/>
          <w:color w:val="auto"/>
          <w:sz w:val="22"/>
          <w:szCs w:val="22"/>
        </w:rPr>
        <w:fldChar w:fldCharType="end"/>
      </w:r>
      <w:r w:rsidRPr="004972F7">
        <w:rPr>
          <w:i w:val="0"/>
          <w:iCs w:val="0"/>
          <w:color w:val="auto"/>
          <w:sz w:val="22"/>
          <w:szCs w:val="22"/>
        </w:rPr>
        <w:t xml:space="preserve"> Тепловая карта </w:t>
      </w:r>
      <w:proofErr w:type="spellStart"/>
      <w:r w:rsidRPr="004972F7">
        <w:rPr>
          <w:i w:val="0"/>
          <w:iCs w:val="0"/>
          <w:color w:val="auto"/>
          <w:sz w:val="22"/>
          <w:szCs w:val="22"/>
        </w:rPr>
        <w:t>гетерослоёв</w:t>
      </w:r>
      <w:proofErr w:type="spellEnd"/>
      <w:r w:rsidRPr="004972F7">
        <w:rPr>
          <w:i w:val="0"/>
          <w:iCs w:val="0"/>
          <w:color w:val="auto"/>
          <w:sz w:val="22"/>
          <w:szCs w:val="22"/>
        </w:rPr>
        <w:t xml:space="preserve"> при накачке </w:t>
      </w:r>
      <w:r w:rsidRPr="004972F7">
        <w:rPr>
          <w:i w:val="0"/>
          <w:iCs w:val="0"/>
          <w:color w:val="auto"/>
          <w:sz w:val="22"/>
          <w:szCs w:val="22"/>
          <w:lang w:val="en-US"/>
        </w:rPr>
        <w:t>I</w:t>
      </w:r>
      <w:r w:rsidRPr="004972F7">
        <w:rPr>
          <w:i w:val="0"/>
          <w:iCs w:val="0"/>
          <w:color w:val="auto"/>
          <w:sz w:val="22"/>
          <w:szCs w:val="22"/>
        </w:rPr>
        <w:t>=10А</w:t>
      </w:r>
    </w:p>
    <w:p w14:paraId="09BE9B80" w14:textId="3E615D4B" w:rsidR="007A56AE" w:rsidRPr="00745E91" w:rsidRDefault="007A56AE" w:rsidP="007A56AE">
      <w:pPr>
        <w:ind w:firstLine="0"/>
        <w:jc w:val="center"/>
        <w:rPr>
          <w:rFonts w:eastAsiaTheme="minorHAnsi"/>
          <w:sz w:val="22"/>
        </w:rPr>
      </w:pPr>
      <w:r w:rsidRPr="007A56AE">
        <w:rPr>
          <w:rFonts w:eastAsiaTheme="minorHAnsi"/>
          <w:sz w:val="22"/>
        </w:rPr>
        <w:t>ЛИТЕРАТУРА</w:t>
      </w:r>
    </w:p>
    <w:p w14:paraId="21C535AD" w14:textId="6708E8D0" w:rsidR="00745E91" w:rsidRPr="009D51D3" w:rsidRDefault="00745E91" w:rsidP="00B36A0A">
      <w:pPr>
        <w:ind w:firstLine="0"/>
        <w:rPr>
          <w:rFonts w:eastAsiaTheme="minorHAnsi"/>
          <w:sz w:val="22"/>
          <w:lang w:val="en-US"/>
        </w:rPr>
      </w:pPr>
      <w:r w:rsidRPr="009D51D3">
        <w:rPr>
          <w:rFonts w:eastAsiaTheme="minorHAnsi"/>
          <w:sz w:val="22"/>
          <w:lang w:val="en-US"/>
        </w:rPr>
        <w:t xml:space="preserve">1. </w:t>
      </w:r>
      <w:proofErr w:type="spellStart"/>
      <w:r w:rsidRPr="009D51D3">
        <w:rPr>
          <w:rFonts w:eastAsiaTheme="minorHAnsi"/>
          <w:sz w:val="22"/>
          <w:szCs w:val="22"/>
          <w:lang w:val="en-US"/>
        </w:rPr>
        <w:t>Payusov</w:t>
      </w:r>
      <w:proofErr w:type="spellEnd"/>
      <w:r w:rsidRPr="009D51D3">
        <w:rPr>
          <w:rFonts w:eastAsiaTheme="minorHAnsi"/>
          <w:sz w:val="22"/>
          <w:szCs w:val="22"/>
          <w:lang w:val="en-US"/>
        </w:rPr>
        <w:t xml:space="preserve"> A.S., Beckman A.A., </w:t>
      </w:r>
      <w:proofErr w:type="spellStart"/>
      <w:r w:rsidRPr="009D51D3">
        <w:rPr>
          <w:rFonts w:eastAsiaTheme="minorHAnsi"/>
          <w:sz w:val="22"/>
          <w:szCs w:val="22"/>
          <w:lang w:val="en-US"/>
        </w:rPr>
        <w:t>Kornyshov</w:t>
      </w:r>
      <w:proofErr w:type="spellEnd"/>
      <w:r w:rsidRPr="009D51D3">
        <w:rPr>
          <w:rFonts w:eastAsiaTheme="minorHAnsi"/>
          <w:sz w:val="22"/>
          <w:szCs w:val="22"/>
          <w:lang w:val="en-US"/>
        </w:rPr>
        <w:t xml:space="preserve"> G.O., </w:t>
      </w:r>
      <w:proofErr w:type="spellStart"/>
      <w:r w:rsidRPr="009D51D3">
        <w:rPr>
          <w:rFonts w:eastAsiaTheme="minorHAnsi"/>
          <w:sz w:val="22"/>
          <w:szCs w:val="22"/>
          <w:lang w:val="en-US"/>
        </w:rPr>
        <w:t>Shernyakov</w:t>
      </w:r>
      <w:proofErr w:type="spellEnd"/>
      <w:r w:rsidRPr="009D51D3">
        <w:rPr>
          <w:rFonts w:eastAsiaTheme="minorHAnsi"/>
          <w:sz w:val="22"/>
          <w:szCs w:val="22"/>
          <w:lang w:val="en-US"/>
        </w:rPr>
        <w:t xml:space="preserve"> </w:t>
      </w:r>
      <w:proofErr w:type="spellStart"/>
      <w:r w:rsidRPr="009D51D3">
        <w:rPr>
          <w:rFonts w:eastAsiaTheme="minorHAnsi"/>
          <w:sz w:val="22"/>
          <w:szCs w:val="22"/>
          <w:lang w:val="en-US"/>
        </w:rPr>
        <w:t>Yu.M</w:t>
      </w:r>
      <w:proofErr w:type="spellEnd"/>
      <w:r w:rsidRPr="009D51D3">
        <w:rPr>
          <w:rFonts w:eastAsiaTheme="minorHAnsi"/>
          <w:sz w:val="22"/>
          <w:szCs w:val="22"/>
          <w:lang w:val="en-US"/>
        </w:rPr>
        <w:t xml:space="preserve">., </w:t>
      </w:r>
      <w:proofErr w:type="spellStart"/>
      <w:r w:rsidRPr="009D51D3">
        <w:rPr>
          <w:rFonts w:eastAsiaTheme="minorHAnsi"/>
          <w:sz w:val="22"/>
          <w:szCs w:val="22"/>
          <w:lang w:val="en-US"/>
        </w:rPr>
        <w:t>Mintairov</w:t>
      </w:r>
      <w:proofErr w:type="spellEnd"/>
      <w:r w:rsidRPr="009D51D3">
        <w:rPr>
          <w:rFonts w:eastAsiaTheme="minorHAnsi"/>
          <w:sz w:val="22"/>
          <w:szCs w:val="22"/>
          <w:lang w:val="en-US"/>
        </w:rPr>
        <w:t xml:space="preserve"> S.A., </w:t>
      </w:r>
      <w:proofErr w:type="spellStart"/>
      <w:r w:rsidRPr="009D51D3">
        <w:rPr>
          <w:rFonts w:eastAsiaTheme="minorHAnsi"/>
          <w:sz w:val="22"/>
          <w:szCs w:val="22"/>
          <w:lang w:val="en-US"/>
        </w:rPr>
        <w:t>Kalyuzhnyy</w:t>
      </w:r>
      <w:proofErr w:type="spellEnd"/>
      <w:r w:rsidRPr="009D51D3">
        <w:rPr>
          <w:rFonts w:eastAsiaTheme="minorHAnsi"/>
          <w:sz w:val="22"/>
          <w:szCs w:val="22"/>
          <w:lang w:val="en-US"/>
        </w:rPr>
        <w:t xml:space="preserve"> N.A., Kulagina M.M., Maximov M.V., Gordeev </w:t>
      </w:r>
      <w:proofErr w:type="spellStart"/>
      <w:r w:rsidRPr="009D51D3">
        <w:rPr>
          <w:rFonts w:eastAsiaTheme="minorHAnsi"/>
          <w:sz w:val="22"/>
          <w:szCs w:val="22"/>
          <w:lang w:val="en-US"/>
        </w:rPr>
        <w:t>N.Yu</w:t>
      </w:r>
      <w:proofErr w:type="spellEnd"/>
      <w:r w:rsidRPr="009D51D3">
        <w:rPr>
          <w:rFonts w:eastAsiaTheme="minorHAnsi"/>
          <w:sz w:val="22"/>
          <w:szCs w:val="22"/>
          <w:lang w:val="en-US"/>
        </w:rPr>
        <w:t xml:space="preserve">. Reducing thermal resistance of high-power semiconductor diode lasers with coupled waveguides // Optics \&amp; Laser Technology. </w:t>
      </w:r>
      <w:r w:rsidR="009D51D3" w:rsidRPr="009D51D3">
        <w:rPr>
          <w:rFonts w:eastAsiaTheme="minorHAnsi"/>
          <w:sz w:val="22"/>
          <w:szCs w:val="22"/>
          <w:lang w:val="en-US"/>
        </w:rPr>
        <w:t xml:space="preserve">— </w:t>
      </w:r>
      <w:r w:rsidRPr="009D51D3">
        <w:rPr>
          <w:rFonts w:eastAsiaTheme="minorHAnsi"/>
          <w:sz w:val="22"/>
          <w:szCs w:val="22"/>
          <w:lang w:val="en-US"/>
        </w:rPr>
        <w:t xml:space="preserve"> 2023. </w:t>
      </w:r>
      <w:r w:rsidR="009D51D3" w:rsidRPr="009D51D3">
        <w:rPr>
          <w:rFonts w:eastAsiaTheme="minorHAnsi"/>
          <w:sz w:val="22"/>
          <w:szCs w:val="22"/>
          <w:lang w:val="en-US"/>
        </w:rPr>
        <w:t xml:space="preserve">— </w:t>
      </w:r>
      <w:r w:rsidRPr="009D51D3">
        <w:rPr>
          <w:rFonts w:eastAsiaTheme="minorHAnsi"/>
          <w:sz w:val="22"/>
          <w:szCs w:val="22"/>
          <w:lang w:val="en-US"/>
        </w:rPr>
        <w:t xml:space="preserve"> Vol. 164. </w:t>
      </w:r>
      <w:r w:rsidR="009D51D3" w:rsidRPr="009D51D3">
        <w:rPr>
          <w:rFonts w:eastAsiaTheme="minorHAnsi"/>
          <w:sz w:val="22"/>
          <w:szCs w:val="22"/>
          <w:lang w:val="en-US"/>
        </w:rPr>
        <w:t>-</w:t>
      </w:r>
      <w:r w:rsidRPr="009D51D3">
        <w:rPr>
          <w:rFonts w:eastAsiaTheme="minorHAnsi"/>
          <w:sz w:val="22"/>
          <w:szCs w:val="22"/>
          <w:lang w:val="en-US"/>
        </w:rPr>
        <w:t xml:space="preserve"> P. 109484.</w:t>
      </w:r>
    </w:p>
    <w:p w14:paraId="321B688E" w14:textId="40BD9C47" w:rsidR="00B36A0A" w:rsidRPr="009D51D3" w:rsidRDefault="00745E91" w:rsidP="00B36A0A">
      <w:pPr>
        <w:ind w:firstLine="0"/>
        <w:rPr>
          <w:rFonts w:eastAsiaTheme="minorHAnsi"/>
          <w:sz w:val="22"/>
          <w:lang w:val="en-US"/>
        </w:rPr>
      </w:pPr>
      <w:r w:rsidRPr="009D51D3">
        <w:rPr>
          <w:rFonts w:eastAsiaTheme="minorHAnsi"/>
          <w:sz w:val="22"/>
          <w:lang w:val="en-US"/>
        </w:rPr>
        <w:t>2</w:t>
      </w:r>
      <w:r w:rsidR="00B36A0A" w:rsidRPr="009D51D3">
        <w:rPr>
          <w:rFonts w:eastAsiaTheme="minorHAnsi"/>
          <w:sz w:val="22"/>
          <w:lang w:val="en-US"/>
        </w:rPr>
        <w:t xml:space="preserve">. </w:t>
      </w:r>
      <w:r w:rsidR="009D51D3" w:rsidRPr="009D51D3">
        <w:rPr>
          <w:rFonts w:eastAsiaTheme="minorHAnsi"/>
          <w:sz w:val="22"/>
          <w:szCs w:val="22"/>
          <w:lang w:val="en-US"/>
        </w:rPr>
        <w:t xml:space="preserve">Nikita Yu. Gordeev, Alexey S. Payusov, Yuri M. Shernyakov, Sergey A. Mintairov, Nikolay A. </w:t>
      </w:r>
      <w:proofErr w:type="spellStart"/>
      <w:r w:rsidR="009D51D3" w:rsidRPr="009D51D3">
        <w:rPr>
          <w:rFonts w:eastAsiaTheme="minorHAnsi"/>
          <w:sz w:val="22"/>
          <w:szCs w:val="22"/>
          <w:lang w:val="en-US"/>
        </w:rPr>
        <w:t>Kalyuzhnyy</w:t>
      </w:r>
      <w:proofErr w:type="spellEnd"/>
      <w:r w:rsidR="009D51D3" w:rsidRPr="009D51D3">
        <w:rPr>
          <w:rFonts w:eastAsiaTheme="minorHAnsi"/>
          <w:sz w:val="22"/>
          <w:szCs w:val="22"/>
          <w:lang w:val="en-US"/>
        </w:rPr>
        <w:t>, Marina M. Kulagina, and Mikhail V. Maximov</w:t>
      </w:r>
      <w:r w:rsidR="009D51D3" w:rsidRPr="009D51D3">
        <w:rPr>
          <w:rFonts w:eastAsiaTheme="minorHAnsi"/>
          <w:sz w:val="22"/>
          <w:szCs w:val="22"/>
          <w:lang w:val="en-US"/>
        </w:rPr>
        <w:t xml:space="preserve"> // </w:t>
      </w:r>
      <w:r w:rsidR="009D51D3" w:rsidRPr="009D51D3">
        <w:rPr>
          <w:rFonts w:eastAsiaTheme="minorHAnsi"/>
          <w:sz w:val="22"/>
          <w:szCs w:val="22"/>
          <w:lang w:val="en-US"/>
        </w:rPr>
        <w:t>Mode engineering in lasers based on coupled large optical cavities</w:t>
      </w:r>
      <w:r w:rsidRPr="009D51D3">
        <w:rPr>
          <w:rFonts w:eastAsiaTheme="minorHAnsi"/>
          <w:sz w:val="22"/>
          <w:szCs w:val="22"/>
          <w:lang w:val="en-US"/>
        </w:rPr>
        <w:t xml:space="preserve"> // Applied Physics Letters. — 2017. — Vol. 110, № 13. — P. 131103.</w:t>
      </w:r>
    </w:p>
    <w:p w14:paraId="69EA4266" w14:textId="540010DA" w:rsidR="00B36A0A" w:rsidRPr="009D51D3" w:rsidRDefault="007A56AE" w:rsidP="00B36A0A">
      <w:pPr>
        <w:ind w:firstLine="0"/>
        <w:rPr>
          <w:rFonts w:eastAsiaTheme="minorHAnsi"/>
          <w:sz w:val="22"/>
          <w:szCs w:val="22"/>
        </w:rPr>
      </w:pPr>
      <w:r w:rsidRPr="009D51D3">
        <w:rPr>
          <w:rFonts w:eastAsiaTheme="minorHAnsi"/>
          <w:sz w:val="22"/>
          <w:szCs w:val="22"/>
        </w:rPr>
        <w:t>3.</w:t>
      </w:r>
      <w:r w:rsidRPr="009D51D3">
        <w:rPr>
          <w:rFonts w:eastAsiaTheme="minorHAnsi"/>
          <w:sz w:val="22"/>
          <w:szCs w:val="22"/>
          <w:lang w:val="en-US"/>
        </w:rPr>
        <w:t> </w:t>
      </w:r>
      <w:r w:rsidR="00B36A0A" w:rsidRPr="009D51D3">
        <w:rPr>
          <w:rFonts w:eastAsiaTheme="minorHAnsi"/>
          <w:sz w:val="22"/>
          <w:szCs w:val="22"/>
        </w:rPr>
        <w:t xml:space="preserve">Кейси Х., </w:t>
      </w:r>
      <w:proofErr w:type="spellStart"/>
      <w:r w:rsidR="00B36A0A" w:rsidRPr="009D51D3">
        <w:rPr>
          <w:rFonts w:eastAsiaTheme="minorHAnsi"/>
          <w:sz w:val="22"/>
          <w:szCs w:val="22"/>
        </w:rPr>
        <w:t>Паниш</w:t>
      </w:r>
      <w:proofErr w:type="spellEnd"/>
      <w:r w:rsidR="00B36A0A" w:rsidRPr="009D51D3">
        <w:rPr>
          <w:rFonts w:eastAsiaTheme="minorHAnsi"/>
          <w:sz w:val="22"/>
          <w:szCs w:val="22"/>
        </w:rPr>
        <w:t xml:space="preserve"> М. Лазеры на гетероструктурах: в 2 т. </w:t>
      </w:r>
      <w:proofErr w:type="gramStart"/>
      <w:r w:rsidR="009D51D3" w:rsidRPr="009D51D3">
        <w:rPr>
          <w:rFonts w:eastAsiaTheme="minorHAnsi"/>
          <w:sz w:val="22"/>
          <w:szCs w:val="22"/>
        </w:rPr>
        <w:t xml:space="preserve">— </w:t>
      </w:r>
      <w:r w:rsidR="00B36A0A" w:rsidRPr="009D51D3">
        <w:rPr>
          <w:rFonts w:eastAsiaTheme="minorHAnsi"/>
          <w:sz w:val="22"/>
          <w:szCs w:val="22"/>
        </w:rPr>
        <w:t xml:space="preserve"> 2</w:t>
      </w:r>
      <w:proofErr w:type="gramEnd"/>
      <w:r w:rsidR="00B36A0A" w:rsidRPr="009D51D3">
        <w:rPr>
          <w:rFonts w:eastAsiaTheme="minorHAnsi"/>
          <w:sz w:val="22"/>
          <w:szCs w:val="22"/>
        </w:rPr>
        <w:t xml:space="preserve">-е изд. </w:t>
      </w:r>
      <w:proofErr w:type="gramStart"/>
      <w:r w:rsidR="009D51D3" w:rsidRPr="009D51D3">
        <w:rPr>
          <w:rFonts w:eastAsiaTheme="minorHAnsi"/>
          <w:sz w:val="22"/>
          <w:szCs w:val="22"/>
        </w:rPr>
        <w:t xml:space="preserve">— </w:t>
      </w:r>
      <w:r w:rsidR="00B36A0A" w:rsidRPr="009D51D3">
        <w:rPr>
          <w:rFonts w:eastAsiaTheme="minorHAnsi"/>
          <w:sz w:val="22"/>
          <w:szCs w:val="22"/>
        </w:rPr>
        <w:t xml:space="preserve"> М.</w:t>
      </w:r>
      <w:proofErr w:type="gramEnd"/>
      <w:r w:rsidR="00B36A0A" w:rsidRPr="009D51D3">
        <w:rPr>
          <w:rFonts w:eastAsiaTheme="minorHAnsi"/>
          <w:sz w:val="22"/>
          <w:szCs w:val="22"/>
        </w:rPr>
        <w:t xml:space="preserve">: Мир, 1988. </w:t>
      </w:r>
      <w:r w:rsidR="009D51D3" w:rsidRPr="009D51D3">
        <w:rPr>
          <w:rFonts w:eastAsiaTheme="minorHAnsi"/>
          <w:sz w:val="22"/>
          <w:szCs w:val="22"/>
        </w:rPr>
        <w:t xml:space="preserve">— </w:t>
      </w:r>
      <w:r w:rsidR="00B36A0A" w:rsidRPr="009D51D3">
        <w:rPr>
          <w:rFonts w:eastAsiaTheme="minorHAnsi"/>
          <w:sz w:val="22"/>
          <w:szCs w:val="22"/>
        </w:rPr>
        <w:t xml:space="preserve"> Т. 2. </w:t>
      </w:r>
      <w:proofErr w:type="gramStart"/>
      <w:r w:rsidR="009D51D3" w:rsidRPr="009D51D3">
        <w:rPr>
          <w:rFonts w:eastAsiaTheme="minorHAnsi"/>
          <w:sz w:val="22"/>
          <w:szCs w:val="22"/>
        </w:rPr>
        <w:t xml:space="preserve">— </w:t>
      </w:r>
      <w:r w:rsidR="00B36A0A" w:rsidRPr="009D51D3">
        <w:rPr>
          <w:rFonts w:eastAsiaTheme="minorHAnsi"/>
          <w:sz w:val="22"/>
          <w:szCs w:val="22"/>
        </w:rPr>
        <w:t xml:space="preserve"> 368</w:t>
      </w:r>
      <w:proofErr w:type="gramEnd"/>
      <w:r w:rsidR="00B36A0A" w:rsidRPr="009D51D3">
        <w:rPr>
          <w:rFonts w:eastAsiaTheme="minorHAnsi"/>
          <w:sz w:val="22"/>
          <w:szCs w:val="22"/>
        </w:rPr>
        <w:t xml:space="preserve"> с.</w:t>
      </w:r>
    </w:p>
    <w:p w14:paraId="389D5D4E" w14:textId="51342D21" w:rsidR="008A5FE7" w:rsidRPr="009D51D3" w:rsidRDefault="008A5FE7" w:rsidP="00B36A0A">
      <w:pPr>
        <w:ind w:firstLine="0"/>
        <w:rPr>
          <w:rFonts w:eastAsiaTheme="minorHAnsi"/>
          <w:sz w:val="22"/>
          <w:szCs w:val="22"/>
          <w:lang w:val="en-US"/>
        </w:rPr>
      </w:pPr>
      <w:r w:rsidRPr="009D51D3">
        <w:rPr>
          <w:rFonts w:eastAsiaTheme="minorHAnsi"/>
          <w:sz w:val="22"/>
          <w:szCs w:val="22"/>
          <w:lang w:val="en-US"/>
        </w:rPr>
        <w:t xml:space="preserve">4. </w:t>
      </w:r>
      <w:proofErr w:type="spellStart"/>
      <w:r w:rsidR="00745E91" w:rsidRPr="009D51D3">
        <w:rPr>
          <w:rFonts w:eastAsiaTheme="minorHAnsi"/>
          <w:sz w:val="22"/>
          <w:lang w:val="en-US"/>
        </w:rPr>
        <w:t>Afromowitz</w:t>
      </w:r>
      <w:proofErr w:type="spellEnd"/>
      <w:r w:rsidR="00745E91" w:rsidRPr="009D51D3">
        <w:rPr>
          <w:rFonts w:eastAsiaTheme="minorHAnsi"/>
          <w:sz w:val="22"/>
          <w:lang w:val="en-US"/>
        </w:rPr>
        <w:t xml:space="preserve"> M.A. Thermal conductivity of </w:t>
      </w:r>
      <w:r w:rsidR="009D51D3">
        <w:rPr>
          <w:rFonts w:eastAsiaTheme="minorHAnsi"/>
          <w:sz w:val="22"/>
          <w:lang w:val="en-US"/>
        </w:rPr>
        <w:t>Al</w:t>
      </w:r>
      <w:r w:rsidR="009D51D3">
        <w:rPr>
          <w:rFonts w:eastAsiaTheme="minorHAnsi"/>
          <w:sz w:val="22"/>
          <w:vertAlign w:val="subscript"/>
          <w:lang w:val="en-US"/>
        </w:rPr>
        <w:t>x</w:t>
      </w:r>
      <w:r w:rsidR="009D51D3" w:rsidRPr="009D51D3">
        <w:rPr>
          <w:rFonts w:eastAsiaTheme="minorHAnsi"/>
          <w:sz w:val="22"/>
          <w:lang w:val="en-US"/>
        </w:rPr>
        <w:t>Ga</w:t>
      </w:r>
      <w:r w:rsidR="009D51D3">
        <w:rPr>
          <w:rFonts w:eastAsiaTheme="minorHAnsi"/>
          <w:sz w:val="22"/>
          <w:vertAlign w:val="subscript"/>
          <w:lang w:val="en-US"/>
        </w:rPr>
        <w:t>1-x</w:t>
      </w:r>
      <w:r w:rsidR="009D51D3" w:rsidRPr="009D51D3">
        <w:rPr>
          <w:rFonts w:eastAsiaTheme="minorHAnsi"/>
          <w:sz w:val="22"/>
          <w:lang w:val="en-US"/>
        </w:rPr>
        <w:t>As</w:t>
      </w:r>
      <w:r w:rsidR="009D51D3">
        <w:rPr>
          <w:rFonts w:eastAsiaTheme="minorHAnsi"/>
          <w:sz w:val="22"/>
          <w:lang w:val="en-US"/>
        </w:rPr>
        <w:t xml:space="preserve"> </w:t>
      </w:r>
      <w:r w:rsidR="00745E91" w:rsidRPr="009D51D3">
        <w:rPr>
          <w:rFonts w:eastAsiaTheme="minorHAnsi"/>
          <w:sz w:val="22"/>
          <w:lang w:val="en-US"/>
        </w:rPr>
        <w:t xml:space="preserve">alloys // Journal of Applied Physics. </w:t>
      </w:r>
      <w:r w:rsidR="009D51D3" w:rsidRPr="009D51D3">
        <w:rPr>
          <w:rFonts w:eastAsiaTheme="minorHAnsi"/>
          <w:sz w:val="22"/>
          <w:szCs w:val="22"/>
          <w:lang w:val="en-US"/>
        </w:rPr>
        <w:t xml:space="preserve">— </w:t>
      </w:r>
      <w:r w:rsidR="00745E91" w:rsidRPr="009D51D3">
        <w:rPr>
          <w:rFonts w:eastAsiaTheme="minorHAnsi"/>
          <w:sz w:val="22"/>
          <w:lang w:val="en-US"/>
        </w:rPr>
        <w:t xml:space="preserve"> 1973. </w:t>
      </w:r>
      <w:r w:rsidR="009D51D3" w:rsidRPr="009D51D3">
        <w:rPr>
          <w:rFonts w:eastAsiaTheme="minorHAnsi"/>
          <w:sz w:val="22"/>
          <w:szCs w:val="22"/>
          <w:lang w:val="en-US"/>
        </w:rPr>
        <w:t xml:space="preserve">— </w:t>
      </w:r>
      <w:r w:rsidR="00745E91" w:rsidRPr="009D51D3">
        <w:rPr>
          <w:rFonts w:eastAsiaTheme="minorHAnsi"/>
          <w:sz w:val="22"/>
          <w:lang w:val="en-US"/>
        </w:rPr>
        <w:t xml:space="preserve"> Vol. 44. </w:t>
      </w:r>
      <w:r w:rsidR="009D51D3" w:rsidRPr="009D51D3">
        <w:rPr>
          <w:rFonts w:eastAsiaTheme="minorHAnsi"/>
          <w:sz w:val="22"/>
          <w:szCs w:val="22"/>
          <w:lang w:val="en-US"/>
        </w:rPr>
        <w:t xml:space="preserve">— </w:t>
      </w:r>
      <w:r w:rsidR="00745E91" w:rsidRPr="009D51D3">
        <w:rPr>
          <w:rFonts w:eastAsiaTheme="minorHAnsi"/>
          <w:sz w:val="22"/>
          <w:lang w:val="en-US"/>
        </w:rPr>
        <w:t xml:space="preserve"> № 3. </w:t>
      </w:r>
      <w:r w:rsidR="009D51D3" w:rsidRPr="009D51D3">
        <w:rPr>
          <w:rFonts w:eastAsiaTheme="minorHAnsi"/>
          <w:sz w:val="22"/>
          <w:szCs w:val="22"/>
          <w:lang w:val="en-US"/>
        </w:rPr>
        <w:t xml:space="preserve">— </w:t>
      </w:r>
      <w:r w:rsidR="00745E91" w:rsidRPr="009D51D3">
        <w:rPr>
          <w:rFonts w:eastAsiaTheme="minorHAnsi"/>
          <w:sz w:val="22"/>
          <w:lang w:val="en-US"/>
        </w:rPr>
        <w:t xml:space="preserve"> P. 1292-1294.</w:t>
      </w:r>
    </w:p>
    <w:sectPr w:rsidR="008A5FE7" w:rsidRPr="009D51D3" w:rsidSect="002E3FC8">
      <w:pgSz w:w="11906" w:h="16838"/>
      <w:pgMar w:top="136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9699" w14:textId="77777777" w:rsidR="004759F7" w:rsidRDefault="004759F7" w:rsidP="000522A7">
      <w:r>
        <w:separator/>
      </w:r>
    </w:p>
  </w:endnote>
  <w:endnote w:type="continuationSeparator" w:id="0">
    <w:p w14:paraId="7AD282BB" w14:textId="77777777" w:rsidR="004759F7" w:rsidRDefault="004759F7" w:rsidP="00052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1AF40" w14:textId="77777777" w:rsidR="004759F7" w:rsidRDefault="004759F7" w:rsidP="000522A7">
      <w:r>
        <w:separator/>
      </w:r>
    </w:p>
  </w:footnote>
  <w:footnote w:type="continuationSeparator" w:id="0">
    <w:p w14:paraId="5B386D5D" w14:textId="77777777" w:rsidR="004759F7" w:rsidRDefault="004759F7" w:rsidP="000522A7">
      <w:r>
        <w:continuationSeparator/>
      </w:r>
    </w:p>
  </w:footnote>
  <w:footnote w:id="1">
    <w:p w14:paraId="777575EB" w14:textId="17D89AB7" w:rsidR="000522A7" w:rsidRPr="00C17DAB" w:rsidRDefault="000522A7" w:rsidP="000522A7">
      <w:pPr>
        <w:pStyle w:val="a9"/>
        <w:rPr>
          <w:rFonts w:ascii="Times New Roman" w:hAnsi="Times New Roman" w:cs="Times New Roman"/>
          <w:sz w:val="22"/>
          <w:szCs w:val="22"/>
        </w:rPr>
      </w:pPr>
      <w:r w:rsidRPr="00C17DAB">
        <w:rPr>
          <w:rStyle w:val="ab"/>
          <w:rFonts w:ascii="Times New Roman" w:hAnsi="Times New Roman" w:cs="Times New Roman"/>
          <w:sz w:val="22"/>
          <w:szCs w:val="22"/>
        </w:rPr>
        <w:t>(</w:t>
      </w:r>
      <w:r w:rsidR="00820D61">
        <w:rPr>
          <w:rStyle w:val="ab"/>
          <w:rFonts w:ascii="Times New Roman" w:hAnsi="Times New Roman" w:cs="Times New Roman"/>
          <w:sz w:val="22"/>
          <w:szCs w:val="22"/>
        </w:rPr>
        <w:t>*</w:t>
      </w:r>
      <w:r w:rsidRPr="00C17DAB">
        <w:rPr>
          <w:rStyle w:val="ab"/>
          <w:rFonts w:ascii="Times New Roman" w:hAnsi="Times New Roman" w:cs="Times New Roman"/>
          <w:sz w:val="22"/>
          <w:szCs w:val="22"/>
        </w:rPr>
        <w:t>)</w:t>
      </w:r>
      <w:r w:rsidRPr="00C17DAB">
        <w:rPr>
          <w:rFonts w:ascii="Times New Roman" w:hAnsi="Times New Roman" w:cs="Times New Roman"/>
          <w:sz w:val="22"/>
          <w:szCs w:val="22"/>
        </w:rPr>
        <w:t xml:space="preserve"> </w:t>
      </w:r>
      <w:r w:rsidR="006B3026">
        <w:rPr>
          <w:rFonts w:ascii="Times New Roman" w:hAnsi="Times New Roman" w:cs="Times New Roman"/>
          <w:sz w:val="22"/>
          <w:szCs w:val="22"/>
        </w:rPr>
        <w:t xml:space="preserve">И. М. Куликовских, </w:t>
      </w:r>
      <w:proofErr w:type="spellStart"/>
      <w:r w:rsidR="006B3026">
        <w:rPr>
          <w:rFonts w:ascii="Times New Roman" w:hAnsi="Times New Roman" w:cs="Times New Roman"/>
          <w:sz w:val="22"/>
          <w:szCs w:val="22"/>
          <w:lang w:val="en-US"/>
        </w:rPr>
        <w:t>kulikovskikh</w:t>
      </w:r>
      <w:proofErr w:type="spellEnd"/>
      <w:r w:rsidR="006B3026" w:rsidRPr="006B3026">
        <w:rPr>
          <w:rFonts w:ascii="Times New Roman" w:hAnsi="Times New Roman" w:cs="Times New Roman"/>
          <w:sz w:val="22"/>
          <w:szCs w:val="22"/>
        </w:rPr>
        <w:t>@</w:t>
      </w:r>
      <w:r w:rsidR="006B3026">
        <w:rPr>
          <w:rFonts w:ascii="Times New Roman" w:hAnsi="Times New Roman" w:cs="Times New Roman"/>
          <w:sz w:val="22"/>
          <w:szCs w:val="22"/>
          <w:lang w:val="en-US"/>
        </w:rPr>
        <w:t>bk</w:t>
      </w:r>
      <w:r w:rsidR="006B3026" w:rsidRPr="006B3026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="006B3026">
        <w:rPr>
          <w:rFonts w:ascii="Times New Roman" w:hAnsi="Times New Roman" w:cs="Times New Roman"/>
          <w:sz w:val="22"/>
          <w:szCs w:val="22"/>
          <w:lang w:val="en-US"/>
        </w:rPr>
        <w:t>ru</w:t>
      </w:r>
      <w:proofErr w:type="spellEnd"/>
      <w:r w:rsidRPr="00C17DAB">
        <w:rPr>
          <w:rFonts w:ascii="Times New Roman" w:hAnsi="Times New Roman" w:cs="Times New Roman"/>
          <w:sz w:val="22"/>
          <w:szCs w:val="22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991"/>
    <w:multiLevelType w:val="hybridMultilevel"/>
    <w:tmpl w:val="691CBA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51933FE"/>
    <w:multiLevelType w:val="hybridMultilevel"/>
    <w:tmpl w:val="87067676"/>
    <w:lvl w:ilvl="0" w:tplc="026EA380">
      <w:start w:val="1"/>
      <w:numFmt w:val="decimal"/>
      <w:lvlText w:val="%1."/>
      <w:lvlJc w:val="left"/>
      <w:pPr>
        <w:ind w:left="105" w:hanging="2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FA04F41C">
      <w:numFmt w:val="bullet"/>
      <w:lvlText w:val="•"/>
      <w:lvlJc w:val="left"/>
      <w:pPr>
        <w:ind w:left="786" w:hanging="202"/>
      </w:pPr>
      <w:rPr>
        <w:rFonts w:hint="default"/>
      </w:rPr>
    </w:lvl>
    <w:lvl w:ilvl="2" w:tplc="5AAE521E">
      <w:numFmt w:val="bullet"/>
      <w:lvlText w:val="•"/>
      <w:lvlJc w:val="left"/>
      <w:pPr>
        <w:ind w:left="1473" w:hanging="202"/>
      </w:pPr>
      <w:rPr>
        <w:rFonts w:hint="default"/>
      </w:rPr>
    </w:lvl>
    <w:lvl w:ilvl="3" w:tplc="AAD43750">
      <w:numFmt w:val="bullet"/>
      <w:lvlText w:val="•"/>
      <w:lvlJc w:val="left"/>
      <w:pPr>
        <w:ind w:left="2159" w:hanging="202"/>
      </w:pPr>
      <w:rPr>
        <w:rFonts w:hint="default"/>
      </w:rPr>
    </w:lvl>
    <w:lvl w:ilvl="4" w:tplc="86CA55B4">
      <w:numFmt w:val="bullet"/>
      <w:lvlText w:val="•"/>
      <w:lvlJc w:val="left"/>
      <w:pPr>
        <w:ind w:left="2846" w:hanging="202"/>
      </w:pPr>
      <w:rPr>
        <w:rFonts w:hint="default"/>
      </w:rPr>
    </w:lvl>
    <w:lvl w:ilvl="5" w:tplc="4E081302">
      <w:numFmt w:val="bullet"/>
      <w:lvlText w:val="•"/>
      <w:lvlJc w:val="left"/>
      <w:pPr>
        <w:ind w:left="3532" w:hanging="202"/>
      </w:pPr>
      <w:rPr>
        <w:rFonts w:hint="default"/>
      </w:rPr>
    </w:lvl>
    <w:lvl w:ilvl="6" w:tplc="9E3AAF8C">
      <w:numFmt w:val="bullet"/>
      <w:lvlText w:val="•"/>
      <w:lvlJc w:val="left"/>
      <w:pPr>
        <w:ind w:left="4219" w:hanging="202"/>
      </w:pPr>
      <w:rPr>
        <w:rFonts w:hint="default"/>
      </w:rPr>
    </w:lvl>
    <w:lvl w:ilvl="7" w:tplc="38E4F26A">
      <w:numFmt w:val="bullet"/>
      <w:lvlText w:val="•"/>
      <w:lvlJc w:val="left"/>
      <w:pPr>
        <w:ind w:left="4906" w:hanging="202"/>
      </w:pPr>
      <w:rPr>
        <w:rFonts w:hint="default"/>
      </w:rPr>
    </w:lvl>
    <w:lvl w:ilvl="8" w:tplc="7396E6A8">
      <w:numFmt w:val="bullet"/>
      <w:lvlText w:val="•"/>
      <w:lvlJc w:val="left"/>
      <w:pPr>
        <w:ind w:left="5592" w:hanging="202"/>
      </w:pPr>
      <w:rPr>
        <w:rFonts w:hint="default"/>
      </w:rPr>
    </w:lvl>
  </w:abstractNum>
  <w:abstractNum w:abstractNumId="2" w15:restartNumberingAfterBreak="0">
    <w:nsid w:val="213A6C77"/>
    <w:multiLevelType w:val="hybridMultilevel"/>
    <w:tmpl w:val="47B8CFA2"/>
    <w:lvl w:ilvl="0" w:tplc="F44ED4E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B44EE"/>
    <w:multiLevelType w:val="hybridMultilevel"/>
    <w:tmpl w:val="F88E2BE8"/>
    <w:lvl w:ilvl="0" w:tplc="C03A149E">
      <w:start w:val="1"/>
      <w:numFmt w:val="decimal"/>
      <w:suff w:val="nothing"/>
      <w:lvlText w:val="(%1)"/>
      <w:lvlJc w:val="left"/>
      <w:pPr>
        <w:ind w:left="0" w:firstLine="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849A7"/>
    <w:multiLevelType w:val="hybridMultilevel"/>
    <w:tmpl w:val="C1B83104"/>
    <w:lvl w:ilvl="0" w:tplc="D3004A58">
      <w:start w:val="1"/>
      <w:numFmt w:val="decimal"/>
      <w:lvlText w:val="%1."/>
      <w:lvlJc w:val="left"/>
      <w:pPr>
        <w:ind w:left="105" w:hanging="2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907C7C4A">
      <w:numFmt w:val="bullet"/>
      <w:lvlText w:val="•"/>
      <w:lvlJc w:val="left"/>
      <w:pPr>
        <w:ind w:left="786" w:hanging="202"/>
      </w:pPr>
      <w:rPr>
        <w:rFonts w:hint="default"/>
      </w:rPr>
    </w:lvl>
    <w:lvl w:ilvl="2" w:tplc="B3461520">
      <w:numFmt w:val="bullet"/>
      <w:lvlText w:val="•"/>
      <w:lvlJc w:val="left"/>
      <w:pPr>
        <w:ind w:left="1473" w:hanging="202"/>
      </w:pPr>
      <w:rPr>
        <w:rFonts w:hint="default"/>
      </w:rPr>
    </w:lvl>
    <w:lvl w:ilvl="3" w:tplc="EF3450B6">
      <w:numFmt w:val="bullet"/>
      <w:lvlText w:val="•"/>
      <w:lvlJc w:val="left"/>
      <w:pPr>
        <w:ind w:left="2159" w:hanging="202"/>
      </w:pPr>
      <w:rPr>
        <w:rFonts w:hint="default"/>
      </w:rPr>
    </w:lvl>
    <w:lvl w:ilvl="4" w:tplc="B5922650">
      <w:numFmt w:val="bullet"/>
      <w:lvlText w:val="•"/>
      <w:lvlJc w:val="left"/>
      <w:pPr>
        <w:ind w:left="2846" w:hanging="202"/>
      </w:pPr>
      <w:rPr>
        <w:rFonts w:hint="default"/>
      </w:rPr>
    </w:lvl>
    <w:lvl w:ilvl="5" w:tplc="0D8635B2">
      <w:numFmt w:val="bullet"/>
      <w:lvlText w:val="•"/>
      <w:lvlJc w:val="left"/>
      <w:pPr>
        <w:ind w:left="3532" w:hanging="202"/>
      </w:pPr>
      <w:rPr>
        <w:rFonts w:hint="default"/>
      </w:rPr>
    </w:lvl>
    <w:lvl w:ilvl="6" w:tplc="5AA6E4B8">
      <w:numFmt w:val="bullet"/>
      <w:lvlText w:val="•"/>
      <w:lvlJc w:val="left"/>
      <w:pPr>
        <w:ind w:left="4219" w:hanging="202"/>
      </w:pPr>
      <w:rPr>
        <w:rFonts w:hint="default"/>
      </w:rPr>
    </w:lvl>
    <w:lvl w:ilvl="7" w:tplc="05305622">
      <w:numFmt w:val="bullet"/>
      <w:lvlText w:val="•"/>
      <w:lvlJc w:val="left"/>
      <w:pPr>
        <w:ind w:left="4906" w:hanging="202"/>
      </w:pPr>
      <w:rPr>
        <w:rFonts w:hint="default"/>
      </w:rPr>
    </w:lvl>
    <w:lvl w:ilvl="8" w:tplc="EBB88020">
      <w:numFmt w:val="bullet"/>
      <w:lvlText w:val="•"/>
      <w:lvlJc w:val="left"/>
      <w:pPr>
        <w:ind w:left="5592" w:hanging="202"/>
      </w:pPr>
      <w:rPr>
        <w:rFonts w:hint="default"/>
      </w:rPr>
    </w:lvl>
  </w:abstractNum>
  <w:abstractNum w:abstractNumId="5" w15:restartNumberingAfterBreak="0">
    <w:nsid w:val="2D292C04"/>
    <w:multiLevelType w:val="hybridMultilevel"/>
    <w:tmpl w:val="8D765BA0"/>
    <w:lvl w:ilvl="0" w:tplc="60CA85E4">
      <w:start w:val="1"/>
      <w:numFmt w:val="decimal"/>
      <w:lvlText w:val="%1."/>
      <w:lvlJc w:val="left"/>
      <w:pPr>
        <w:ind w:left="105" w:hanging="2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E466DB50">
      <w:numFmt w:val="bullet"/>
      <w:lvlText w:val="•"/>
      <w:lvlJc w:val="left"/>
      <w:pPr>
        <w:ind w:left="786" w:hanging="202"/>
      </w:pPr>
      <w:rPr>
        <w:rFonts w:hint="default"/>
      </w:rPr>
    </w:lvl>
    <w:lvl w:ilvl="2" w:tplc="21B0BE9A">
      <w:numFmt w:val="bullet"/>
      <w:lvlText w:val="•"/>
      <w:lvlJc w:val="left"/>
      <w:pPr>
        <w:ind w:left="1473" w:hanging="202"/>
      </w:pPr>
      <w:rPr>
        <w:rFonts w:hint="default"/>
      </w:rPr>
    </w:lvl>
    <w:lvl w:ilvl="3" w:tplc="A760A3C0">
      <w:numFmt w:val="bullet"/>
      <w:lvlText w:val="•"/>
      <w:lvlJc w:val="left"/>
      <w:pPr>
        <w:ind w:left="2159" w:hanging="202"/>
      </w:pPr>
      <w:rPr>
        <w:rFonts w:hint="default"/>
      </w:rPr>
    </w:lvl>
    <w:lvl w:ilvl="4" w:tplc="654EE43E">
      <w:numFmt w:val="bullet"/>
      <w:lvlText w:val="•"/>
      <w:lvlJc w:val="left"/>
      <w:pPr>
        <w:ind w:left="2846" w:hanging="202"/>
      </w:pPr>
      <w:rPr>
        <w:rFonts w:hint="default"/>
      </w:rPr>
    </w:lvl>
    <w:lvl w:ilvl="5" w:tplc="CA2C79A0">
      <w:numFmt w:val="bullet"/>
      <w:lvlText w:val="•"/>
      <w:lvlJc w:val="left"/>
      <w:pPr>
        <w:ind w:left="3532" w:hanging="202"/>
      </w:pPr>
      <w:rPr>
        <w:rFonts w:hint="default"/>
      </w:rPr>
    </w:lvl>
    <w:lvl w:ilvl="6" w:tplc="4C32988C">
      <w:numFmt w:val="bullet"/>
      <w:lvlText w:val="•"/>
      <w:lvlJc w:val="left"/>
      <w:pPr>
        <w:ind w:left="4219" w:hanging="202"/>
      </w:pPr>
      <w:rPr>
        <w:rFonts w:hint="default"/>
      </w:rPr>
    </w:lvl>
    <w:lvl w:ilvl="7" w:tplc="D04ECD12">
      <w:numFmt w:val="bullet"/>
      <w:lvlText w:val="•"/>
      <w:lvlJc w:val="left"/>
      <w:pPr>
        <w:ind w:left="4906" w:hanging="202"/>
      </w:pPr>
      <w:rPr>
        <w:rFonts w:hint="default"/>
      </w:rPr>
    </w:lvl>
    <w:lvl w:ilvl="8" w:tplc="DA4C5898">
      <w:numFmt w:val="bullet"/>
      <w:lvlText w:val="•"/>
      <w:lvlJc w:val="left"/>
      <w:pPr>
        <w:ind w:left="5592" w:hanging="202"/>
      </w:pPr>
      <w:rPr>
        <w:rFonts w:hint="default"/>
      </w:rPr>
    </w:lvl>
  </w:abstractNum>
  <w:abstractNum w:abstractNumId="6" w15:restartNumberingAfterBreak="0">
    <w:nsid w:val="2FE640E8"/>
    <w:multiLevelType w:val="hybridMultilevel"/>
    <w:tmpl w:val="7CA8BF34"/>
    <w:lvl w:ilvl="0" w:tplc="35402A20">
      <w:start w:val="1"/>
      <w:numFmt w:val="decimal"/>
      <w:suff w:val="space"/>
      <w:lvlText w:val="%1."/>
      <w:lvlJc w:val="left"/>
      <w:pPr>
        <w:ind w:left="284" w:firstLine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A4E7A15"/>
    <w:multiLevelType w:val="hybridMultilevel"/>
    <w:tmpl w:val="72C0AF8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F66A7"/>
    <w:multiLevelType w:val="hybridMultilevel"/>
    <w:tmpl w:val="B2FCFB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29A342D"/>
    <w:multiLevelType w:val="hybridMultilevel"/>
    <w:tmpl w:val="D04468C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3000F11"/>
    <w:multiLevelType w:val="hybridMultilevel"/>
    <w:tmpl w:val="5606AFAC"/>
    <w:lvl w:ilvl="0" w:tplc="099051C8">
      <w:start w:val="1"/>
      <w:numFmt w:val="decimal"/>
      <w:lvlText w:val="%1."/>
      <w:lvlJc w:val="left"/>
      <w:pPr>
        <w:ind w:left="105" w:hanging="2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BAD2B04C">
      <w:numFmt w:val="bullet"/>
      <w:lvlText w:val="•"/>
      <w:lvlJc w:val="left"/>
      <w:pPr>
        <w:ind w:left="786" w:hanging="202"/>
      </w:pPr>
      <w:rPr>
        <w:rFonts w:hint="default"/>
      </w:rPr>
    </w:lvl>
    <w:lvl w:ilvl="2" w:tplc="FFB2F336">
      <w:numFmt w:val="bullet"/>
      <w:lvlText w:val="•"/>
      <w:lvlJc w:val="left"/>
      <w:pPr>
        <w:ind w:left="1473" w:hanging="202"/>
      </w:pPr>
      <w:rPr>
        <w:rFonts w:hint="default"/>
      </w:rPr>
    </w:lvl>
    <w:lvl w:ilvl="3" w:tplc="27FAE7C8">
      <w:numFmt w:val="bullet"/>
      <w:lvlText w:val="•"/>
      <w:lvlJc w:val="left"/>
      <w:pPr>
        <w:ind w:left="2159" w:hanging="202"/>
      </w:pPr>
      <w:rPr>
        <w:rFonts w:hint="default"/>
      </w:rPr>
    </w:lvl>
    <w:lvl w:ilvl="4" w:tplc="8A929D38">
      <w:numFmt w:val="bullet"/>
      <w:lvlText w:val="•"/>
      <w:lvlJc w:val="left"/>
      <w:pPr>
        <w:ind w:left="2846" w:hanging="202"/>
      </w:pPr>
      <w:rPr>
        <w:rFonts w:hint="default"/>
      </w:rPr>
    </w:lvl>
    <w:lvl w:ilvl="5" w:tplc="D29AE4BE">
      <w:numFmt w:val="bullet"/>
      <w:lvlText w:val="•"/>
      <w:lvlJc w:val="left"/>
      <w:pPr>
        <w:ind w:left="3532" w:hanging="202"/>
      </w:pPr>
      <w:rPr>
        <w:rFonts w:hint="default"/>
      </w:rPr>
    </w:lvl>
    <w:lvl w:ilvl="6" w:tplc="0E58C30E">
      <w:numFmt w:val="bullet"/>
      <w:lvlText w:val="•"/>
      <w:lvlJc w:val="left"/>
      <w:pPr>
        <w:ind w:left="4219" w:hanging="202"/>
      </w:pPr>
      <w:rPr>
        <w:rFonts w:hint="default"/>
      </w:rPr>
    </w:lvl>
    <w:lvl w:ilvl="7" w:tplc="A51A7536">
      <w:numFmt w:val="bullet"/>
      <w:lvlText w:val="•"/>
      <w:lvlJc w:val="left"/>
      <w:pPr>
        <w:ind w:left="4906" w:hanging="202"/>
      </w:pPr>
      <w:rPr>
        <w:rFonts w:hint="default"/>
      </w:rPr>
    </w:lvl>
    <w:lvl w:ilvl="8" w:tplc="224C0C86">
      <w:numFmt w:val="bullet"/>
      <w:lvlText w:val="•"/>
      <w:lvlJc w:val="left"/>
      <w:pPr>
        <w:ind w:left="5592" w:hanging="202"/>
      </w:pPr>
      <w:rPr>
        <w:rFonts w:hint="default"/>
      </w:rPr>
    </w:lvl>
  </w:abstractNum>
  <w:num w:numId="1" w16cid:durableId="1565291750">
    <w:abstractNumId w:val="7"/>
  </w:num>
  <w:num w:numId="2" w16cid:durableId="1796560807">
    <w:abstractNumId w:val="9"/>
  </w:num>
  <w:num w:numId="3" w16cid:durableId="687489326">
    <w:abstractNumId w:val="0"/>
  </w:num>
  <w:num w:numId="4" w16cid:durableId="1713460487">
    <w:abstractNumId w:val="8"/>
  </w:num>
  <w:num w:numId="5" w16cid:durableId="766999722">
    <w:abstractNumId w:val="6"/>
  </w:num>
  <w:num w:numId="6" w16cid:durableId="2108842357">
    <w:abstractNumId w:val="3"/>
  </w:num>
  <w:num w:numId="7" w16cid:durableId="110973776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07682121">
    <w:abstractNumId w:val="1"/>
  </w:num>
  <w:num w:numId="9" w16cid:durableId="813066068">
    <w:abstractNumId w:val="5"/>
  </w:num>
  <w:num w:numId="10" w16cid:durableId="1565290263">
    <w:abstractNumId w:val="4"/>
  </w:num>
  <w:num w:numId="11" w16cid:durableId="13731919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C8"/>
    <w:rsid w:val="00003533"/>
    <w:rsid w:val="00003E0F"/>
    <w:rsid w:val="00004511"/>
    <w:rsid w:val="0000700A"/>
    <w:rsid w:val="00017515"/>
    <w:rsid w:val="00023658"/>
    <w:rsid w:val="0003427B"/>
    <w:rsid w:val="00036AAA"/>
    <w:rsid w:val="00043C88"/>
    <w:rsid w:val="00045C8B"/>
    <w:rsid w:val="000472F9"/>
    <w:rsid w:val="000522A7"/>
    <w:rsid w:val="00054A00"/>
    <w:rsid w:val="00075792"/>
    <w:rsid w:val="000843D8"/>
    <w:rsid w:val="00090A47"/>
    <w:rsid w:val="00095775"/>
    <w:rsid w:val="00097C66"/>
    <w:rsid w:val="000A0A5B"/>
    <w:rsid w:val="000A1D4F"/>
    <w:rsid w:val="000A248D"/>
    <w:rsid w:val="000A31D4"/>
    <w:rsid w:val="000A3C5D"/>
    <w:rsid w:val="000A515E"/>
    <w:rsid w:val="000A5AFD"/>
    <w:rsid w:val="000B2FDB"/>
    <w:rsid w:val="000C2C98"/>
    <w:rsid w:val="000F3ACA"/>
    <w:rsid w:val="001045CF"/>
    <w:rsid w:val="00113EC1"/>
    <w:rsid w:val="001312F8"/>
    <w:rsid w:val="00131D44"/>
    <w:rsid w:val="001325D4"/>
    <w:rsid w:val="00135723"/>
    <w:rsid w:val="001367EC"/>
    <w:rsid w:val="0014072F"/>
    <w:rsid w:val="00144679"/>
    <w:rsid w:val="00145335"/>
    <w:rsid w:val="00151960"/>
    <w:rsid w:val="00153D4A"/>
    <w:rsid w:val="00170264"/>
    <w:rsid w:val="001717BA"/>
    <w:rsid w:val="0018319F"/>
    <w:rsid w:val="00183B5E"/>
    <w:rsid w:val="001927C2"/>
    <w:rsid w:val="00193CD8"/>
    <w:rsid w:val="001971CA"/>
    <w:rsid w:val="001C501C"/>
    <w:rsid w:val="001C6317"/>
    <w:rsid w:val="001C7072"/>
    <w:rsid w:val="001F2985"/>
    <w:rsid w:val="00201ADD"/>
    <w:rsid w:val="0021459C"/>
    <w:rsid w:val="00223DBA"/>
    <w:rsid w:val="00227C37"/>
    <w:rsid w:val="0024335A"/>
    <w:rsid w:val="002512E8"/>
    <w:rsid w:val="0025352D"/>
    <w:rsid w:val="00256323"/>
    <w:rsid w:val="00263E7D"/>
    <w:rsid w:val="00273937"/>
    <w:rsid w:val="00275873"/>
    <w:rsid w:val="00294204"/>
    <w:rsid w:val="002A319A"/>
    <w:rsid w:val="002A72C4"/>
    <w:rsid w:val="002A7E3D"/>
    <w:rsid w:val="002B7271"/>
    <w:rsid w:val="002C173D"/>
    <w:rsid w:val="002D214B"/>
    <w:rsid w:val="002D61EA"/>
    <w:rsid w:val="002E3FC8"/>
    <w:rsid w:val="00302989"/>
    <w:rsid w:val="00303BFB"/>
    <w:rsid w:val="00312785"/>
    <w:rsid w:val="00322065"/>
    <w:rsid w:val="0033215A"/>
    <w:rsid w:val="003401AC"/>
    <w:rsid w:val="0034293C"/>
    <w:rsid w:val="0034747B"/>
    <w:rsid w:val="003566A4"/>
    <w:rsid w:val="00381CE4"/>
    <w:rsid w:val="00385A47"/>
    <w:rsid w:val="00393CB1"/>
    <w:rsid w:val="003A3BB5"/>
    <w:rsid w:val="003C364A"/>
    <w:rsid w:val="003D49AD"/>
    <w:rsid w:val="003D762D"/>
    <w:rsid w:val="003F2540"/>
    <w:rsid w:val="00400ED5"/>
    <w:rsid w:val="0040305C"/>
    <w:rsid w:val="004211F9"/>
    <w:rsid w:val="004257C6"/>
    <w:rsid w:val="00432582"/>
    <w:rsid w:val="004415EC"/>
    <w:rsid w:val="004473F8"/>
    <w:rsid w:val="00454350"/>
    <w:rsid w:val="00456E90"/>
    <w:rsid w:val="00457BB1"/>
    <w:rsid w:val="004614B6"/>
    <w:rsid w:val="004704D0"/>
    <w:rsid w:val="004759F7"/>
    <w:rsid w:val="00483CF7"/>
    <w:rsid w:val="0048766D"/>
    <w:rsid w:val="004972F7"/>
    <w:rsid w:val="004B67F6"/>
    <w:rsid w:val="004C2D79"/>
    <w:rsid w:val="004D1B75"/>
    <w:rsid w:val="004D7B8F"/>
    <w:rsid w:val="004E07DE"/>
    <w:rsid w:val="004E6489"/>
    <w:rsid w:val="004F51E0"/>
    <w:rsid w:val="004F731E"/>
    <w:rsid w:val="005105ED"/>
    <w:rsid w:val="00512334"/>
    <w:rsid w:val="005146C1"/>
    <w:rsid w:val="00516644"/>
    <w:rsid w:val="005258F9"/>
    <w:rsid w:val="005501CA"/>
    <w:rsid w:val="0058185E"/>
    <w:rsid w:val="00585705"/>
    <w:rsid w:val="00592CAE"/>
    <w:rsid w:val="00594205"/>
    <w:rsid w:val="00595AB4"/>
    <w:rsid w:val="005B0293"/>
    <w:rsid w:val="005B56D7"/>
    <w:rsid w:val="005E19BB"/>
    <w:rsid w:val="006037C1"/>
    <w:rsid w:val="00606690"/>
    <w:rsid w:val="00613973"/>
    <w:rsid w:val="0061452D"/>
    <w:rsid w:val="00626CBF"/>
    <w:rsid w:val="00627FE9"/>
    <w:rsid w:val="00634A11"/>
    <w:rsid w:val="006362E2"/>
    <w:rsid w:val="00651C6B"/>
    <w:rsid w:val="00653411"/>
    <w:rsid w:val="006544C7"/>
    <w:rsid w:val="00655CC9"/>
    <w:rsid w:val="00660516"/>
    <w:rsid w:val="006633EC"/>
    <w:rsid w:val="00667B1E"/>
    <w:rsid w:val="0067441D"/>
    <w:rsid w:val="00677209"/>
    <w:rsid w:val="0068044F"/>
    <w:rsid w:val="006849BB"/>
    <w:rsid w:val="006A513B"/>
    <w:rsid w:val="006B3026"/>
    <w:rsid w:val="006C6FF7"/>
    <w:rsid w:val="006D00C7"/>
    <w:rsid w:val="006D2677"/>
    <w:rsid w:val="006D29F9"/>
    <w:rsid w:val="007031EF"/>
    <w:rsid w:val="00703E65"/>
    <w:rsid w:val="00711EA9"/>
    <w:rsid w:val="0072439B"/>
    <w:rsid w:val="00724F16"/>
    <w:rsid w:val="00731B46"/>
    <w:rsid w:val="00736604"/>
    <w:rsid w:val="00745E91"/>
    <w:rsid w:val="0075633B"/>
    <w:rsid w:val="00760B40"/>
    <w:rsid w:val="0079063E"/>
    <w:rsid w:val="007A56AE"/>
    <w:rsid w:val="007B6366"/>
    <w:rsid w:val="007C17D6"/>
    <w:rsid w:val="007C7597"/>
    <w:rsid w:val="007C7D23"/>
    <w:rsid w:val="007D3147"/>
    <w:rsid w:val="007E33C8"/>
    <w:rsid w:val="007E68D0"/>
    <w:rsid w:val="008145AB"/>
    <w:rsid w:val="00814A37"/>
    <w:rsid w:val="00820D61"/>
    <w:rsid w:val="00823940"/>
    <w:rsid w:val="00826A66"/>
    <w:rsid w:val="0084528A"/>
    <w:rsid w:val="008463F3"/>
    <w:rsid w:val="008704F8"/>
    <w:rsid w:val="00872781"/>
    <w:rsid w:val="008734DA"/>
    <w:rsid w:val="00880A61"/>
    <w:rsid w:val="00886372"/>
    <w:rsid w:val="008956B8"/>
    <w:rsid w:val="00897A32"/>
    <w:rsid w:val="008A51CF"/>
    <w:rsid w:val="008A5FE7"/>
    <w:rsid w:val="008A6957"/>
    <w:rsid w:val="008D25B3"/>
    <w:rsid w:val="00905D07"/>
    <w:rsid w:val="009104CE"/>
    <w:rsid w:val="00921348"/>
    <w:rsid w:val="00957B31"/>
    <w:rsid w:val="00961ABF"/>
    <w:rsid w:val="00974088"/>
    <w:rsid w:val="00977CA7"/>
    <w:rsid w:val="00987CBA"/>
    <w:rsid w:val="009C667E"/>
    <w:rsid w:val="009C7111"/>
    <w:rsid w:val="009D32AA"/>
    <w:rsid w:val="009D51D3"/>
    <w:rsid w:val="00A17284"/>
    <w:rsid w:val="00A24BB0"/>
    <w:rsid w:val="00A26726"/>
    <w:rsid w:val="00A33BCF"/>
    <w:rsid w:val="00A43243"/>
    <w:rsid w:val="00A62660"/>
    <w:rsid w:val="00A74924"/>
    <w:rsid w:val="00A777DA"/>
    <w:rsid w:val="00A87B1B"/>
    <w:rsid w:val="00AB45BF"/>
    <w:rsid w:val="00AC02EB"/>
    <w:rsid w:val="00AC37F0"/>
    <w:rsid w:val="00AC55CC"/>
    <w:rsid w:val="00AE530E"/>
    <w:rsid w:val="00AF0C54"/>
    <w:rsid w:val="00B36A0A"/>
    <w:rsid w:val="00B4655A"/>
    <w:rsid w:val="00B46CB2"/>
    <w:rsid w:val="00B5580B"/>
    <w:rsid w:val="00B57095"/>
    <w:rsid w:val="00B60947"/>
    <w:rsid w:val="00B61264"/>
    <w:rsid w:val="00B7306B"/>
    <w:rsid w:val="00BA4380"/>
    <w:rsid w:val="00BE7691"/>
    <w:rsid w:val="00BF4A26"/>
    <w:rsid w:val="00C05886"/>
    <w:rsid w:val="00C17DAB"/>
    <w:rsid w:val="00C21967"/>
    <w:rsid w:val="00C266B3"/>
    <w:rsid w:val="00C45D10"/>
    <w:rsid w:val="00C5229C"/>
    <w:rsid w:val="00C63258"/>
    <w:rsid w:val="00C76F91"/>
    <w:rsid w:val="00C82373"/>
    <w:rsid w:val="00C95CF5"/>
    <w:rsid w:val="00CA06B3"/>
    <w:rsid w:val="00CA1974"/>
    <w:rsid w:val="00CA625F"/>
    <w:rsid w:val="00CB5526"/>
    <w:rsid w:val="00CC2B38"/>
    <w:rsid w:val="00CD1646"/>
    <w:rsid w:val="00CD19D7"/>
    <w:rsid w:val="00CD271D"/>
    <w:rsid w:val="00CF2002"/>
    <w:rsid w:val="00D051D9"/>
    <w:rsid w:val="00D06F5C"/>
    <w:rsid w:val="00D1270C"/>
    <w:rsid w:val="00D16515"/>
    <w:rsid w:val="00D16B6F"/>
    <w:rsid w:val="00D254D1"/>
    <w:rsid w:val="00D444F3"/>
    <w:rsid w:val="00D4554D"/>
    <w:rsid w:val="00D458F8"/>
    <w:rsid w:val="00D4711A"/>
    <w:rsid w:val="00D6172E"/>
    <w:rsid w:val="00D61C33"/>
    <w:rsid w:val="00D833D6"/>
    <w:rsid w:val="00D90706"/>
    <w:rsid w:val="00D928B8"/>
    <w:rsid w:val="00DB1DB0"/>
    <w:rsid w:val="00DB7C3C"/>
    <w:rsid w:val="00DE2AC2"/>
    <w:rsid w:val="00E03D15"/>
    <w:rsid w:val="00E215BE"/>
    <w:rsid w:val="00E2522F"/>
    <w:rsid w:val="00E30B6E"/>
    <w:rsid w:val="00E30F2E"/>
    <w:rsid w:val="00E47599"/>
    <w:rsid w:val="00E6006B"/>
    <w:rsid w:val="00E852E0"/>
    <w:rsid w:val="00E95421"/>
    <w:rsid w:val="00EB0092"/>
    <w:rsid w:val="00EB5132"/>
    <w:rsid w:val="00EE02F8"/>
    <w:rsid w:val="00EE0791"/>
    <w:rsid w:val="00EE76C0"/>
    <w:rsid w:val="00F01335"/>
    <w:rsid w:val="00F05EB8"/>
    <w:rsid w:val="00F13DE6"/>
    <w:rsid w:val="00F20F35"/>
    <w:rsid w:val="00F2157B"/>
    <w:rsid w:val="00F22610"/>
    <w:rsid w:val="00F701BD"/>
    <w:rsid w:val="00F70931"/>
    <w:rsid w:val="00F84803"/>
    <w:rsid w:val="00F87233"/>
    <w:rsid w:val="00FC7F06"/>
    <w:rsid w:val="00FD2705"/>
    <w:rsid w:val="00FF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44C1B2"/>
  <w15:docId w15:val="{8404692D-60CD-443C-AA3B-ED3CD68B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63E"/>
    <w:pPr>
      <w:ind w:firstLine="567"/>
      <w:jc w:val="both"/>
    </w:pPr>
    <w:rPr>
      <w:rFonts w:ascii="Times New Roman" w:hAnsi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F51E0"/>
    <w:pPr>
      <w:keepNext/>
      <w:keepLines/>
      <w:spacing w:before="120" w:line="360" w:lineRule="auto"/>
      <w:ind w:firstLine="709"/>
      <w:outlineLvl w:val="0"/>
    </w:pPr>
    <w:rPr>
      <w:rFonts w:eastAsia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6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0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F51E0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2E3FC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2E3FC8"/>
    <w:rPr>
      <w:rFonts w:ascii="Tahoma" w:eastAsia="Calibri" w:hAnsi="Tahoma" w:cs="Tahoma"/>
      <w:sz w:val="16"/>
      <w:szCs w:val="16"/>
    </w:rPr>
  </w:style>
  <w:style w:type="paragraph" w:customStyle="1" w:styleId="CharChar">
    <w:name w:val="Char Char Знак Знак Знак Знак Знак Знак"/>
    <w:basedOn w:val="a"/>
    <w:rsid w:val="002512E8"/>
    <w:pPr>
      <w:spacing w:after="160" w:line="240" w:lineRule="exact"/>
      <w:ind w:firstLine="0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a5">
    <w:name w:val="No Spacing"/>
    <w:uiPriority w:val="1"/>
    <w:qFormat/>
    <w:rsid w:val="00823940"/>
    <w:pPr>
      <w:ind w:firstLine="567"/>
      <w:jc w:val="both"/>
    </w:pPr>
    <w:rPr>
      <w:rFonts w:ascii="Times New Roman" w:hAnsi="Times New Roman"/>
      <w:sz w:val="24"/>
      <w:szCs w:val="24"/>
      <w:lang w:eastAsia="en-US"/>
    </w:rPr>
  </w:style>
  <w:style w:type="table" w:customStyle="1" w:styleId="11">
    <w:name w:val="Сетка таблицы1"/>
    <w:basedOn w:val="a1"/>
    <w:next w:val="a6"/>
    <w:uiPriority w:val="59"/>
    <w:rsid w:val="00385A47"/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6">
    <w:name w:val="Table Grid"/>
    <w:basedOn w:val="a1"/>
    <w:uiPriority w:val="39"/>
    <w:rsid w:val="00385A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6"/>
    <w:rsid w:val="0066051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2365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table" w:customStyle="1" w:styleId="31">
    <w:name w:val="Сетка таблицы3"/>
    <w:basedOn w:val="a1"/>
    <w:next w:val="a6"/>
    <w:uiPriority w:val="59"/>
    <w:rsid w:val="00F13DE6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">
    <w:name w:val="Сетка таблицы4"/>
    <w:basedOn w:val="a1"/>
    <w:next w:val="a6"/>
    <w:uiPriority w:val="59"/>
    <w:rsid w:val="00E215B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6"/>
    <w:uiPriority w:val="39"/>
    <w:rsid w:val="0048766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6"/>
    <w:uiPriority w:val="59"/>
    <w:rsid w:val="004415EC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6"/>
    <w:uiPriority w:val="59"/>
    <w:rsid w:val="004415EC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6"/>
    <w:uiPriority w:val="59"/>
    <w:rsid w:val="0014467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0A3C5D"/>
    <w:pPr>
      <w:spacing w:after="200"/>
    </w:pPr>
    <w:rPr>
      <w:i/>
      <w:iCs/>
      <w:color w:val="44546A" w:themeColor="text2"/>
      <w:sz w:val="18"/>
      <w:szCs w:val="18"/>
    </w:rPr>
  </w:style>
  <w:style w:type="character" w:styleId="a8">
    <w:name w:val="Hyperlink"/>
    <w:basedOn w:val="a0"/>
    <w:uiPriority w:val="99"/>
    <w:unhideWhenUsed/>
    <w:rsid w:val="000A3C5D"/>
    <w:rPr>
      <w:color w:val="0563C1" w:themeColor="hyperlink"/>
      <w:u w:val="single"/>
    </w:rPr>
  </w:style>
  <w:style w:type="table" w:customStyle="1" w:styleId="9">
    <w:name w:val="Сетка таблицы9"/>
    <w:basedOn w:val="a1"/>
    <w:next w:val="a6"/>
    <w:uiPriority w:val="39"/>
    <w:rsid w:val="00227C3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6"/>
    <w:uiPriority w:val="39"/>
    <w:rsid w:val="002A7E3D"/>
    <w:pPr>
      <w:ind w:firstLine="567"/>
      <w:jc w:val="both"/>
    </w:pPr>
    <w:rPr>
      <w:rFonts w:ascii="Times New Roman" w:eastAsiaTheme="minorHAnsi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6"/>
    <w:uiPriority w:val="39"/>
    <w:rsid w:val="00AB45B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6"/>
    <w:uiPriority w:val="59"/>
    <w:rsid w:val="00A7492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3"/>
    <w:basedOn w:val="a1"/>
    <w:next w:val="a6"/>
    <w:uiPriority w:val="59"/>
    <w:rsid w:val="006D00C7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6"/>
    <w:uiPriority w:val="39"/>
    <w:rsid w:val="00E95421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6"/>
    <w:uiPriority w:val="39"/>
    <w:rsid w:val="00381CE4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6"/>
    <w:basedOn w:val="a1"/>
    <w:next w:val="a6"/>
    <w:uiPriority w:val="59"/>
    <w:rsid w:val="00381CE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6"/>
    <w:uiPriority w:val="39"/>
    <w:rsid w:val="0059420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6"/>
    <w:uiPriority w:val="59"/>
    <w:rsid w:val="00CD164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1"/>
    <w:next w:val="a6"/>
    <w:uiPriority w:val="59"/>
    <w:rsid w:val="00CD164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1"/>
    <w:next w:val="a6"/>
    <w:uiPriority w:val="59"/>
    <w:rsid w:val="007A56AE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1"/>
    <w:next w:val="a6"/>
    <w:uiPriority w:val="59"/>
    <w:rsid w:val="00AE530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a1"/>
    <w:next w:val="a6"/>
    <w:uiPriority w:val="39"/>
    <w:rsid w:val="006C6FF7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a1"/>
    <w:next w:val="a6"/>
    <w:uiPriority w:val="39"/>
    <w:rsid w:val="00EE02F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semiHidden/>
    <w:unhideWhenUsed/>
    <w:rsid w:val="000522A7"/>
    <w:pPr>
      <w:ind w:firstLine="0"/>
      <w:jc w:val="left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a">
    <w:name w:val="Текст сноски Знак"/>
    <w:basedOn w:val="a0"/>
    <w:link w:val="a9"/>
    <w:semiHidden/>
    <w:rsid w:val="000522A7"/>
    <w:rPr>
      <w:rFonts w:asciiTheme="minorHAnsi" w:eastAsiaTheme="minorHAnsi" w:hAnsiTheme="minorHAnsi" w:cstheme="minorBidi"/>
      <w:lang w:eastAsia="en-US"/>
    </w:rPr>
  </w:style>
  <w:style w:type="character" w:styleId="ab">
    <w:name w:val="footnote reference"/>
    <w:basedOn w:val="a0"/>
    <w:semiHidden/>
    <w:unhideWhenUsed/>
    <w:rsid w:val="000522A7"/>
    <w:rPr>
      <w:vertAlign w:val="superscript"/>
    </w:rPr>
  </w:style>
  <w:style w:type="paragraph" w:customStyle="1" w:styleId="TableParagraph">
    <w:name w:val="Table Paragraph"/>
    <w:basedOn w:val="a"/>
    <w:uiPriority w:val="1"/>
    <w:qFormat/>
    <w:rsid w:val="0061452D"/>
    <w:pPr>
      <w:widowControl w:val="0"/>
      <w:autoSpaceDE w:val="0"/>
      <w:autoSpaceDN w:val="0"/>
      <w:ind w:left="105" w:firstLine="0"/>
      <w:jc w:val="left"/>
    </w:pPr>
    <w:rPr>
      <w:rFonts w:eastAsia="Times New Roman"/>
      <w:sz w:val="22"/>
      <w:szCs w:val="22"/>
      <w:lang w:val="en-US"/>
    </w:rPr>
  </w:style>
  <w:style w:type="character" w:styleId="ac">
    <w:name w:val="FollowedHyperlink"/>
    <w:basedOn w:val="a0"/>
    <w:uiPriority w:val="99"/>
    <w:semiHidden/>
    <w:unhideWhenUsed/>
    <w:rsid w:val="00A43243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7408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ad">
    <w:name w:val="Unresolved Mention"/>
    <w:basedOn w:val="a0"/>
    <w:uiPriority w:val="99"/>
    <w:semiHidden/>
    <w:unhideWhenUsed/>
    <w:rsid w:val="00974088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B36A0A"/>
  </w:style>
  <w:style w:type="paragraph" w:styleId="af">
    <w:name w:val="List Paragraph"/>
    <w:basedOn w:val="a"/>
    <w:uiPriority w:val="34"/>
    <w:qFormat/>
    <w:rsid w:val="00B36A0A"/>
    <w:pPr>
      <w:ind w:left="720"/>
      <w:contextualSpacing/>
    </w:pPr>
  </w:style>
  <w:style w:type="character" w:styleId="af0">
    <w:name w:val="Placeholder Text"/>
    <w:basedOn w:val="a0"/>
    <w:uiPriority w:val="99"/>
    <w:semiHidden/>
    <w:rsid w:val="00B36A0A"/>
    <w:rPr>
      <w:color w:val="666666"/>
    </w:rPr>
  </w:style>
  <w:style w:type="paragraph" w:styleId="af1">
    <w:name w:val="header"/>
    <w:basedOn w:val="a"/>
    <w:link w:val="af2"/>
    <w:uiPriority w:val="99"/>
    <w:unhideWhenUsed/>
    <w:rsid w:val="004211F9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4211F9"/>
    <w:rPr>
      <w:rFonts w:ascii="Times New Roman" w:hAnsi="Times New Roman"/>
      <w:sz w:val="24"/>
      <w:szCs w:val="24"/>
      <w:lang w:eastAsia="en-US"/>
    </w:rPr>
  </w:style>
  <w:style w:type="paragraph" w:styleId="af3">
    <w:name w:val="footer"/>
    <w:basedOn w:val="a"/>
    <w:link w:val="af4"/>
    <w:uiPriority w:val="99"/>
    <w:unhideWhenUsed/>
    <w:rsid w:val="004211F9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4211F9"/>
    <w:rPr>
      <w:rFonts w:ascii="Times New Roman" w:hAnsi="Times New Roman"/>
      <w:sz w:val="24"/>
      <w:szCs w:val="24"/>
      <w:lang w:eastAsia="en-US"/>
    </w:rPr>
  </w:style>
  <w:style w:type="character" w:styleId="af5">
    <w:name w:val="annotation reference"/>
    <w:basedOn w:val="a0"/>
    <w:uiPriority w:val="99"/>
    <w:semiHidden/>
    <w:unhideWhenUsed/>
    <w:rsid w:val="009D51D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9D51D3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9D51D3"/>
    <w:rPr>
      <w:rFonts w:ascii="Times New Roman" w:hAnsi="Times New Roman"/>
      <w:lang w:eastAsia="en-US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D51D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D51D3"/>
    <w:rPr>
      <w:rFonts w:ascii="Times New Roman" w:hAnsi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A0396-D022-40A8-9817-61D52C459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УДК 532</vt:lpstr>
    </vt:vector>
  </TitlesOfParts>
  <Company>Reanimator Extreme Edition</Company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УДК 532</dc:title>
  <dc:subject/>
  <dc:creator>Administrator</dc:creator>
  <cp:keywords/>
  <cp:lastModifiedBy>315</cp:lastModifiedBy>
  <cp:revision>2</cp:revision>
  <cp:lastPrinted>2024-01-24T15:27:00Z</cp:lastPrinted>
  <dcterms:created xsi:type="dcterms:W3CDTF">2026-04-03T12:50:00Z</dcterms:created>
  <dcterms:modified xsi:type="dcterms:W3CDTF">2026-04-03T12:50:00Z</dcterms:modified>
</cp:coreProperties>
</file>