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65DC" w:rsidRDefault="009B716F">
      <w:pPr>
        <w:rPr>
          <w:rFonts w:ascii="Arial" w:hAnsi="Arial" w:cs="Arial"/>
          <w:b/>
          <w:color w:val="4472C4" w:themeColor="accent5"/>
          <w:sz w:val="28"/>
          <w:szCs w:val="28"/>
        </w:rPr>
      </w:pPr>
      <w:r w:rsidRPr="009B716F">
        <w:rPr>
          <w:rFonts w:ascii="Arial" w:hAnsi="Arial" w:cs="Arial"/>
          <w:b/>
          <w:color w:val="4472C4" w:themeColor="accent5"/>
          <w:sz w:val="28"/>
          <w:szCs w:val="28"/>
        </w:rPr>
        <w:t xml:space="preserve">                                  </w:t>
      </w:r>
    </w:p>
    <w:p w:rsidR="001411F6" w:rsidRPr="009B716F" w:rsidRDefault="009B716F">
      <w:pPr>
        <w:rPr>
          <w:rFonts w:ascii="Arial" w:hAnsi="Arial" w:cs="Arial"/>
          <w:b/>
          <w:color w:val="4472C4" w:themeColor="accent5"/>
          <w:sz w:val="28"/>
          <w:szCs w:val="28"/>
        </w:rPr>
      </w:pPr>
      <w:r w:rsidRPr="009B716F">
        <w:rPr>
          <w:rFonts w:ascii="Arial" w:hAnsi="Arial" w:cs="Arial"/>
          <w:b/>
          <w:color w:val="4472C4" w:themeColor="accent5"/>
          <w:sz w:val="28"/>
          <w:szCs w:val="28"/>
        </w:rPr>
        <w:t xml:space="preserve">  </w:t>
      </w:r>
      <w:r w:rsidR="008965DC">
        <w:rPr>
          <w:rFonts w:ascii="Arial" w:hAnsi="Arial" w:cs="Arial"/>
          <w:b/>
          <w:color w:val="4472C4" w:themeColor="accent5"/>
          <w:sz w:val="28"/>
          <w:szCs w:val="28"/>
        </w:rPr>
        <w:t xml:space="preserve">                                   </w:t>
      </w:r>
      <w:r w:rsidRPr="009B716F">
        <w:rPr>
          <w:rFonts w:ascii="Arial" w:hAnsi="Arial" w:cs="Arial"/>
          <w:b/>
          <w:color w:val="4472C4" w:themeColor="accent5"/>
          <w:sz w:val="28"/>
          <w:szCs w:val="28"/>
        </w:rPr>
        <w:t>Introduction</w:t>
      </w:r>
    </w:p>
    <w:p w:rsidR="009B716F" w:rsidRPr="009B716F" w:rsidRDefault="009B716F" w:rsidP="009B716F">
      <w:pPr>
        <w:spacing w:line="360" w:lineRule="auto"/>
        <w:rPr>
          <w:rFonts w:ascii="Arial" w:hAnsi="Arial" w:cs="Arial"/>
        </w:rPr>
      </w:pPr>
      <w:r w:rsidRPr="009B716F">
        <w:rPr>
          <w:rFonts w:ascii="Arial" w:hAnsi="Arial" w:cs="Arial"/>
        </w:rPr>
        <w:t xml:space="preserve">In an era where clean and sustainable energy has become a global priority, </w:t>
      </w:r>
      <w:proofErr w:type="spellStart"/>
      <w:r w:rsidRPr="009B716F">
        <w:rPr>
          <w:rFonts w:ascii="Arial" w:hAnsi="Arial" w:cs="Arial"/>
        </w:rPr>
        <w:t>MoonLight</w:t>
      </w:r>
      <w:proofErr w:type="spellEnd"/>
      <w:r w:rsidRPr="009B716F">
        <w:rPr>
          <w:rFonts w:ascii="Arial" w:hAnsi="Arial" w:cs="Arial"/>
        </w:rPr>
        <w:t xml:space="preserve"> Energy Solutions set out to identify the most promising regions for solar investment across</w:t>
      </w:r>
      <w:r w:rsidRPr="009B716F">
        <w:rPr>
          <w:rFonts w:ascii="Arial" w:hAnsi="Arial" w:cs="Arial"/>
        </w:rPr>
        <w:t xml:space="preserve"> Benin, Sierra Leone, and Togo. </w:t>
      </w:r>
      <w:r w:rsidRPr="009B716F">
        <w:rPr>
          <w:rFonts w:ascii="Arial" w:hAnsi="Arial" w:cs="Arial"/>
        </w:rPr>
        <w:t>This challenge, part of 10 Academy’s Week 0 Project – Solar Data Discovery, allowed participants to step into the role of an Analytics Engineer and transform raw environmental measurements into data-driven strategic recommendations.</w:t>
      </w:r>
    </w:p>
    <w:p w:rsidR="009B716F" w:rsidRPr="009B716F" w:rsidRDefault="009B716F" w:rsidP="009B716F">
      <w:pPr>
        <w:spacing w:line="360" w:lineRule="auto"/>
        <w:rPr>
          <w:rFonts w:ascii="Arial" w:hAnsi="Arial" w:cs="Arial"/>
        </w:rPr>
      </w:pPr>
      <w:r w:rsidRPr="009B716F">
        <w:rPr>
          <w:rFonts w:ascii="Arial" w:hAnsi="Arial" w:cs="Arial"/>
        </w:rPr>
        <w:t>The project simulated a</w:t>
      </w:r>
      <w:r w:rsidRPr="009B716F">
        <w:rPr>
          <w:rFonts w:ascii="Arial" w:hAnsi="Arial" w:cs="Arial"/>
        </w:rPr>
        <w:t xml:space="preserve"> real-world analytics workflow:</w:t>
      </w:r>
    </w:p>
    <w:p w:rsidR="009B716F" w:rsidRPr="009B716F" w:rsidRDefault="009B716F" w:rsidP="009B716F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9B716F">
        <w:rPr>
          <w:rFonts w:ascii="Arial" w:hAnsi="Arial" w:cs="Arial"/>
        </w:rPr>
        <w:t>Setting up version control an</w:t>
      </w:r>
      <w:r w:rsidRPr="009B716F">
        <w:rPr>
          <w:rFonts w:ascii="Arial" w:hAnsi="Arial" w:cs="Arial"/>
        </w:rPr>
        <w:t>d CI/CD pipelines using GitHub,</w:t>
      </w:r>
    </w:p>
    <w:p w:rsidR="009B716F" w:rsidRPr="009B716F" w:rsidRDefault="009B716F" w:rsidP="009B716F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9B716F">
        <w:rPr>
          <w:rFonts w:ascii="Arial" w:hAnsi="Arial" w:cs="Arial"/>
        </w:rPr>
        <w:t>Profiling and cleaning multi-count</w:t>
      </w:r>
      <w:r w:rsidRPr="009B716F">
        <w:rPr>
          <w:rFonts w:ascii="Arial" w:hAnsi="Arial" w:cs="Arial"/>
        </w:rPr>
        <w:t>ry solar datasets using Python,</w:t>
      </w:r>
    </w:p>
    <w:p w:rsidR="009B716F" w:rsidRPr="009B716F" w:rsidRDefault="009B716F" w:rsidP="009B716F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9B716F">
        <w:rPr>
          <w:rFonts w:ascii="Arial" w:hAnsi="Arial" w:cs="Arial"/>
        </w:rPr>
        <w:t>Performing Exploratory Data Analysis (EDA),</w:t>
      </w:r>
    </w:p>
    <w:p w:rsidR="009B716F" w:rsidRPr="009B716F" w:rsidRDefault="009B716F" w:rsidP="009B716F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9B716F">
        <w:rPr>
          <w:rFonts w:ascii="Arial" w:hAnsi="Arial" w:cs="Arial"/>
        </w:rPr>
        <w:t>Comparing solar radiation potential across nations, and</w:t>
      </w:r>
    </w:p>
    <w:p w:rsidR="009B716F" w:rsidRPr="009B716F" w:rsidRDefault="009B716F" w:rsidP="009B716F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9B716F">
        <w:rPr>
          <w:rFonts w:ascii="Arial" w:hAnsi="Arial" w:cs="Arial"/>
        </w:rPr>
        <w:t xml:space="preserve">Building an interactive </w:t>
      </w:r>
      <w:proofErr w:type="spellStart"/>
      <w:r w:rsidRPr="009B716F">
        <w:rPr>
          <w:rFonts w:ascii="Arial" w:hAnsi="Arial" w:cs="Arial"/>
        </w:rPr>
        <w:t>Streamlit</w:t>
      </w:r>
      <w:proofErr w:type="spellEnd"/>
      <w:r w:rsidRPr="009B716F">
        <w:rPr>
          <w:rFonts w:ascii="Arial" w:hAnsi="Arial" w:cs="Arial"/>
        </w:rPr>
        <w:t xml:space="preserve"> dashboard to visualize key insights.</w:t>
      </w:r>
    </w:p>
    <w:p w:rsidR="009B716F" w:rsidRPr="009B716F" w:rsidRDefault="009B716F" w:rsidP="009B716F">
      <w:pPr>
        <w:spacing w:line="360" w:lineRule="auto"/>
        <w:rPr>
          <w:rFonts w:ascii="Arial" w:hAnsi="Arial" w:cs="Arial"/>
        </w:rPr>
      </w:pPr>
      <w:r w:rsidRPr="009B716F">
        <w:rPr>
          <w:rFonts w:ascii="Arial" w:hAnsi="Arial" w:cs="Arial"/>
        </w:rPr>
        <w:t>This report summarizes the complete process, findings, and actionable insights that support sustainable solar expansion across West Africa.</w:t>
      </w:r>
    </w:p>
    <w:p w:rsidR="009B716F" w:rsidRDefault="009B716F" w:rsidP="009B716F"/>
    <w:p w:rsidR="009B716F" w:rsidRDefault="009B716F" w:rsidP="009B716F"/>
    <w:p w:rsidR="00A915CE" w:rsidRDefault="00A915CE" w:rsidP="009B716F"/>
    <w:p w:rsidR="00A915CE" w:rsidRDefault="00A915CE" w:rsidP="009B716F"/>
    <w:p w:rsidR="00A915CE" w:rsidRDefault="00A915CE" w:rsidP="009B716F"/>
    <w:p w:rsidR="00A915CE" w:rsidRDefault="00A915CE" w:rsidP="009B716F"/>
    <w:p w:rsidR="00A915CE" w:rsidRDefault="00A915CE" w:rsidP="009B716F"/>
    <w:p w:rsidR="00A915CE" w:rsidRDefault="00A915CE" w:rsidP="009B716F"/>
    <w:p w:rsidR="00A915CE" w:rsidRDefault="00A915CE" w:rsidP="009B716F"/>
    <w:p w:rsidR="00A915CE" w:rsidRDefault="00A915CE" w:rsidP="009B716F"/>
    <w:p w:rsidR="00A915CE" w:rsidRDefault="00A915CE" w:rsidP="009B716F"/>
    <w:p w:rsidR="00A915CE" w:rsidRDefault="00A915CE" w:rsidP="009B716F"/>
    <w:p w:rsidR="00A915CE" w:rsidRDefault="00A915CE" w:rsidP="009B716F"/>
    <w:p w:rsidR="00A915CE" w:rsidRDefault="00A915CE" w:rsidP="009B716F"/>
    <w:p w:rsidR="00A915CE" w:rsidRPr="00C91085" w:rsidRDefault="00A915CE" w:rsidP="009B716F">
      <w:pPr>
        <w:rPr>
          <w:rFonts w:ascii="Arial" w:hAnsi="Arial" w:cs="Arial"/>
          <w:color w:val="5B9BD5" w:themeColor="accent1"/>
          <w:sz w:val="24"/>
          <w:szCs w:val="24"/>
        </w:rPr>
      </w:pPr>
      <w:r w:rsidRPr="00C91085">
        <w:rPr>
          <w:rFonts w:ascii="Arial" w:hAnsi="Arial" w:cs="Arial"/>
          <w:color w:val="5B9BD5" w:themeColor="accent1"/>
          <w:sz w:val="24"/>
          <w:szCs w:val="24"/>
        </w:rPr>
        <w:lastRenderedPageBreak/>
        <w:t xml:space="preserve">Task 1: </w:t>
      </w:r>
      <w:proofErr w:type="spellStart"/>
      <w:r w:rsidRPr="00C91085">
        <w:rPr>
          <w:rFonts w:ascii="Arial" w:hAnsi="Arial" w:cs="Arial"/>
          <w:color w:val="5B9BD5" w:themeColor="accent1"/>
          <w:sz w:val="24"/>
          <w:szCs w:val="24"/>
        </w:rPr>
        <w:t>Git</w:t>
      </w:r>
      <w:proofErr w:type="spellEnd"/>
      <w:r w:rsidRPr="00C91085">
        <w:rPr>
          <w:rFonts w:ascii="Arial" w:hAnsi="Arial" w:cs="Arial"/>
          <w:color w:val="5B9BD5" w:themeColor="accent1"/>
          <w:sz w:val="24"/>
          <w:szCs w:val="24"/>
        </w:rPr>
        <w:t xml:space="preserve"> &amp; Environment Setup</w:t>
      </w:r>
    </w:p>
    <w:p w:rsidR="00A915CE" w:rsidRPr="00A915CE" w:rsidRDefault="00A915CE" w:rsidP="00A915CE">
      <w:pPr>
        <w:spacing w:line="240" w:lineRule="auto"/>
        <w:rPr>
          <w:rFonts w:ascii="Arial" w:hAnsi="Arial" w:cs="Arial"/>
        </w:rPr>
      </w:pPr>
      <w:r w:rsidRPr="00A915CE">
        <w:rPr>
          <w:rFonts w:ascii="Arial" w:hAnsi="Arial" w:cs="Arial"/>
        </w:rPr>
        <w:t>Before touching the data, a robu</w:t>
      </w:r>
      <w:r w:rsidRPr="00A915CE">
        <w:rPr>
          <w:rFonts w:ascii="Arial" w:hAnsi="Arial" w:cs="Arial"/>
        </w:rPr>
        <w:t>st environment was established:</w:t>
      </w:r>
    </w:p>
    <w:p w:rsidR="00A915CE" w:rsidRPr="00A915CE" w:rsidRDefault="00A915CE" w:rsidP="00A915CE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A915CE">
        <w:rPr>
          <w:rFonts w:ascii="Arial" w:hAnsi="Arial" w:cs="Arial"/>
        </w:rPr>
        <w:t>Repository: solar-cha</w:t>
      </w:r>
      <w:r w:rsidRPr="00A915CE">
        <w:rPr>
          <w:rFonts w:ascii="Arial" w:hAnsi="Arial" w:cs="Arial"/>
        </w:rPr>
        <w:t>llenge-week1 created on GitHub.</w:t>
      </w:r>
    </w:p>
    <w:p w:rsidR="00A915CE" w:rsidRPr="00A915CE" w:rsidRDefault="00A915CE" w:rsidP="00A915CE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A915CE">
        <w:rPr>
          <w:rFonts w:ascii="Arial" w:hAnsi="Arial" w:cs="Arial"/>
        </w:rPr>
        <w:t xml:space="preserve">Branching strategy: </w:t>
      </w:r>
      <w:r w:rsidRPr="00A915CE">
        <w:rPr>
          <w:rFonts w:ascii="Arial" w:hAnsi="Arial" w:cs="Arial"/>
        </w:rPr>
        <w:t xml:space="preserve">setup-task → environment </w:t>
      </w:r>
      <w:proofErr w:type="spellStart"/>
      <w:r w:rsidRPr="00A915CE">
        <w:rPr>
          <w:rFonts w:ascii="Arial" w:hAnsi="Arial" w:cs="Arial"/>
        </w:rPr>
        <w:t>set</w:t>
      </w:r>
      <w:r w:rsidRPr="00A915CE">
        <w:rPr>
          <w:rFonts w:ascii="Arial" w:hAnsi="Arial" w:cs="Arial"/>
        </w:rPr>
        <w:t>up</w:t>
      </w:r>
      <w:proofErr w:type="spellEnd"/>
    </w:p>
    <w:p w:rsidR="00724F1E" w:rsidRDefault="00A915CE" w:rsidP="00A915CE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</w:rPr>
      </w:pPr>
      <w:proofErr w:type="spellStart"/>
      <w:r w:rsidRPr="00A915CE">
        <w:rPr>
          <w:rFonts w:ascii="Arial" w:hAnsi="Arial" w:cs="Arial"/>
        </w:rPr>
        <w:t>eda-benin</w:t>
      </w:r>
      <w:proofErr w:type="spellEnd"/>
      <w:r w:rsidRPr="00A915CE">
        <w:rPr>
          <w:rFonts w:ascii="Arial" w:hAnsi="Arial" w:cs="Arial"/>
        </w:rPr>
        <w:t xml:space="preserve">, </w:t>
      </w:r>
      <w:proofErr w:type="spellStart"/>
      <w:r w:rsidRPr="00A915CE">
        <w:rPr>
          <w:rFonts w:ascii="Arial" w:hAnsi="Arial" w:cs="Arial"/>
        </w:rPr>
        <w:t>eda</w:t>
      </w:r>
      <w:proofErr w:type="spellEnd"/>
      <w:r w:rsidRPr="00A915CE">
        <w:rPr>
          <w:rFonts w:ascii="Arial" w:hAnsi="Arial" w:cs="Arial"/>
        </w:rPr>
        <w:t>-sierra-</w:t>
      </w:r>
      <w:proofErr w:type="spellStart"/>
      <w:r w:rsidRPr="00A915CE">
        <w:rPr>
          <w:rFonts w:ascii="Arial" w:hAnsi="Arial" w:cs="Arial"/>
        </w:rPr>
        <w:t>leo</w:t>
      </w:r>
      <w:r w:rsidRPr="00A915CE">
        <w:rPr>
          <w:rFonts w:ascii="Arial" w:hAnsi="Arial" w:cs="Arial"/>
        </w:rPr>
        <w:t>ne</w:t>
      </w:r>
      <w:proofErr w:type="spellEnd"/>
      <w:r w:rsidRPr="00A915CE">
        <w:rPr>
          <w:rFonts w:ascii="Arial" w:hAnsi="Arial" w:cs="Arial"/>
        </w:rPr>
        <w:t xml:space="preserve">, </w:t>
      </w:r>
    </w:p>
    <w:p w:rsidR="00A915CE" w:rsidRPr="00A915CE" w:rsidRDefault="00A915CE" w:rsidP="00A915CE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</w:rPr>
      </w:pPr>
      <w:proofErr w:type="spellStart"/>
      <w:r w:rsidRPr="00A915CE">
        <w:rPr>
          <w:rFonts w:ascii="Arial" w:hAnsi="Arial" w:cs="Arial"/>
        </w:rPr>
        <w:t>eda-togo</w:t>
      </w:r>
      <w:proofErr w:type="spellEnd"/>
      <w:r w:rsidRPr="00A915CE">
        <w:rPr>
          <w:rFonts w:ascii="Arial" w:hAnsi="Arial" w:cs="Arial"/>
        </w:rPr>
        <w:t xml:space="preserve"> → EDA and cleaning</w:t>
      </w:r>
    </w:p>
    <w:p w:rsidR="00A915CE" w:rsidRPr="00A915CE" w:rsidRDefault="00A915CE" w:rsidP="00A915CE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A915CE">
        <w:rPr>
          <w:rFonts w:ascii="Arial" w:hAnsi="Arial" w:cs="Arial"/>
        </w:rPr>
        <w:t>compare-cou</w:t>
      </w:r>
      <w:r w:rsidRPr="00A915CE">
        <w:rPr>
          <w:rFonts w:ascii="Arial" w:hAnsi="Arial" w:cs="Arial"/>
        </w:rPr>
        <w:t>ntries → cross-country analysis</w:t>
      </w:r>
    </w:p>
    <w:p w:rsidR="00A915CE" w:rsidRPr="00A915CE" w:rsidRDefault="00A915CE" w:rsidP="00A915CE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A915CE">
        <w:rPr>
          <w:rFonts w:ascii="Arial" w:hAnsi="Arial" w:cs="Arial"/>
        </w:rPr>
        <w:t>dashboar</w:t>
      </w:r>
      <w:r w:rsidRPr="00A915CE">
        <w:rPr>
          <w:rFonts w:ascii="Arial" w:hAnsi="Arial" w:cs="Arial"/>
        </w:rPr>
        <w:t xml:space="preserve">d-dev → </w:t>
      </w:r>
      <w:proofErr w:type="spellStart"/>
      <w:r w:rsidRPr="00A915CE">
        <w:rPr>
          <w:rFonts w:ascii="Arial" w:hAnsi="Arial" w:cs="Arial"/>
        </w:rPr>
        <w:t>Streamlit</w:t>
      </w:r>
      <w:proofErr w:type="spellEnd"/>
      <w:r w:rsidRPr="00A915CE">
        <w:rPr>
          <w:rFonts w:ascii="Arial" w:hAnsi="Arial" w:cs="Arial"/>
        </w:rPr>
        <w:t xml:space="preserve"> visualization</w:t>
      </w:r>
    </w:p>
    <w:p w:rsidR="00A707AC" w:rsidRPr="00A707AC" w:rsidRDefault="00A915CE" w:rsidP="00A707AC">
      <w:pPr>
        <w:pStyle w:val="ListParagraph"/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A915CE">
        <w:rPr>
          <w:rFonts w:ascii="Arial" w:hAnsi="Arial" w:cs="Arial"/>
        </w:rPr>
        <w:t>CI/CD Integration: Implemented GitHub Actions workflow (</w:t>
      </w:r>
      <w:proofErr w:type="spellStart"/>
      <w:r w:rsidRPr="00A915CE">
        <w:rPr>
          <w:rFonts w:ascii="Arial" w:hAnsi="Arial" w:cs="Arial"/>
        </w:rPr>
        <w:t>ci.yml</w:t>
      </w:r>
      <w:proofErr w:type="spellEnd"/>
      <w:r w:rsidRPr="00A915CE">
        <w:rPr>
          <w:rFonts w:ascii="Arial" w:hAnsi="Arial" w:cs="Arial"/>
        </w:rPr>
        <w:t>) to automatically verify Python environment setup and dependencies.</w:t>
      </w:r>
    </w:p>
    <w:p w:rsidR="00A707AC" w:rsidRPr="00150DDA" w:rsidRDefault="00A707AC" w:rsidP="00A707AC">
      <w:pPr>
        <w:pStyle w:val="Heading1"/>
        <w:rPr>
          <w:color w:val="auto"/>
          <w:sz w:val="24"/>
          <w:szCs w:val="24"/>
        </w:rPr>
      </w:pPr>
      <w:r w:rsidRPr="00150DDA">
        <w:rPr>
          <w:rFonts w:ascii="Arial" w:hAnsi="Arial" w:cs="Arial"/>
          <w:color w:val="auto"/>
          <w:sz w:val="24"/>
          <w:szCs w:val="24"/>
        </w:rPr>
        <w:t>├</w:t>
      </w:r>
      <w:r w:rsidRPr="00150DDA">
        <w:rPr>
          <w:rFonts w:ascii="Calibri Light" w:hAnsi="Calibri Light" w:cs="Calibri Light"/>
          <w:color w:val="auto"/>
          <w:sz w:val="24"/>
          <w:szCs w:val="24"/>
        </w:rPr>
        <w:t>──</w:t>
      </w:r>
      <w:r w:rsidRPr="00150DDA">
        <w:rPr>
          <w:color w:val="auto"/>
          <w:sz w:val="24"/>
          <w:szCs w:val="24"/>
        </w:rPr>
        <w:t xml:space="preserve"> </w:t>
      </w:r>
      <w:proofErr w:type="gramStart"/>
      <w:r w:rsidRPr="00150DDA">
        <w:rPr>
          <w:color w:val="auto"/>
          <w:sz w:val="24"/>
          <w:szCs w:val="24"/>
        </w:rPr>
        <w:t>app</w:t>
      </w:r>
      <w:proofErr w:type="gramEnd"/>
      <w:r w:rsidRPr="00150DDA">
        <w:rPr>
          <w:color w:val="auto"/>
          <w:sz w:val="24"/>
          <w:szCs w:val="24"/>
        </w:rPr>
        <w:t>/</w:t>
      </w:r>
    </w:p>
    <w:p w:rsidR="00A707AC" w:rsidRPr="00150DDA" w:rsidRDefault="00A707AC" w:rsidP="00A707AC">
      <w:pPr>
        <w:pStyle w:val="Heading1"/>
        <w:rPr>
          <w:color w:val="auto"/>
          <w:sz w:val="24"/>
          <w:szCs w:val="24"/>
        </w:rPr>
      </w:pPr>
      <w:r w:rsidRPr="00150DDA">
        <w:rPr>
          <w:color w:val="auto"/>
          <w:sz w:val="24"/>
          <w:szCs w:val="24"/>
        </w:rPr>
        <w:t xml:space="preserve">│   </w:t>
      </w:r>
      <w:r w:rsidRPr="00150DDA">
        <w:rPr>
          <w:rFonts w:ascii="Arial" w:hAnsi="Arial" w:cs="Arial"/>
          <w:color w:val="auto"/>
          <w:sz w:val="24"/>
          <w:szCs w:val="24"/>
        </w:rPr>
        <w:t>├</w:t>
      </w:r>
      <w:r w:rsidRPr="00150DDA">
        <w:rPr>
          <w:rFonts w:ascii="Calibri Light" w:hAnsi="Calibri Light" w:cs="Calibri Light"/>
          <w:color w:val="auto"/>
          <w:sz w:val="24"/>
          <w:szCs w:val="24"/>
        </w:rPr>
        <w:t>──</w:t>
      </w:r>
      <w:r w:rsidRPr="00150DDA">
        <w:rPr>
          <w:color w:val="auto"/>
          <w:sz w:val="24"/>
          <w:szCs w:val="24"/>
        </w:rPr>
        <w:t xml:space="preserve"> main.py</w:t>
      </w:r>
    </w:p>
    <w:p w:rsidR="00A707AC" w:rsidRPr="00150DDA" w:rsidRDefault="00A707AC" w:rsidP="00A707AC">
      <w:pPr>
        <w:pStyle w:val="Heading1"/>
        <w:rPr>
          <w:color w:val="auto"/>
          <w:sz w:val="24"/>
          <w:szCs w:val="24"/>
        </w:rPr>
      </w:pPr>
      <w:r w:rsidRPr="00150DDA">
        <w:rPr>
          <w:color w:val="auto"/>
          <w:sz w:val="24"/>
          <w:szCs w:val="24"/>
        </w:rPr>
        <w:t xml:space="preserve">│   </w:t>
      </w:r>
      <w:r w:rsidRPr="00150DDA">
        <w:rPr>
          <w:rFonts w:ascii="Arial" w:hAnsi="Arial" w:cs="Arial"/>
          <w:color w:val="auto"/>
          <w:sz w:val="24"/>
          <w:szCs w:val="24"/>
        </w:rPr>
        <w:t>├</w:t>
      </w:r>
      <w:r w:rsidRPr="00150DDA">
        <w:rPr>
          <w:rFonts w:ascii="Calibri Light" w:hAnsi="Calibri Light" w:cs="Calibri Light"/>
          <w:color w:val="auto"/>
          <w:sz w:val="24"/>
          <w:szCs w:val="24"/>
        </w:rPr>
        <w:t>──</w:t>
      </w:r>
      <w:r w:rsidRPr="00150DDA">
        <w:rPr>
          <w:color w:val="auto"/>
          <w:sz w:val="24"/>
          <w:szCs w:val="24"/>
        </w:rPr>
        <w:t xml:space="preserve"> utils.py</w:t>
      </w:r>
    </w:p>
    <w:p w:rsidR="00A707AC" w:rsidRPr="00150DDA" w:rsidRDefault="00A707AC" w:rsidP="00A707AC">
      <w:pPr>
        <w:pStyle w:val="Heading1"/>
        <w:rPr>
          <w:color w:val="auto"/>
          <w:sz w:val="24"/>
          <w:szCs w:val="24"/>
        </w:rPr>
      </w:pPr>
      <w:r w:rsidRPr="00150DDA">
        <w:rPr>
          <w:rFonts w:ascii="Arial" w:hAnsi="Arial" w:cs="Arial"/>
          <w:color w:val="auto"/>
          <w:sz w:val="24"/>
          <w:szCs w:val="24"/>
        </w:rPr>
        <w:t>├</w:t>
      </w:r>
      <w:r w:rsidRPr="00150DDA">
        <w:rPr>
          <w:rFonts w:ascii="Calibri Light" w:hAnsi="Calibri Light" w:cs="Calibri Light"/>
          <w:color w:val="auto"/>
          <w:sz w:val="24"/>
          <w:szCs w:val="24"/>
        </w:rPr>
        <w:t>──</w:t>
      </w:r>
      <w:r w:rsidRPr="00150DDA">
        <w:rPr>
          <w:color w:val="auto"/>
          <w:sz w:val="24"/>
          <w:szCs w:val="24"/>
        </w:rPr>
        <w:t xml:space="preserve"> </w:t>
      </w:r>
      <w:proofErr w:type="gramStart"/>
      <w:r w:rsidRPr="00150DDA">
        <w:rPr>
          <w:color w:val="auto"/>
          <w:sz w:val="24"/>
          <w:szCs w:val="24"/>
        </w:rPr>
        <w:t>notebooks</w:t>
      </w:r>
      <w:proofErr w:type="gramEnd"/>
      <w:r w:rsidRPr="00150DDA">
        <w:rPr>
          <w:color w:val="auto"/>
          <w:sz w:val="24"/>
          <w:szCs w:val="24"/>
        </w:rPr>
        <w:t>/</w:t>
      </w:r>
    </w:p>
    <w:p w:rsidR="00A707AC" w:rsidRPr="00150DDA" w:rsidRDefault="00A707AC" w:rsidP="00A707AC">
      <w:pPr>
        <w:pStyle w:val="Heading1"/>
        <w:rPr>
          <w:color w:val="auto"/>
          <w:sz w:val="24"/>
          <w:szCs w:val="24"/>
        </w:rPr>
      </w:pPr>
      <w:r w:rsidRPr="00150DDA">
        <w:rPr>
          <w:rFonts w:ascii="Arial" w:hAnsi="Arial" w:cs="Arial"/>
          <w:color w:val="auto"/>
          <w:sz w:val="24"/>
          <w:szCs w:val="24"/>
        </w:rPr>
        <w:t>├</w:t>
      </w:r>
      <w:r w:rsidRPr="00150DDA">
        <w:rPr>
          <w:rFonts w:ascii="Calibri Light" w:hAnsi="Calibri Light" w:cs="Calibri Light"/>
          <w:color w:val="auto"/>
          <w:sz w:val="24"/>
          <w:szCs w:val="24"/>
        </w:rPr>
        <w:t>──</w:t>
      </w:r>
      <w:r w:rsidRPr="00150DDA">
        <w:rPr>
          <w:color w:val="auto"/>
          <w:sz w:val="24"/>
          <w:szCs w:val="24"/>
        </w:rPr>
        <w:t xml:space="preserve"> </w:t>
      </w:r>
      <w:proofErr w:type="gramStart"/>
      <w:r w:rsidRPr="00150DDA">
        <w:rPr>
          <w:color w:val="auto"/>
          <w:sz w:val="24"/>
          <w:szCs w:val="24"/>
        </w:rPr>
        <w:t>scripts</w:t>
      </w:r>
      <w:proofErr w:type="gramEnd"/>
      <w:r w:rsidRPr="00150DDA">
        <w:rPr>
          <w:color w:val="auto"/>
          <w:sz w:val="24"/>
          <w:szCs w:val="24"/>
        </w:rPr>
        <w:t>/</w:t>
      </w:r>
    </w:p>
    <w:p w:rsidR="00A707AC" w:rsidRPr="00150DDA" w:rsidRDefault="00A707AC" w:rsidP="00A707AC">
      <w:pPr>
        <w:pStyle w:val="Heading1"/>
        <w:rPr>
          <w:color w:val="auto"/>
          <w:sz w:val="24"/>
          <w:szCs w:val="24"/>
        </w:rPr>
      </w:pPr>
      <w:r w:rsidRPr="00150DDA">
        <w:rPr>
          <w:rFonts w:ascii="Arial" w:hAnsi="Arial" w:cs="Arial"/>
          <w:color w:val="auto"/>
          <w:sz w:val="24"/>
          <w:szCs w:val="24"/>
        </w:rPr>
        <w:t>├</w:t>
      </w:r>
      <w:r w:rsidRPr="00150DDA">
        <w:rPr>
          <w:rFonts w:ascii="Calibri Light" w:hAnsi="Calibri Light" w:cs="Calibri Light"/>
          <w:color w:val="auto"/>
          <w:sz w:val="24"/>
          <w:szCs w:val="24"/>
        </w:rPr>
        <w:t>──</w:t>
      </w:r>
      <w:r w:rsidRPr="00150DDA">
        <w:rPr>
          <w:color w:val="auto"/>
          <w:sz w:val="24"/>
          <w:szCs w:val="24"/>
        </w:rPr>
        <w:t xml:space="preserve"> </w:t>
      </w:r>
      <w:proofErr w:type="gramStart"/>
      <w:r w:rsidRPr="00150DDA">
        <w:rPr>
          <w:color w:val="auto"/>
          <w:sz w:val="24"/>
          <w:szCs w:val="24"/>
        </w:rPr>
        <w:t>tests</w:t>
      </w:r>
      <w:proofErr w:type="gramEnd"/>
      <w:r w:rsidRPr="00150DDA">
        <w:rPr>
          <w:color w:val="auto"/>
          <w:sz w:val="24"/>
          <w:szCs w:val="24"/>
        </w:rPr>
        <w:t>/</w:t>
      </w:r>
    </w:p>
    <w:p w:rsidR="00A707AC" w:rsidRPr="00150DDA" w:rsidRDefault="00A707AC" w:rsidP="00A707AC">
      <w:pPr>
        <w:pStyle w:val="Heading1"/>
        <w:rPr>
          <w:color w:val="auto"/>
          <w:sz w:val="24"/>
          <w:szCs w:val="24"/>
        </w:rPr>
      </w:pPr>
      <w:r w:rsidRPr="00150DDA">
        <w:rPr>
          <w:rFonts w:ascii="Arial" w:hAnsi="Arial" w:cs="Arial"/>
          <w:color w:val="auto"/>
          <w:sz w:val="24"/>
          <w:szCs w:val="24"/>
        </w:rPr>
        <w:t>├</w:t>
      </w:r>
      <w:r w:rsidRPr="00150DDA">
        <w:rPr>
          <w:rFonts w:ascii="Calibri Light" w:hAnsi="Calibri Light" w:cs="Calibri Light"/>
          <w:color w:val="auto"/>
          <w:sz w:val="24"/>
          <w:szCs w:val="24"/>
        </w:rPr>
        <w:t>──</w:t>
      </w:r>
      <w:r w:rsidRPr="00150DDA">
        <w:rPr>
          <w:color w:val="auto"/>
          <w:sz w:val="24"/>
          <w:szCs w:val="24"/>
        </w:rPr>
        <w:t xml:space="preserve"> requirements.txt</w:t>
      </w:r>
    </w:p>
    <w:p w:rsidR="00A707AC" w:rsidRPr="00150DDA" w:rsidRDefault="00A707AC" w:rsidP="00A707AC">
      <w:pPr>
        <w:pStyle w:val="Heading1"/>
        <w:rPr>
          <w:color w:val="auto"/>
          <w:sz w:val="24"/>
          <w:szCs w:val="24"/>
        </w:rPr>
      </w:pPr>
      <w:r w:rsidRPr="00150DDA">
        <w:rPr>
          <w:rFonts w:ascii="Arial" w:hAnsi="Arial" w:cs="Arial"/>
          <w:color w:val="auto"/>
          <w:sz w:val="24"/>
          <w:szCs w:val="24"/>
        </w:rPr>
        <w:t>├</w:t>
      </w:r>
      <w:r w:rsidRPr="00150DDA">
        <w:rPr>
          <w:rFonts w:ascii="Calibri Light" w:hAnsi="Calibri Light" w:cs="Calibri Light"/>
          <w:color w:val="auto"/>
          <w:sz w:val="24"/>
          <w:szCs w:val="24"/>
        </w:rPr>
        <w:t>──</w:t>
      </w:r>
      <w:r w:rsidRPr="00150DDA">
        <w:rPr>
          <w:color w:val="auto"/>
          <w:sz w:val="24"/>
          <w:szCs w:val="24"/>
        </w:rPr>
        <w:t xml:space="preserve"> README.md</w:t>
      </w:r>
    </w:p>
    <w:p w:rsidR="00A707AC" w:rsidRPr="00150DDA" w:rsidRDefault="00A707AC" w:rsidP="00A707AC">
      <w:pPr>
        <w:pStyle w:val="Heading1"/>
        <w:rPr>
          <w:color w:val="auto"/>
          <w:sz w:val="24"/>
          <w:szCs w:val="24"/>
        </w:rPr>
      </w:pPr>
      <w:r w:rsidRPr="00150DDA">
        <w:rPr>
          <w:color w:val="auto"/>
          <w:sz w:val="24"/>
          <w:szCs w:val="24"/>
        </w:rPr>
        <w:t>└── .</w:t>
      </w:r>
      <w:proofErr w:type="spellStart"/>
      <w:r w:rsidRPr="00150DDA">
        <w:rPr>
          <w:color w:val="auto"/>
          <w:sz w:val="24"/>
          <w:szCs w:val="24"/>
        </w:rPr>
        <w:t>github</w:t>
      </w:r>
      <w:proofErr w:type="spellEnd"/>
      <w:r w:rsidRPr="00150DDA">
        <w:rPr>
          <w:color w:val="auto"/>
          <w:sz w:val="24"/>
          <w:szCs w:val="24"/>
        </w:rPr>
        <w:t>/workflows/</w:t>
      </w:r>
      <w:proofErr w:type="spellStart"/>
      <w:r w:rsidRPr="00150DDA">
        <w:rPr>
          <w:color w:val="auto"/>
          <w:sz w:val="24"/>
          <w:szCs w:val="24"/>
        </w:rPr>
        <w:t>ci.yml</w:t>
      </w:r>
      <w:proofErr w:type="spellEnd"/>
    </w:p>
    <w:p w:rsidR="00EE0F3E" w:rsidRDefault="00EE0F3E" w:rsidP="00EE0F3E"/>
    <w:p w:rsidR="00EE0F3E" w:rsidRDefault="00EE0F3E" w:rsidP="00EE0F3E">
      <w:pPr>
        <w:rPr>
          <w:rFonts w:ascii="Arial" w:hAnsi="Arial" w:cs="Arial"/>
        </w:rPr>
      </w:pPr>
      <w:r w:rsidRPr="00EE0F3E">
        <w:rPr>
          <w:rFonts w:ascii="Arial" w:hAnsi="Arial" w:cs="Arial"/>
        </w:rPr>
        <w:t xml:space="preserve">Reproducibility: All dependencies documented in requirements.txt, and data/ was excluded from version control to maintain clean </w:t>
      </w:r>
      <w:proofErr w:type="spellStart"/>
      <w:r w:rsidRPr="00EE0F3E">
        <w:rPr>
          <w:rFonts w:ascii="Arial" w:hAnsi="Arial" w:cs="Arial"/>
        </w:rPr>
        <w:t>Git</w:t>
      </w:r>
      <w:proofErr w:type="spellEnd"/>
      <w:r w:rsidRPr="00EE0F3E">
        <w:rPr>
          <w:rFonts w:ascii="Arial" w:hAnsi="Arial" w:cs="Arial"/>
        </w:rPr>
        <w:t xml:space="preserve"> hygiene.</w:t>
      </w:r>
    </w:p>
    <w:p w:rsidR="00FB69B9" w:rsidRDefault="00FB69B9" w:rsidP="00EE0F3E">
      <w:pPr>
        <w:rPr>
          <w:rFonts w:ascii="Arial" w:hAnsi="Arial" w:cs="Arial"/>
        </w:rPr>
      </w:pPr>
    </w:p>
    <w:p w:rsidR="00FB69B9" w:rsidRDefault="00FB69B9" w:rsidP="00EE0F3E">
      <w:pPr>
        <w:rPr>
          <w:rFonts w:ascii="Arial" w:hAnsi="Arial" w:cs="Arial"/>
        </w:rPr>
      </w:pPr>
    </w:p>
    <w:p w:rsidR="00FB69B9" w:rsidRDefault="00FB69B9" w:rsidP="00EE0F3E">
      <w:pPr>
        <w:rPr>
          <w:rFonts w:ascii="Arial" w:hAnsi="Arial" w:cs="Arial"/>
        </w:rPr>
      </w:pPr>
    </w:p>
    <w:p w:rsidR="00FB69B9" w:rsidRDefault="00FB69B9" w:rsidP="00EE0F3E">
      <w:pPr>
        <w:rPr>
          <w:rFonts w:ascii="Arial" w:hAnsi="Arial" w:cs="Arial"/>
        </w:rPr>
      </w:pPr>
    </w:p>
    <w:p w:rsidR="00FB69B9" w:rsidRDefault="00FB69B9" w:rsidP="00EE0F3E">
      <w:pPr>
        <w:rPr>
          <w:rFonts w:ascii="Arial" w:hAnsi="Arial" w:cs="Arial"/>
        </w:rPr>
      </w:pPr>
    </w:p>
    <w:p w:rsidR="00FB69B9" w:rsidRDefault="00FB69B9" w:rsidP="00EE0F3E">
      <w:pPr>
        <w:rPr>
          <w:rFonts w:ascii="Arial" w:hAnsi="Arial" w:cs="Arial"/>
        </w:rPr>
      </w:pPr>
    </w:p>
    <w:p w:rsidR="00980648" w:rsidRDefault="00FB69B9" w:rsidP="00EE0F3E">
      <w:pPr>
        <w:rPr>
          <w:rFonts w:ascii="Arial" w:hAnsi="Arial" w:cs="Arial"/>
          <w:b/>
          <w:color w:val="5B9BD5" w:themeColor="accent1"/>
        </w:rPr>
      </w:pPr>
      <w:r w:rsidRPr="00FB69B9">
        <w:rPr>
          <w:rFonts w:ascii="Arial" w:hAnsi="Arial" w:cs="Arial"/>
          <w:b/>
          <w:color w:val="5B9BD5" w:themeColor="accent1"/>
        </w:rPr>
        <w:lastRenderedPageBreak/>
        <w:t xml:space="preserve">    Task 2: Data Profiling, Cleaning &amp; EDA</w:t>
      </w:r>
    </w:p>
    <w:p w:rsidR="00980648" w:rsidRPr="00645A53" w:rsidRDefault="005D1099" w:rsidP="00EE0F3E">
      <w:pPr>
        <w:rPr>
          <w:rFonts w:ascii="Arial" w:hAnsi="Arial" w:cs="Arial"/>
          <w:color w:val="5B9BD5" w:themeColor="accent1"/>
        </w:rPr>
      </w:pPr>
      <w:r w:rsidRPr="00645A53">
        <w:rPr>
          <w:rFonts w:ascii="Arial" w:hAnsi="Arial" w:cs="Arial"/>
          <w:color w:val="5B9BD5" w:themeColor="accent1"/>
        </w:rPr>
        <w:t>Dataset Overview</w:t>
      </w:r>
    </w:p>
    <w:p w:rsidR="005D1099" w:rsidRPr="005D1099" w:rsidRDefault="005D1099" w:rsidP="005D1099">
      <w:pPr>
        <w:rPr>
          <w:rFonts w:ascii="Arial" w:hAnsi="Arial" w:cs="Arial"/>
        </w:rPr>
      </w:pPr>
      <w:r w:rsidRPr="005D1099">
        <w:rPr>
          <w:rFonts w:ascii="Arial" w:hAnsi="Arial" w:cs="Arial"/>
        </w:rPr>
        <w:t>Each country’s dataset contained hourly environmental obs</w:t>
      </w:r>
      <w:r>
        <w:rPr>
          <w:rFonts w:ascii="Arial" w:hAnsi="Arial" w:cs="Arial"/>
        </w:rPr>
        <w:t>ervations with metrics such as:</w:t>
      </w:r>
    </w:p>
    <w:p w:rsidR="005D1099" w:rsidRDefault="005D1099" w:rsidP="005D1099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5D1099">
        <w:rPr>
          <w:rFonts w:ascii="Arial" w:hAnsi="Arial" w:cs="Arial"/>
        </w:rPr>
        <w:t>GHI, DNI, DHI (so</w:t>
      </w:r>
      <w:r w:rsidRPr="005D1099">
        <w:rPr>
          <w:rFonts w:ascii="Arial" w:hAnsi="Arial" w:cs="Arial"/>
        </w:rPr>
        <w:t>lar irradiance indicators)</w:t>
      </w:r>
    </w:p>
    <w:p w:rsidR="005D1099" w:rsidRDefault="005D1099" w:rsidP="005D1099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5D1099">
        <w:rPr>
          <w:rFonts w:ascii="Arial" w:hAnsi="Arial" w:cs="Arial"/>
        </w:rPr>
        <w:t>Temperature (</w:t>
      </w:r>
      <w:proofErr w:type="spellStart"/>
      <w:r w:rsidRPr="005D1099">
        <w:rPr>
          <w:rFonts w:ascii="Arial" w:hAnsi="Arial" w:cs="Arial"/>
        </w:rPr>
        <w:t>Tamb</w:t>
      </w:r>
      <w:proofErr w:type="spellEnd"/>
      <w:r w:rsidRPr="005D1099">
        <w:rPr>
          <w:rFonts w:ascii="Arial" w:hAnsi="Arial" w:cs="Arial"/>
        </w:rPr>
        <w:t>)</w:t>
      </w:r>
    </w:p>
    <w:p w:rsidR="005D1099" w:rsidRDefault="005D1099" w:rsidP="005D1099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5D1099">
        <w:rPr>
          <w:rFonts w:ascii="Arial" w:hAnsi="Arial" w:cs="Arial"/>
        </w:rPr>
        <w:t>Humidity (RH)</w:t>
      </w:r>
    </w:p>
    <w:p w:rsidR="005D1099" w:rsidRDefault="005D1099" w:rsidP="005D1099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5D1099">
        <w:rPr>
          <w:rFonts w:ascii="Arial" w:hAnsi="Arial" w:cs="Arial"/>
        </w:rPr>
        <w:t>W</w:t>
      </w:r>
      <w:r w:rsidRPr="005D1099">
        <w:rPr>
          <w:rFonts w:ascii="Arial" w:hAnsi="Arial" w:cs="Arial"/>
        </w:rPr>
        <w:t xml:space="preserve">ind parameters (WS, WD, </w:t>
      </w:r>
      <w:proofErr w:type="spellStart"/>
      <w:r w:rsidRPr="005D1099">
        <w:rPr>
          <w:rFonts w:ascii="Arial" w:hAnsi="Arial" w:cs="Arial"/>
        </w:rPr>
        <w:t>WSgust</w:t>
      </w:r>
      <w:proofErr w:type="spellEnd"/>
      <w:r w:rsidRPr="005D1099">
        <w:rPr>
          <w:rFonts w:ascii="Arial" w:hAnsi="Arial" w:cs="Arial"/>
        </w:rPr>
        <w:t>)</w:t>
      </w:r>
    </w:p>
    <w:p w:rsidR="005D1099" w:rsidRPr="005D1099" w:rsidRDefault="005D1099" w:rsidP="005D1099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5D1099">
        <w:rPr>
          <w:rFonts w:ascii="Arial" w:hAnsi="Arial" w:cs="Arial"/>
        </w:rPr>
        <w:t>Pressure, C</w:t>
      </w:r>
      <w:r w:rsidRPr="005D1099">
        <w:rPr>
          <w:rFonts w:ascii="Arial" w:hAnsi="Arial" w:cs="Arial"/>
        </w:rPr>
        <w:t>leaning flag, and Precipitation</w:t>
      </w:r>
    </w:p>
    <w:p w:rsidR="005D1099" w:rsidRDefault="005D1099" w:rsidP="005D1099">
      <w:pPr>
        <w:rPr>
          <w:rFonts w:ascii="Arial" w:hAnsi="Arial" w:cs="Arial"/>
        </w:rPr>
      </w:pPr>
      <w:r w:rsidRPr="005D1099">
        <w:rPr>
          <w:rFonts w:ascii="Arial" w:hAnsi="Arial" w:cs="Arial"/>
        </w:rPr>
        <w:t>The goal was to ensure the datasets were complete, consistent, and comparable across all three countries.</w:t>
      </w:r>
    </w:p>
    <w:p w:rsidR="00F41E3D" w:rsidRPr="00645A53" w:rsidRDefault="00F41E3D" w:rsidP="005D1099">
      <w:pPr>
        <w:rPr>
          <w:rFonts w:ascii="Arial" w:hAnsi="Arial" w:cs="Arial"/>
          <w:b/>
          <w:color w:val="5B9BD5" w:themeColor="accent1"/>
        </w:rPr>
      </w:pPr>
      <w:r w:rsidRPr="00645A53">
        <w:rPr>
          <w:rFonts w:ascii="Arial" w:hAnsi="Arial" w:cs="Arial"/>
          <w:b/>
          <w:color w:val="5B9BD5" w:themeColor="accent1"/>
        </w:rPr>
        <w:t>Data Cleaning</w:t>
      </w:r>
    </w:p>
    <w:p w:rsidR="00F41E3D" w:rsidRDefault="00F41E3D" w:rsidP="005D1099">
      <w:pPr>
        <w:rPr>
          <w:rFonts w:ascii="Arial" w:hAnsi="Arial" w:cs="Arial"/>
        </w:rPr>
      </w:pPr>
      <w:r w:rsidRPr="00F41E3D">
        <w:rPr>
          <w:rFonts w:ascii="Arial" w:hAnsi="Arial" w:cs="Arial"/>
        </w:rPr>
        <w:t>Steps performed:</w:t>
      </w:r>
    </w:p>
    <w:p w:rsidR="00F41E3D" w:rsidRDefault="00F41E3D" w:rsidP="00F41E3D">
      <w:pPr>
        <w:rPr>
          <w:rFonts w:ascii="Arial" w:hAnsi="Arial" w:cs="Arial"/>
        </w:rPr>
      </w:pPr>
      <w:r>
        <w:rPr>
          <w:rFonts w:ascii="Arial" w:hAnsi="Arial" w:cs="Arial"/>
        </w:rPr>
        <w:t>1. Missing Value Handling:</w:t>
      </w:r>
    </w:p>
    <w:p w:rsidR="00F41E3D" w:rsidRPr="00F41E3D" w:rsidRDefault="00F41E3D" w:rsidP="00F41E3D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F41E3D">
        <w:rPr>
          <w:rFonts w:ascii="Arial" w:hAnsi="Arial" w:cs="Arial"/>
        </w:rPr>
        <w:t xml:space="preserve">Columns with &gt;5% nulls (mainly DHI and </w:t>
      </w:r>
      <w:proofErr w:type="spellStart"/>
      <w:r w:rsidRPr="00F41E3D">
        <w:rPr>
          <w:rFonts w:ascii="Arial" w:hAnsi="Arial" w:cs="Arial"/>
        </w:rPr>
        <w:t>WSgust</w:t>
      </w:r>
      <w:proofErr w:type="spellEnd"/>
      <w:r w:rsidRPr="00F41E3D">
        <w:rPr>
          <w:rFonts w:ascii="Arial" w:hAnsi="Arial" w:cs="Arial"/>
        </w:rPr>
        <w:t>) we</w:t>
      </w:r>
      <w:r w:rsidRPr="00F41E3D">
        <w:rPr>
          <w:rFonts w:ascii="Arial" w:hAnsi="Arial" w:cs="Arial"/>
        </w:rPr>
        <w:t>re imputed using median values.</w:t>
      </w:r>
    </w:p>
    <w:p w:rsidR="00F41E3D" w:rsidRPr="00F41E3D" w:rsidRDefault="00F41E3D" w:rsidP="00F41E3D">
      <w:pPr>
        <w:rPr>
          <w:rFonts w:ascii="Arial" w:hAnsi="Arial" w:cs="Arial"/>
        </w:rPr>
      </w:pPr>
      <w:r>
        <w:rPr>
          <w:rFonts w:ascii="Arial" w:hAnsi="Arial" w:cs="Arial"/>
        </w:rPr>
        <w:t>2. Outlier Detection:</w:t>
      </w:r>
    </w:p>
    <w:p w:rsidR="00F41E3D" w:rsidRDefault="00F41E3D" w:rsidP="00F41E3D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F41E3D">
        <w:rPr>
          <w:rFonts w:ascii="Arial" w:hAnsi="Arial" w:cs="Arial"/>
        </w:rPr>
        <w:t>Computed Z-scores for key met</w:t>
      </w:r>
      <w:r w:rsidRPr="00F41E3D">
        <w:rPr>
          <w:rFonts w:ascii="Arial" w:hAnsi="Arial" w:cs="Arial"/>
        </w:rPr>
        <w:t xml:space="preserve">rics (GHI, DNI, DHI, </w:t>
      </w:r>
      <w:proofErr w:type="spellStart"/>
      <w:r w:rsidRPr="00F41E3D">
        <w:rPr>
          <w:rFonts w:ascii="Arial" w:hAnsi="Arial" w:cs="Arial"/>
        </w:rPr>
        <w:t>ModA</w:t>
      </w:r>
      <w:proofErr w:type="spellEnd"/>
      <w:r w:rsidRPr="00F41E3D">
        <w:rPr>
          <w:rFonts w:ascii="Arial" w:hAnsi="Arial" w:cs="Arial"/>
        </w:rPr>
        <w:t xml:space="preserve">, </w:t>
      </w:r>
      <w:proofErr w:type="gramStart"/>
      <w:r w:rsidRPr="00F41E3D">
        <w:rPr>
          <w:rFonts w:ascii="Arial" w:hAnsi="Arial" w:cs="Arial"/>
        </w:rPr>
        <w:t>WS</w:t>
      </w:r>
      <w:proofErr w:type="gramEnd"/>
      <w:r w:rsidRPr="00F41E3D">
        <w:rPr>
          <w:rFonts w:ascii="Arial" w:hAnsi="Arial" w:cs="Arial"/>
        </w:rPr>
        <w:t>).</w:t>
      </w:r>
    </w:p>
    <w:p w:rsidR="00F41E3D" w:rsidRPr="00F41E3D" w:rsidRDefault="00F41E3D" w:rsidP="00F41E3D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F41E3D">
        <w:rPr>
          <w:rFonts w:ascii="Arial" w:hAnsi="Arial" w:cs="Arial"/>
        </w:rPr>
        <w:t>Rows with |Z| &gt; 3 were flagged and replaced us</w:t>
      </w:r>
      <w:r w:rsidRPr="00F41E3D">
        <w:rPr>
          <w:rFonts w:ascii="Arial" w:hAnsi="Arial" w:cs="Arial"/>
        </w:rPr>
        <w:t>ing neighborhood interpolation.</w:t>
      </w:r>
    </w:p>
    <w:p w:rsidR="00F41E3D" w:rsidRDefault="00F41E3D" w:rsidP="00F41E3D">
      <w:pPr>
        <w:rPr>
          <w:rFonts w:ascii="Arial" w:hAnsi="Arial" w:cs="Arial"/>
        </w:rPr>
      </w:pPr>
      <w:r>
        <w:rPr>
          <w:rFonts w:ascii="Arial" w:hAnsi="Arial" w:cs="Arial"/>
        </w:rPr>
        <w:t>3. Data Consistency Checks:</w:t>
      </w:r>
    </w:p>
    <w:p w:rsidR="00F41E3D" w:rsidRDefault="00F41E3D" w:rsidP="00F41E3D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F41E3D">
        <w:rPr>
          <w:rFonts w:ascii="Arial" w:hAnsi="Arial" w:cs="Arial"/>
        </w:rPr>
        <w:t>Verified times</w:t>
      </w:r>
      <w:r w:rsidRPr="00F41E3D">
        <w:rPr>
          <w:rFonts w:ascii="Arial" w:hAnsi="Arial" w:cs="Arial"/>
        </w:rPr>
        <w:t>tamp uniformity and data types.</w:t>
      </w:r>
    </w:p>
    <w:p w:rsidR="00F41E3D" w:rsidRPr="00F41E3D" w:rsidRDefault="00F41E3D" w:rsidP="00F41E3D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F41E3D">
        <w:rPr>
          <w:rFonts w:ascii="Arial" w:hAnsi="Arial" w:cs="Arial"/>
        </w:rPr>
        <w:t>Converted Cleani</w:t>
      </w:r>
      <w:r w:rsidRPr="00F41E3D">
        <w:rPr>
          <w:rFonts w:ascii="Arial" w:hAnsi="Arial" w:cs="Arial"/>
        </w:rPr>
        <w:t>ng flag to Boolean for clarity.</w:t>
      </w:r>
    </w:p>
    <w:p w:rsidR="00F41E3D" w:rsidRPr="00F41E3D" w:rsidRDefault="00F41E3D" w:rsidP="00F41E3D">
      <w:pPr>
        <w:rPr>
          <w:rFonts w:ascii="Arial" w:hAnsi="Arial" w:cs="Arial"/>
        </w:rPr>
      </w:pPr>
      <w:r>
        <w:rPr>
          <w:rFonts w:ascii="Arial" w:hAnsi="Arial" w:cs="Arial"/>
        </w:rPr>
        <w:t>4. Exported Clean Datasets:</w:t>
      </w:r>
    </w:p>
    <w:p w:rsidR="00F41E3D" w:rsidRDefault="00F41E3D" w:rsidP="00F41E3D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F41E3D">
        <w:rPr>
          <w:rFonts w:ascii="Arial" w:hAnsi="Arial" w:cs="Arial"/>
        </w:rPr>
        <w:t>benin_clean.csv, sierra_leone_clean.csv, togo_clean.csv</w:t>
      </w:r>
    </w:p>
    <w:p w:rsidR="00166FE3" w:rsidRDefault="00166FE3" w:rsidP="00166FE3">
      <w:pPr>
        <w:rPr>
          <w:rFonts w:ascii="Arial" w:hAnsi="Arial" w:cs="Arial"/>
        </w:rPr>
      </w:pPr>
    </w:p>
    <w:p w:rsidR="003C6B89" w:rsidRDefault="007A77DA" w:rsidP="00166FE3">
      <w:pPr>
        <w:rPr>
          <w:rFonts w:ascii="Arial" w:hAnsi="Arial" w:cs="Arial"/>
        </w:rPr>
      </w:pPr>
      <w:r w:rsidRPr="00645A53">
        <w:rPr>
          <w:rFonts w:ascii="Arial" w:hAnsi="Arial" w:cs="Arial"/>
          <w:color w:val="5B9BD5" w:themeColor="accent1"/>
        </w:rPr>
        <w:t>1</w:t>
      </w:r>
      <w:r>
        <w:rPr>
          <w:rFonts w:ascii="Arial" w:hAnsi="Arial" w:cs="Arial"/>
        </w:rPr>
        <w:t>.</w:t>
      </w:r>
      <w:r w:rsidR="008E3131">
        <w:rPr>
          <w:rFonts w:ascii="Arial" w:hAnsi="Arial" w:cs="Arial"/>
        </w:rPr>
        <w:t xml:space="preserve"> </w:t>
      </w:r>
      <w:r w:rsidR="00166FE3" w:rsidRPr="00645A53">
        <w:rPr>
          <w:rFonts w:ascii="Arial" w:hAnsi="Arial" w:cs="Arial"/>
          <w:b/>
          <w:color w:val="5B9BD5" w:themeColor="accent1"/>
        </w:rPr>
        <w:t>Exploratory Data Analysis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834"/>
      </w:tblGrid>
      <w:tr w:rsidR="003C6B89" w:rsidTr="003C6B89">
        <w:tc>
          <w:tcPr>
            <w:tcW w:w="1558" w:type="dxa"/>
          </w:tcPr>
          <w:p w:rsidR="003C6B89" w:rsidRDefault="003C6B89" w:rsidP="00166FE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Country</w:t>
            </w:r>
          </w:p>
        </w:tc>
        <w:tc>
          <w:tcPr>
            <w:tcW w:w="1558" w:type="dxa"/>
          </w:tcPr>
          <w:p w:rsidR="003C6B89" w:rsidRDefault="003C6B89" w:rsidP="00166FE3">
            <w:pPr>
              <w:rPr>
                <w:rFonts w:ascii="Arial" w:hAnsi="Arial" w:cs="Arial"/>
              </w:rPr>
            </w:pPr>
            <w:r>
              <w:t>Mean GHI (W/m²)</w:t>
            </w:r>
          </w:p>
        </w:tc>
        <w:tc>
          <w:tcPr>
            <w:tcW w:w="1558" w:type="dxa"/>
          </w:tcPr>
          <w:p w:rsidR="003C6B89" w:rsidRDefault="003C6B89" w:rsidP="00166FE3">
            <w:pPr>
              <w:rPr>
                <w:rFonts w:ascii="Arial" w:hAnsi="Arial" w:cs="Arial"/>
              </w:rPr>
            </w:pPr>
            <w:r>
              <w:t>Mean DNI (W/m²)</w:t>
            </w:r>
          </w:p>
        </w:tc>
        <w:tc>
          <w:tcPr>
            <w:tcW w:w="1558" w:type="dxa"/>
          </w:tcPr>
          <w:p w:rsidR="003C6B89" w:rsidRDefault="003C6B89" w:rsidP="00166FE3">
            <w:pPr>
              <w:rPr>
                <w:rFonts w:ascii="Arial" w:hAnsi="Arial" w:cs="Arial"/>
              </w:rPr>
            </w:pPr>
            <w:r>
              <w:t>Mean DHI (W/m²</w:t>
            </w:r>
          </w:p>
        </w:tc>
        <w:tc>
          <w:tcPr>
            <w:tcW w:w="1559" w:type="dxa"/>
          </w:tcPr>
          <w:p w:rsidR="003C6B89" w:rsidRDefault="003C6B89" w:rsidP="00166FE3">
            <w:pPr>
              <w:rPr>
                <w:rFonts w:ascii="Arial" w:hAnsi="Arial" w:cs="Arial"/>
              </w:rPr>
            </w:pPr>
            <w:r>
              <w:t xml:space="preserve">Mean </w:t>
            </w:r>
            <w:proofErr w:type="spellStart"/>
            <w:r>
              <w:t>Tamb</w:t>
            </w:r>
            <w:proofErr w:type="spellEnd"/>
            <w:r>
              <w:t xml:space="preserve"> (°C)</w:t>
            </w:r>
          </w:p>
        </w:tc>
        <w:tc>
          <w:tcPr>
            <w:tcW w:w="1834" w:type="dxa"/>
          </w:tcPr>
          <w:p w:rsidR="003C6B89" w:rsidRDefault="003C6B89" w:rsidP="00166FE3">
            <w:pPr>
              <w:rPr>
                <w:rFonts w:ascii="Arial" w:hAnsi="Arial" w:cs="Arial"/>
              </w:rPr>
            </w:pPr>
            <w:r>
              <w:t>Mean RH (%)</w:t>
            </w:r>
          </w:p>
        </w:tc>
      </w:tr>
      <w:tr w:rsidR="003C6B89" w:rsidTr="003C6B89">
        <w:tc>
          <w:tcPr>
            <w:tcW w:w="1558" w:type="dxa"/>
          </w:tcPr>
          <w:p w:rsidR="003C6B89" w:rsidRDefault="00DE49D3" w:rsidP="00166FE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Benin</w:t>
            </w:r>
          </w:p>
        </w:tc>
        <w:tc>
          <w:tcPr>
            <w:tcW w:w="1558" w:type="dxa"/>
          </w:tcPr>
          <w:p w:rsidR="003C6B89" w:rsidRDefault="00DE49D3" w:rsidP="00166FE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480</w:t>
            </w:r>
          </w:p>
        </w:tc>
        <w:tc>
          <w:tcPr>
            <w:tcW w:w="1558" w:type="dxa"/>
          </w:tcPr>
          <w:p w:rsidR="003C6B89" w:rsidRDefault="00DE49D3" w:rsidP="00166FE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390</w:t>
            </w:r>
          </w:p>
        </w:tc>
        <w:tc>
          <w:tcPr>
            <w:tcW w:w="1558" w:type="dxa"/>
          </w:tcPr>
          <w:p w:rsidR="003C6B89" w:rsidRDefault="00DE49D3" w:rsidP="00166FE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95</w:t>
            </w:r>
          </w:p>
        </w:tc>
        <w:tc>
          <w:tcPr>
            <w:tcW w:w="1559" w:type="dxa"/>
          </w:tcPr>
          <w:p w:rsidR="003C6B89" w:rsidRDefault="00DE49D3" w:rsidP="00166FE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31.2</w:t>
            </w:r>
          </w:p>
        </w:tc>
        <w:tc>
          <w:tcPr>
            <w:tcW w:w="1834" w:type="dxa"/>
          </w:tcPr>
          <w:p w:rsidR="003C6B89" w:rsidRDefault="00DE49D3" w:rsidP="00166FE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58</w:t>
            </w:r>
          </w:p>
        </w:tc>
      </w:tr>
      <w:tr w:rsidR="003C6B89" w:rsidTr="003C6B89">
        <w:tc>
          <w:tcPr>
            <w:tcW w:w="1558" w:type="dxa"/>
          </w:tcPr>
          <w:p w:rsidR="003C6B89" w:rsidRDefault="00DE49D3" w:rsidP="00166FE3">
            <w:pPr>
              <w:rPr>
                <w:rFonts w:ascii="Arial" w:hAnsi="Arial" w:cs="Arial"/>
              </w:rPr>
            </w:pPr>
            <w:r w:rsidRPr="00DE49D3">
              <w:rPr>
                <w:rFonts w:ascii="Arial" w:hAnsi="Arial" w:cs="Arial"/>
              </w:rPr>
              <w:t>Sierra Leone</w:t>
            </w:r>
          </w:p>
        </w:tc>
        <w:tc>
          <w:tcPr>
            <w:tcW w:w="1558" w:type="dxa"/>
          </w:tcPr>
          <w:p w:rsidR="003C6B89" w:rsidRDefault="00DE49D3" w:rsidP="00166FE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420</w:t>
            </w:r>
          </w:p>
        </w:tc>
        <w:tc>
          <w:tcPr>
            <w:tcW w:w="1558" w:type="dxa"/>
          </w:tcPr>
          <w:p w:rsidR="003C6B89" w:rsidRDefault="00DE49D3" w:rsidP="00166FE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330</w:t>
            </w:r>
          </w:p>
        </w:tc>
        <w:tc>
          <w:tcPr>
            <w:tcW w:w="1558" w:type="dxa"/>
          </w:tcPr>
          <w:p w:rsidR="003C6B89" w:rsidRDefault="00DE49D3" w:rsidP="00166FE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120</w:t>
            </w:r>
          </w:p>
        </w:tc>
        <w:tc>
          <w:tcPr>
            <w:tcW w:w="1559" w:type="dxa"/>
          </w:tcPr>
          <w:p w:rsidR="003C6B89" w:rsidRDefault="00DE49D3" w:rsidP="00166FE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29.8</w:t>
            </w:r>
          </w:p>
        </w:tc>
        <w:tc>
          <w:tcPr>
            <w:tcW w:w="1834" w:type="dxa"/>
          </w:tcPr>
          <w:p w:rsidR="003C6B89" w:rsidRDefault="00DE49D3" w:rsidP="00166FE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70</w:t>
            </w:r>
          </w:p>
        </w:tc>
      </w:tr>
      <w:tr w:rsidR="00DE49D3" w:rsidTr="003C6B89">
        <w:tc>
          <w:tcPr>
            <w:tcW w:w="1558" w:type="dxa"/>
          </w:tcPr>
          <w:p w:rsidR="00DE49D3" w:rsidRPr="00DE49D3" w:rsidRDefault="00DE49D3" w:rsidP="00166FE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Togo</w:t>
            </w:r>
          </w:p>
        </w:tc>
        <w:tc>
          <w:tcPr>
            <w:tcW w:w="1558" w:type="dxa"/>
          </w:tcPr>
          <w:p w:rsidR="00DE49D3" w:rsidRDefault="00DE49D3" w:rsidP="00166FE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460</w:t>
            </w:r>
          </w:p>
        </w:tc>
        <w:tc>
          <w:tcPr>
            <w:tcW w:w="1558" w:type="dxa"/>
          </w:tcPr>
          <w:p w:rsidR="00DE49D3" w:rsidRDefault="00DE49D3" w:rsidP="00166FE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370</w:t>
            </w:r>
          </w:p>
        </w:tc>
        <w:tc>
          <w:tcPr>
            <w:tcW w:w="1558" w:type="dxa"/>
          </w:tcPr>
          <w:p w:rsidR="00DE49D3" w:rsidRDefault="00DE49D3" w:rsidP="00166FE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100</w:t>
            </w:r>
          </w:p>
        </w:tc>
        <w:tc>
          <w:tcPr>
            <w:tcW w:w="1559" w:type="dxa"/>
          </w:tcPr>
          <w:p w:rsidR="00DE49D3" w:rsidRDefault="00DE49D3" w:rsidP="00166FE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30.5</w:t>
            </w:r>
          </w:p>
        </w:tc>
        <w:tc>
          <w:tcPr>
            <w:tcW w:w="1834" w:type="dxa"/>
          </w:tcPr>
          <w:p w:rsidR="00DE49D3" w:rsidRDefault="00DE49D3" w:rsidP="00166FE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62</w:t>
            </w:r>
          </w:p>
        </w:tc>
      </w:tr>
    </w:tbl>
    <w:p w:rsidR="003C6B89" w:rsidRDefault="003C6B89" w:rsidP="00166FE3">
      <w:pPr>
        <w:rPr>
          <w:rFonts w:ascii="Arial" w:hAnsi="Arial" w:cs="Arial"/>
        </w:rPr>
      </w:pPr>
    </w:p>
    <w:p w:rsidR="00F612C0" w:rsidRDefault="00F612C0" w:rsidP="00F612C0">
      <w:pPr>
        <w:spacing w:line="360" w:lineRule="auto"/>
        <w:rPr>
          <w:rFonts w:ascii="Arial" w:hAnsi="Arial" w:cs="Arial"/>
        </w:rPr>
      </w:pPr>
      <w:r w:rsidRPr="00F612C0">
        <w:rPr>
          <w:rFonts w:ascii="Arial" w:hAnsi="Arial" w:cs="Arial"/>
        </w:rPr>
        <w:t>Observation: Benin recorded the highest average GHI and DNI, suggesting strong direct sunlight exposure, while Sierra Leone experienced higher humidity and more diffuse radiation due to frequent cloud cover.</w:t>
      </w:r>
    </w:p>
    <w:p w:rsidR="004A0A18" w:rsidRDefault="004A0A18" w:rsidP="00F612C0">
      <w:pPr>
        <w:spacing w:line="360" w:lineRule="auto"/>
        <w:rPr>
          <w:rFonts w:ascii="Arial" w:hAnsi="Arial" w:cs="Arial"/>
        </w:rPr>
      </w:pPr>
    </w:p>
    <w:p w:rsidR="008E3131" w:rsidRDefault="008E3131" w:rsidP="00F612C0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lastRenderedPageBreak/>
        <w:t>2.</w:t>
      </w:r>
      <w:r w:rsidRPr="008E3131">
        <w:t xml:space="preserve"> </w:t>
      </w:r>
      <w:r w:rsidRPr="008E3131">
        <w:rPr>
          <w:rFonts w:ascii="Arial" w:hAnsi="Arial" w:cs="Arial"/>
        </w:rPr>
        <w:t>Time Series &amp; Patterns</w:t>
      </w:r>
    </w:p>
    <w:p w:rsidR="004A0A18" w:rsidRDefault="004A0A18" w:rsidP="004A0A18">
      <w:pPr>
        <w:pStyle w:val="ListParagraph"/>
        <w:numPr>
          <w:ilvl w:val="0"/>
          <w:numId w:val="7"/>
        </w:numPr>
        <w:spacing w:line="360" w:lineRule="auto"/>
        <w:rPr>
          <w:rFonts w:ascii="Arial" w:hAnsi="Arial" w:cs="Arial"/>
        </w:rPr>
      </w:pPr>
      <w:r w:rsidRPr="004A0A18">
        <w:rPr>
          <w:rFonts w:ascii="Arial" w:hAnsi="Arial" w:cs="Arial"/>
        </w:rPr>
        <w:t xml:space="preserve">GHI values peaked between 11:00 </w:t>
      </w:r>
      <w:r w:rsidRPr="004A0A18">
        <w:rPr>
          <w:rFonts w:ascii="Arial" w:hAnsi="Arial" w:cs="Arial"/>
        </w:rPr>
        <w:t>AM and 2:00 PM for all regions.</w:t>
      </w:r>
    </w:p>
    <w:p w:rsidR="004A0A18" w:rsidRDefault="004A0A18" w:rsidP="004A0A18">
      <w:pPr>
        <w:pStyle w:val="ListParagraph"/>
        <w:numPr>
          <w:ilvl w:val="0"/>
          <w:numId w:val="7"/>
        </w:numPr>
        <w:spacing w:line="360" w:lineRule="auto"/>
        <w:rPr>
          <w:rFonts w:ascii="Arial" w:hAnsi="Arial" w:cs="Arial"/>
        </w:rPr>
      </w:pPr>
      <w:r w:rsidRPr="004A0A18">
        <w:rPr>
          <w:rFonts w:ascii="Arial" w:hAnsi="Arial" w:cs="Arial"/>
        </w:rPr>
        <w:t>Seasonal variation was minimal over the short observation window, but Benin showed consist</w:t>
      </w:r>
      <w:r w:rsidRPr="004A0A18">
        <w:rPr>
          <w:rFonts w:ascii="Arial" w:hAnsi="Arial" w:cs="Arial"/>
        </w:rPr>
        <w:t>ently stable irradiance trends.</w:t>
      </w:r>
    </w:p>
    <w:p w:rsidR="004A0A18" w:rsidRDefault="004A0A18" w:rsidP="004A0A18">
      <w:pPr>
        <w:pStyle w:val="ListParagraph"/>
        <w:numPr>
          <w:ilvl w:val="0"/>
          <w:numId w:val="7"/>
        </w:numPr>
        <w:spacing w:line="360" w:lineRule="auto"/>
        <w:rPr>
          <w:rFonts w:ascii="Arial" w:hAnsi="Arial" w:cs="Arial"/>
        </w:rPr>
      </w:pPr>
      <w:r w:rsidRPr="004A0A18">
        <w:rPr>
          <w:rFonts w:ascii="Arial" w:hAnsi="Arial" w:cs="Arial"/>
        </w:rPr>
        <w:t xml:space="preserve">Cleaning events correlated with noticeable spikes in </w:t>
      </w:r>
      <w:proofErr w:type="spellStart"/>
      <w:r w:rsidRPr="004A0A18">
        <w:rPr>
          <w:rFonts w:ascii="Arial" w:hAnsi="Arial" w:cs="Arial"/>
        </w:rPr>
        <w:t>ModA</w:t>
      </w:r>
      <w:proofErr w:type="spellEnd"/>
      <w:r w:rsidRPr="004A0A18">
        <w:rPr>
          <w:rFonts w:ascii="Arial" w:hAnsi="Arial" w:cs="Arial"/>
        </w:rPr>
        <w:t>/</w:t>
      </w:r>
      <w:proofErr w:type="spellStart"/>
      <w:r w:rsidRPr="004A0A18">
        <w:rPr>
          <w:rFonts w:ascii="Arial" w:hAnsi="Arial" w:cs="Arial"/>
        </w:rPr>
        <w:t>ModB</w:t>
      </w:r>
      <w:proofErr w:type="spellEnd"/>
      <w:r w:rsidRPr="004A0A18">
        <w:rPr>
          <w:rFonts w:ascii="Arial" w:hAnsi="Arial" w:cs="Arial"/>
        </w:rPr>
        <w:t xml:space="preserve"> sensor readings, confirming that clean panels significantly improve radiation capture.</w:t>
      </w:r>
    </w:p>
    <w:p w:rsidR="00E719C0" w:rsidRDefault="00E719C0" w:rsidP="00E719C0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3.</w:t>
      </w:r>
      <w:r w:rsidRPr="00E719C0">
        <w:t xml:space="preserve"> </w:t>
      </w:r>
      <w:r w:rsidRPr="00E719C0">
        <w:rPr>
          <w:rFonts w:ascii="Arial" w:hAnsi="Arial" w:cs="Arial"/>
        </w:rPr>
        <w:t>Correlation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1649"/>
        <w:gridCol w:w="4585"/>
      </w:tblGrid>
      <w:tr w:rsidR="00A04EBE" w:rsidTr="00A04EBE">
        <w:tc>
          <w:tcPr>
            <w:tcW w:w="3116" w:type="dxa"/>
          </w:tcPr>
          <w:p w:rsidR="00A04EBE" w:rsidRDefault="00A04EBE" w:rsidP="00E719C0">
            <w:pPr>
              <w:spacing w:line="360" w:lineRule="auto"/>
              <w:rPr>
                <w:rFonts w:ascii="Arial" w:hAnsi="Arial" w:cs="Arial"/>
              </w:rPr>
            </w:pPr>
            <w:r w:rsidRPr="00A04EBE">
              <w:rPr>
                <w:rFonts w:ascii="Arial" w:hAnsi="Arial" w:cs="Arial"/>
              </w:rPr>
              <w:t>Metric Pair</w:t>
            </w:r>
          </w:p>
        </w:tc>
        <w:tc>
          <w:tcPr>
            <w:tcW w:w="1649" w:type="dxa"/>
          </w:tcPr>
          <w:p w:rsidR="00A04EBE" w:rsidRDefault="00A04EBE" w:rsidP="00E719C0">
            <w:pPr>
              <w:spacing w:line="360" w:lineRule="auto"/>
              <w:rPr>
                <w:rFonts w:ascii="Arial" w:hAnsi="Arial" w:cs="Arial"/>
              </w:rPr>
            </w:pPr>
            <w:r w:rsidRPr="00A04EBE">
              <w:rPr>
                <w:rFonts w:ascii="Arial" w:hAnsi="Arial" w:cs="Arial"/>
              </w:rPr>
              <w:t>Correlation</w:t>
            </w:r>
          </w:p>
        </w:tc>
        <w:tc>
          <w:tcPr>
            <w:tcW w:w="4585" w:type="dxa"/>
          </w:tcPr>
          <w:p w:rsidR="00A04EBE" w:rsidRDefault="00A04EBE" w:rsidP="00E719C0">
            <w:pPr>
              <w:spacing w:line="360" w:lineRule="auto"/>
              <w:rPr>
                <w:rFonts w:ascii="Arial" w:hAnsi="Arial" w:cs="Arial"/>
              </w:rPr>
            </w:pPr>
            <w:r w:rsidRPr="00A04EBE">
              <w:rPr>
                <w:rFonts w:ascii="Arial" w:hAnsi="Arial" w:cs="Arial"/>
              </w:rPr>
              <w:t>Insight</w:t>
            </w:r>
          </w:p>
        </w:tc>
      </w:tr>
      <w:tr w:rsidR="00A04EBE" w:rsidTr="00A04EBE">
        <w:tc>
          <w:tcPr>
            <w:tcW w:w="3116" w:type="dxa"/>
          </w:tcPr>
          <w:p w:rsidR="00A04EBE" w:rsidRDefault="00A04EBE" w:rsidP="00E719C0">
            <w:pPr>
              <w:spacing w:line="360" w:lineRule="auto"/>
              <w:rPr>
                <w:rFonts w:ascii="Arial" w:hAnsi="Arial" w:cs="Arial"/>
              </w:rPr>
            </w:pPr>
            <w:r w:rsidRPr="00A04EBE">
              <w:rPr>
                <w:rFonts w:ascii="Arial" w:hAnsi="Arial" w:cs="Arial"/>
              </w:rPr>
              <w:t>GHI – DNI</w:t>
            </w:r>
          </w:p>
        </w:tc>
        <w:tc>
          <w:tcPr>
            <w:tcW w:w="1649" w:type="dxa"/>
          </w:tcPr>
          <w:p w:rsidR="00A04EBE" w:rsidRDefault="00A04EBE" w:rsidP="00E719C0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0.93</w:t>
            </w:r>
          </w:p>
        </w:tc>
        <w:tc>
          <w:tcPr>
            <w:tcW w:w="4585" w:type="dxa"/>
          </w:tcPr>
          <w:p w:rsidR="00A04EBE" w:rsidRDefault="00A04EBE" w:rsidP="00E719C0">
            <w:pPr>
              <w:spacing w:line="360" w:lineRule="auto"/>
              <w:rPr>
                <w:rFonts w:ascii="Arial" w:hAnsi="Arial" w:cs="Arial"/>
              </w:rPr>
            </w:pPr>
            <w:r w:rsidRPr="00A04EBE">
              <w:rPr>
                <w:rFonts w:ascii="Arial" w:hAnsi="Arial" w:cs="Arial"/>
              </w:rPr>
              <w:t>Strongly correlated, confirming direct sunlight dominance.</w:t>
            </w:r>
          </w:p>
        </w:tc>
      </w:tr>
      <w:tr w:rsidR="00A04EBE" w:rsidTr="00A04EBE">
        <w:tc>
          <w:tcPr>
            <w:tcW w:w="3116" w:type="dxa"/>
          </w:tcPr>
          <w:p w:rsidR="00A04EBE" w:rsidRDefault="00A04EBE" w:rsidP="00E719C0">
            <w:pPr>
              <w:spacing w:line="360" w:lineRule="auto"/>
              <w:rPr>
                <w:rFonts w:ascii="Arial" w:hAnsi="Arial" w:cs="Arial"/>
              </w:rPr>
            </w:pPr>
            <w:r w:rsidRPr="00A04EBE">
              <w:rPr>
                <w:rFonts w:ascii="Arial" w:hAnsi="Arial" w:cs="Arial"/>
              </w:rPr>
              <w:t>GHI – RH</w:t>
            </w:r>
          </w:p>
        </w:tc>
        <w:tc>
          <w:tcPr>
            <w:tcW w:w="1649" w:type="dxa"/>
          </w:tcPr>
          <w:p w:rsidR="00A04EBE" w:rsidRDefault="00A04EBE" w:rsidP="00E719C0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-0.65</w:t>
            </w:r>
          </w:p>
        </w:tc>
        <w:tc>
          <w:tcPr>
            <w:tcW w:w="4585" w:type="dxa"/>
          </w:tcPr>
          <w:p w:rsidR="00A04EBE" w:rsidRDefault="00A04EBE" w:rsidP="00E719C0">
            <w:pPr>
              <w:spacing w:line="360" w:lineRule="auto"/>
              <w:rPr>
                <w:rFonts w:ascii="Arial" w:hAnsi="Arial" w:cs="Arial"/>
              </w:rPr>
            </w:pPr>
            <w:r w:rsidRPr="00A04EBE">
              <w:rPr>
                <w:rFonts w:ascii="Arial" w:hAnsi="Arial" w:cs="Arial"/>
              </w:rPr>
              <w:t>Higher humidity tends to reduce solar intensity.</w:t>
            </w:r>
          </w:p>
        </w:tc>
      </w:tr>
      <w:tr w:rsidR="00A04EBE" w:rsidTr="00A04EBE">
        <w:tc>
          <w:tcPr>
            <w:tcW w:w="3116" w:type="dxa"/>
          </w:tcPr>
          <w:p w:rsidR="00A04EBE" w:rsidRPr="00A04EBE" w:rsidRDefault="00A04EBE" w:rsidP="00E719C0">
            <w:pPr>
              <w:spacing w:line="360" w:lineRule="auto"/>
              <w:rPr>
                <w:rFonts w:ascii="Arial" w:hAnsi="Arial" w:cs="Arial"/>
              </w:rPr>
            </w:pPr>
            <w:proofErr w:type="spellStart"/>
            <w:r w:rsidRPr="00A04EBE">
              <w:rPr>
                <w:rFonts w:ascii="Arial" w:hAnsi="Arial" w:cs="Arial"/>
              </w:rPr>
              <w:t>Tamb</w:t>
            </w:r>
            <w:proofErr w:type="spellEnd"/>
            <w:r w:rsidRPr="00A04EBE">
              <w:rPr>
                <w:rFonts w:ascii="Arial" w:hAnsi="Arial" w:cs="Arial"/>
              </w:rPr>
              <w:t xml:space="preserve"> – GHI</w:t>
            </w:r>
          </w:p>
        </w:tc>
        <w:tc>
          <w:tcPr>
            <w:tcW w:w="1649" w:type="dxa"/>
          </w:tcPr>
          <w:p w:rsidR="00A04EBE" w:rsidRDefault="00A04EBE" w:rsidP="00E719C0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0.58</w:t>
            </w:r>
          </w:p>
        </w:tc>
        <w:tc>
          <w:tcPr>
            <w:tcW w:w="4585" w:type="dxa"/>
          </w:tcPr>
          <w:p w:rsidR="00A04EBE" w:rsidRDefault="00A04EBE" w:rsidP="00E719C0">
            <w:pPr>
              <w:spacing w:line="360" w:lineRule="auto"/>
              <w:rPr>
                <w:rFonts w:ascii="Arial" w:hAnsi="Arial" w:cs="Arial"/>
              </w:rPr>
            </w:pPr>
            <w:r w:rsidRPr="00A04EBE">
              <w:rPr>
                <w:rFonts w:ascii="Arial" w:hAnsi="Arial" w:cs="Arial"/>
              </w:rPr>
              <w:t>Warmer days usually coincide with higher irradiance.</w:t>
            </w:r>
          </w:p>
        </w:tc>
      </w:tr>
    </w:tbl>
    <w:p w:rsidR="00E719C0" w:rsidRPr="00E719C0" w:rsidRDefault="00E719C0" w:rsidP="00E719C0">
      <w:pPr>
        <w:spacing w:line="360" w:lineRule="auto"/>
        <w:rPr>
          <w:rFonts w:ascii="Arial" w:hAnsi="Arial" w:cs="Arial"/>
        </w:rPr>
      </w:pPr>
    </w:p>
    <w:p w:rsidR="004A0A18" w:rsidRDefault="001B1082" w:rsidP="00F612C0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4.</w:t>
      </w:r>
      <w:r w:rsidRPr="001B1082">
        <w:t xml:space="preserve"> </w:t>
      </w:r>
      <w:r w:rsidRPr="001B1082">
        <w:rPr>
          <w:rFonts w:ascii="Arial" w:hAnsi="Arial" w:cs="Arial"/>
        </w:rPr>
        <w:t>Wind and Distribution Analysis</w:t>
      </w:r>
    </w:p>
    <w:p w:rsidR="00EE646C" w:rsidRDefault="00EE646C" w:rsidP="00EE646C">
      <w:pPr>
        <w:pStyle w:val="ListParagraph"/>
        <w:numPr>
          <w:ilvl w:val="0"/>
          <w:numId w:val="8"/>
        </w:numPr>
        <w:spacing w:line="240" w:lineRule="auto"/>
        <w:rPr>
          <w:rFonts w:ascii="Arial" w:hAnsi="Arial" w:cs="Arial"/>
        </w:rPr>
      </w:pPr>
      <w:r w:rsidRPr="00EE646C">
        <w:rPr>
          <w:rFonts w:ascii="Arial" w:hAnsi="Arial" w:cs="Arial"/>
        </w:rPr>
        <w:t>Wind speeds averaged around 3.5 m/s, wit</w:t>
      </w:r>
      <w:r w:rsidRPr="00EE646C">
        <w:rPr>
          <w:rFonts w:ascii="Arial" w:hAnsi="Arial" w:cs="Arial"/>
        </w:rPr>
        <w:t>h occasional gusts up to 8 m/s.</w:t>
      </w:r>
    </w:p>
    <w:p w:rsidR="00EE646C" w:rsidRDefault="00EE646C" w:rsidP="00EE646C">
      <w:pPr>
        <w:pStyle w:val="ListParagraph"/>
        <w:numPr>
          <w:ilvl w:val="0"/>
          <w:numId w:val="8"/>
        </w:numPr>
        <w:spacing w:line="240" w:lineRule="auto"/>
        <w:rPr>
          <w:rFonts w:ascii="Arial" w:hAnsi="Arial" w:cs="Arial"/>
        </w:rPr>
      </w:pPr>
      <w:r w:rsidRPr="00EE646C">
        <w:rPr>
          <w:rFonts w:ascii="Arial" w:hAnsi="Arial" w:cs="Arial"/>
        </w:rPr>
        <w:t>Wind rose plots revealed east-to-northeast wi</w:t>
      </w:r>
      <w:r w:rsidRPr="00EE646C">
        <w:rPr>
          <w:rFonts w:ascii="Arial" w:hAnsi="Arial" w:cs="Arial"/>
        </w:rPr>
        <w:t>nd dominance in Benin and Togo.</w:t>
      </w:r>
    </w:p>
    <w:p w:rsidR="00EE646C" w:rsidRPr="00EE646C" w:rsidRDefault="00EE646C" w:rsidP="00EE646C">
      <w:pPr>
        <w:pStyle w:val="ListParagraph"/>
        <w:numPr>
          <w:ilvl w:val="0"/>
          <w:numId w:val="8"/>
        </w:numPr>
        <w:spacing w:line="240" w:lineRule="auto"/>
        <w:rPr>
          <w:rFonts w:ascii="Arial" w:hAnsi="Arial" w:cs="Arial"/>
        </w:rPr>
      </w:pPr>
      <w:r w:rsidRPr="00EE646C">
        <w:rPr>
          <w:rFonts w:ascii="Arial" w:hAnsi="Arial" w:cs="Arial"/>
        </w:rPr>
        <w:t>Moderate variability (standard deviation ≈ 1.2 m/s) indicated stable atmospheric conditions suitable for solar farms.</w:t>
      </w:r>
    </w:p>
    <w:p w:rsidR="007A77DA" w:rsidRDefault="007A77DA" w:rsidP="00F612C0">
      <w:pPr>
        <w:spacing w:line="360" w:lineRule="auto"/>
        <w:rPr>
          <w:rFonts w:ascii="Arial" w:hAnsi="Arial" w:cs="Arial"/>
        </w:rPr>
      </w:pPr>
    </w:p>
    <w:p w:rsidR="00C740FF" w:rsidRDefault="00C740FF" w:rsidP="00F612C0">
      <w:pPr>
        <w:spacing w:line="360" w:lineRule="auto"/>
        <w:rPr>
          <w:rFonts w:ascii="Arial" w:hAnsi="Arial" w:cs="Arial"/>
          <w:b/>
          <w:color w:val="5B9BD5" w:themeColor="accent1"/>
        </w:rPr>
      </w:pPr>
      <w:r w:rsidRPr="00C740FF">
        <w:rPr>
          <w:rFonts w:ascii="Arial" w:hAnsi="Arial" w:cs="Arial"/>
          <w:b/>
          <w:color w:val="5B9BD5" w:themeColor="accent1"/>
        </w:rPr>
        <w:t>Task 3: Cross-Country Comparison</w:t>
      </w:r>
    </w:p>
    <w:p w:rsidR="00B759E4" w:rsidRDefault="00B759E4" w:rsidP="00B759E4">
      <w:pPr>
        <w:spacing w:line="240" w:lineRule="auto"/>
        <w:rPr>
          <w:rFonts w:ascii="Arial" w:hAnsi="Arial" w:cs="Arial"/>
        </w:rPr>
      </w:pPr>
      <w:r w:rsidRPr="00B759E4">
        <w:rPr>
          <w:rFonts w:ascii="Arial" w:hAnsi="Arial" w:cs="Arial"/>
        </w:rPr>
        <w:t>To determine the most promising region, we compared GHI, DNI, and DHI distributions across countries.</w:t>
      </w:r>
    </w:p>
    <w:p w:rsidR="00B759E4" w:rsidRPr="00B759E4" w:rsidRDefault="00B759E4" w:rsidP="00B759E4">
      <w:pPr>
        <w:spacing w:line="240" w:lineRule="auto"/>
        <w:rPr>
          <w:rFonts w:ascii="Arial" w:hAnsi="Arial" w:cs="Arial"/>
          <w:color w:val="5B9BD5" w:themeColor="accent1"/>
        </w:rPr>
      </w:pPr>
      <w:r w:rsidRPr="00B759E4">
        <w:rPr>
          <w:rFonts w:ascii="Arial" w:hAnsi="Arial" w:cs="Arial"/>
          <w:color w:val="5B9BD5" w:themeColor="accent1"/>
        </w:rPr>
        <w:t>Boxplot Insights (summarized)</w:t>
      </w:r>
    </w:p>
    <w:p w:rsidR="00B759E4" w:rsidRDefault="00B759E4" w:rsidP="00B759E4">
      <w:pPr>
        <w:pStyle w:val="ListParagraph"/>
        <w:numPr>
          <w:ilvl w:val="0"/>
          <w:numId w:val="9"/>
        </w:numPr>
        <w:spacing w:line="240" w:lineRule="auto"/>
        <w:rPr>
          <w:rFonts w:ascii="Arial" w:hAnsi="Arial" w:cs="Arial"/>
        </w:rPr>
      </w:pPr>
      <w:r w:rsidRPr="00B759E4">
        <w:rPr>
          <w:rFonts w:ascii="Arial" w:hAnsi="Arial" w:cs="Arial"/>
        </w:rPr>
        <w:t>Benin had the highest median GHI (~490 W/m²) and the lowest variance</w:t>
      </w:r>
      <w:r w:rsidRPr="00B759E4">
        <w:rPr>
          <w:rFonts w:ascii="Arial" w:hAnsi="Arial" w:cs="Arial"/>
        </w:rPr>
        <w:t>, indicating reliable sunlight.</w:t>
      </w:r>
    </w:p>
    <w:p w:rsidR="00B759E4" w:rsidRDefault="00B759E4" w:rsidP="00B759E4">
      <w:pPr>
        <w:pStyle w:val="ListParagraph"/>
        <w:numPr>
          <w:ilvl w:val="0"/>
          <w:numId w:val="9"/>
        </w:numPr>
        <w:spacing w:line="240" w:lineRule="auto"/>
        <w:rPr>
          <w:rFonts w:ascii="Arial" w:hAnsi="Arial" w:cs="Arial"/>
        </w:rPr>
      </w:pPr>
      <w:r w:rsidRPr="00B759E4">
        <w:rPr>
          <w:rFonts w:ascii="Arial" w:hAnsi="Arial" w:cs="Arial"/>
        </w:rPr>
        <w:t>Togo followed closely with moderate GHI and temperature stability.</w:t>
      </w:r>
    </w:p>
    <w:p w:rsidR="00B759E4" w:rsidRDefault="00B759E4" w:rsidP="00B759E4">
      <w:pPr>
        <w:pStyle w:val="ListParagraph"/>
        <w:numPr>
          <w:ilvl w:val="0"/>
          <w:numId w:val="9"/>
        </w:numPr>
        <w:spacing w:line="240" w:lineRule="auto"/>
        <w:rPr>
          <w:rFonts w:ascii="Arial" w:hAnsi="Arial" w:cs="Arial"/>
        </w:rPr>
      </w:pPr>
      <w:r w:rsidRPr="00B759E4">
        <w:rPr>
          <w:rFonts w:ascii="Arial" w:hAnsi="Arial" w:cs="Arial"/>
        </w:rPr>
        <w:t>Sierra Leone showed lower direct irradiance due to higher humidity and cloud cover.</w:t>
      </w:r>
    </w:p>
    <w:p w:rsidR="00B759E4" w:rsidRPr="00B759E4" w:rsidRDefault="00B759E4" w:rsidP="00B759E4">
      <w:pPr>
        <w:spacing w:line="240" w:lineRule="auto"/>
        <w:rPr>
          <w:rFonts w:ascii="Arial" w:hAnsi="Arial" w:cs="Arial"/>
          <w:color w:val="5B9BD5" w:themeColor="accent1"/>
        </w:rPr>
      </w:pPr>
      <w:r w:rsidRPr="00B759E4">
        <w:rPr>
          <w:rFonts w:ascii="Arial" w:hAnsi="Arial" w:cs="Arial"/>
          <w:color w:val="5B9BD5" w:themeColor="accent1"/>
        </w:rPr>
        <w:t>Statistical Testing</w:t>
      </w:r>
    </w:p>
    <w:p w:rsidR="00B759E4" w:rsidRDefault="00B759E4" w:rsidP="00B759E4">
      <w:pPr>
        <w:spacing w:line="240" w:lineRule="auto"/>
        <w:rPr>
          <w:rFonts w:ascii="Arial" w:hAnsi="Arial" w:cs="Arial"/>
        </w:rPr>
      </w:pPr>
      <w:r w:rsidRPr="00B759E4">
        <w:rPr>
          <w:rFonts w:ascii="Arial" w:hAnsi="Arial" w:cs="Arial"/>
        </w:rPr>
        <w:t>A one-way ANOVA test on GHI yielded a p-value = 0.021, confirming significant variation between countries.</w:t>
      </w:r>
    </w:p>
    <w:p w:rsidR="00B645FB" w:rsidRDefault="00B645FB" w:rsidP="00B759E4">
      <w:pPr>
        <w:spacing w:line="240" w:lineRule="auto"/>
        <w:rPr>
          <w:rFonts w:ascii="Arial" w:hAnsi="Arial" w:cs="Arial"/>
        </w:rPr>
      </w:pPr>
    </w:p>
    <w:p w:rsidR="00B645FB" w:rsidRDefault="00B645FB" w:rsidP="00B759E4">
      <w:pPr>
        <w:spacing w:line="240" w:lineRule="auto"/>
        <w:rPr>
          <w:rFonts w:ascii="Arial" w:hAnsi="Arial" w:cs="Arial"/>
          <w:b/>
          <w:color w:val="5B9BD5" w:themeColor="accent1"/>
        </w:rPr>
      </w:pPr>
      <w:r w:rsidRPr="00B645FB">
        <w:rPr>
          <w:rFonts w:ascii="Arial" w:hAnsi="Arial" w:cs="Arial"/>
          <w:b/>
          <w:color w:val="5B9BD5" w:themeColor="accent1"/>
        </w:rPr>
        <w:lastRenderedPageBreak/>
        <w:t>Key Insights</w:t>
      </w:r>
    </w:p>
    <w:p w:rsidR="00B645FB" w:rsidRDefault="00B645FB" w:rsidP="00B645FB">
      <w:pPr>
        <w:pStyle w:val="ListParagraph"/>
        <w:numPr>
          <w:ilvl w:val="0"/>
          <w:numId w:val="10"/>
        </w:numPr>
        <w:spacing w:line="240" w:lineRule="auto"/>
        <w:rPr>
          <w:rFonts w:ascii="Arial" w:hAnsi="Arial" w:cs="Arial"/>
        </w:rPr>
      </w:pPr>
      <w:r w:rsidRPr="00B645FB">
        <w:rPr>
          <w:rFonts w:ascii="Arial" w:hAnsi="Arial" w:cs="Arial"/>
        </w:rPr>
        <w:t>Benin emerges as the top candidate for large-scale solar investments due to its consist</w:t>
      </w:r>
      <w:r w:rsidRPr="00B645FB">
        <w:rPr>
          <w:rFonts w:ascii="Arial" w:hAnsi="Arial" w:cs="Arial"/>
        </w:rPr>
        <w:t>ent and high irradiance levels.</w:t>
      </w:r>
    </w:p>
    <w:p w:rsidR="00B645FB" w:rsidRDefault="00B645FB" w:rsidP="00B645FB">
      <w:pPr>
        <w:pStyle w:val="ListParagraph"/>
        <w:numPr>
          <w:ilvl w:val="0"/>
          <w:numId w:val="10"/>
        </w:numPr>
        <w:spacing w:line="240" w:lineRule="auto"/>
        <w:rPr>
          <w:rFonts w:ascii="Arial" w:hAnsi="Arial" w:cs="Arial"/>
        </w:rPr>
      </w:pPr>
      <w:r w:rsidRPr="00B645FB">
        <w:rPr>
          <w:rFonts w:ascii="Arial" w:hAnsi="Arial" w:cs="Arial"/>
        </w:rPr>
        <w:t>Togo is suitable for smaller-scale or hybrid installations given its mode</w:t>
      </w:r>
      <w:r w:rsidRPr="00B645FB">
        <w:rPr>
          <w:rFonts w:ascii="Arial" w:hAnsi="Arial" w:cs="Arial"/>
        </w:rPr>
        <w:t>rate but stable solar exposure.</w:t>
      </w:r>
    </w:p>
    <w:p w:rsidR="003B356B" w:rsidRDefault="00B645FB" w:rsidP="003B356B">
      <w:pPr>
        <w:pStyle w:val="ListParagraph"/>
        <w:numPr>
          <w:ilvl w:val="0"/>
          <w:numId w:val="10"/>
        </w:numPr>
        <w:spacing w:line="240" w:lineRule="auto"/>
        <w:rPr>
          <w:rFonts w:ascii="Arial" w:hAnsi="Arial" w:cs="Arial"/>
        </w:rPr>
      </w:pPr>
      <w:r w:rsidRPr="00B645FB">
        <w:rPr>
          <w:rFonts w:ascii="Arial" w:hAnsi="Arial" w:cs="Arial"/>
        </w:rPr>
        <w:t>Sierra Leone’s higher humidity and cloud cover may limit output, suggesting it’s more suitable for experimental or research-based solar setups.</w:t>
      </w:r>
    </w:p>
    <w:p w:rsidR="003B356B" w:rsidRDefault="003B356B" w:rsidP="003B356B">
      <w:pPr>
        <w:spacing w:line="240" w:lineRule="auto"/>
        <w:ind w:left="360"/>
        <w:rPr>
          <w:rFonts w:ascii="Arial" w:hAnsi="Arial" w:cs="Arial"/>
        </w:rPr>
      </w:pPr>
    </w:p>
    <w:p w:rsidR="003B356B" w:rsidRDefault="003B356B" w:rsidP="003B356B">
      <w:pPr>
        <w:spacing w:line="240" w:lineRule="auto"/>
        <w:rPr>
          <w:rFonts w:ascii="Arial" w:hAnsi="Arial" w:cs="Arial"/>
          <w:b/>
          <w:color w:val="5B9BD5" w:themeColor="accent1"/>
        </w:rPr>
      </w:pPr>
      <w:r w:rsidRPr="003B356B">
        <w:rPr>
          <w:rFonts w:ascii="Arial" w:hAnsi="Arial" w:cs="Arial"/>
          <w:b/>
          <w:color w:val="5B9BD5" w:themeColor="accent1"/>
        </w:rPr>
        <w:t>Recommendations</w:t>
      </w:r>
    </w:p>
    <w:p w:rsidR="00CA39A6" w:rsidRPr="00CA39A6" w:rsidRDefault="00CA39A6" w:rsidP="002F4E53">
      <w:pPr>
        <w:pStyle w:val="ListParagraph"/>
        <w:numPr>
          <w:ilvl w:val="0"/>
          <w:numId w:val="13"/>
        </w:numPr>
        <w:spacing w:line="360" w:lineRule="auto"/>
        <w:rPr>
          <w:rFonts w:ascii="Arial" w:hAnsi="Arial" w:cs="Arial"/>
        </w:rPr>
      </w:pPr>
      <w:r w:rsidRPr="00CA39A6">
        <w:rPr>
          <w:rFonts w:ascii="Arial" w:hAnsi="Arial" w:cs="Arial"/>
        </w:rPr>
        <w:t>Investment Focus:</w:t>
      </w:r>
    </w:p>
    <w:p w:rsidR="00CA39A6" w:rsidRDefault="00CA39A6" w:rsidP="002F4E53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</w:rPr>
      </w:pPr>
      <w:r w:rsidRPr="00CA39A6">
        <w:rPr>
          <w:rFonts w:ascii="Arial" w:hAnsi="Arial" w:cs="Arial"/>
        </w:rPr>
        <w:t xml:space="preserve">Prioritize Benin for immediate solar deployment, with potential expansion to </w:t>
      </w:r>
      <w:r w:rsidRPr="00CA39A6">
        <w:rPr>
          <w:rFonts w:ascii="Arial" w:hAnsi="Arial" w:cs="Arial"/>
        </w:rPr>
        <w:t>Togo as infrastructure matures.</w:t>
      </w:r>
    </w:p>
    <w:p w:rsidR="00CA39A6" w:rsidRPr="00CA39A6" w:rsidRDefault="00CA39A6" w:rsidP="002F4E53">
      <w:pPr>
        <w:pStyle w:val="ListParagraph"/>
        <w:numPr>
          <w:ilvl w:val="0"/>
          <w:numId w:val="13"/>
        </w:numPr>
        <w:spacing w:line="360" w:lineRule="auto"/>
        <w:rPr>
          <w:rFonts w:ascii="Arial" w:hAnsi="Arial" w:cs="Arial"/>
        </w:rPr>
      </w:pPr>
      <w:r w:rsidRPr="00CA39A6">
        <w:rPr>
          <w:rFonts w:ascii="Arial" w:hAnsi="Arial" w:cs="Arial"/>
        </w:rPr>
        <w:t>Maintenance Policy:</w:t>
      </w:r>
    </w:p>
    <w:p w:rsidR="00CA39A6" w:rsidRPr="00CA39A6" w:rsidRDefault="00CA39A6" w:rsidP="002F4E53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</w:rPr>
      </w:pPr>
      <w:r w:rsidRPr="00CA39A6">
        <w:rPr>
          <w:rFonts w:ascii="Arial" w:hAnsi="Arial" w:cs="Arial"/>
        </w:rPr>
        <w:t>Incorporate scheduled cleaning cycles, as the EDA clearly showed a performance boost in post-clean sensor readings.</w:t>
      </w:r>
    </w:p>
    <w:p w:rsidR="00CA39A6" w:rsidRPr="00CA39A6" w:rsidRDefault="00CA39A6" w:rsidP="002F4E53">
      <w:pPr>
        <w:pStyle w:val="ListParagraph"/>
        <w:numPr>
          <w:ilvl w:val="0"/>
          <w:numId w:val="13"/>
        </w:numPr>
        <w:spacing w:line="360" w:lineRule="auto"/>
        <w:rPr>
          <w:rFonts w:ascii="Arial" w:hAnsi="Arial" w:cs="Arial"/>
        </w:rPr>
      </w:pPr>
      <w:r w:rsidRPr="00CA39A6">
        <w:rPr>
          <w:rFonts w:ascii="Arial" w:hAnsi="Arial" w:cs="Arial"/>
        </w:rPr>
        <w:t>Environmental Monitoring:</w:t>
      </w:r>
    </w:p>
    <w:p w:rsidR="00CA39A6" w:rsidRPr="00CA39A6" w:rsidRDefault="00CA39A6" w:rsidP="002F4E53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</w:rPr>
      </w:pPr>
      <w:r w:rsidRPr="00CA39A6">
        <w:rPr>
          <w:rFonts w:ascii="Arial" w:hAnsi="Arial" w:cs="Arial"/>
        </w:rPr>
        <w:t>Integrate humidity and wind monitoring sensors to refine performance forecasting and maintenance scheduling.</w:t>
      </w:r>
    </w:p>
    <w:p w:rsidR="00CA39A6" w:rsidRPr="00CA39A6" w:rsidRDefault="00CA39A6" w:rsidP="002F4E53">
      <w:pPr>
        <w:pStyle w:val="ListParagraph"/>
        <w:numPr>
          <w:ilvl w:val="0"/>
          <w:numId w:val="13"/>
        </w:numPr>
        <w:spacing w:line="360" w:lineRule="auto"/>
        <w:rPr>
          <w:rFonts w:ascii="Arial" w:hAnsi="Arial" w:cs="Arial"/>
        </w:rPr>
      </w:pPr>
      <w:r w:rsidRPr="00CA39A6">
        <w:rPr>
          <w:rFonts w:ascii="Arial" w:hAnsi="Arial" w:cs="Arial"/>
        </w:rPr>
        <w:t>Data Strategy:</w:t>
      </w:r>
    </w:p>
    <w:p w:rsidR="003B356B" w:rsidRDefault="00CA39A6" w:rsidP="002F4E53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</w:rPr>
      </w:pPr>
      <w:r w:rsidRPr="00CA39A6">
        <w:rPr>
          <w:rFonts w:ascii="Arial" w:hAnsi="Arial" w:cs="Arial"/>
        </w:rPr>
        <w:t>Deploy automated pipelines to collect and process future irradiance data, ensuring ongoing optimization and model retraining.</w:t>
      </w:r>
    </w:p>
    <w:p w:rsidR="00457078" w:rsidRPr="00457078" w:rsidRDefault="00457078" w:rsidP="00457078">
      <w:pPr>
        <w:tabs>
          <w:tab w:val="left" w:pos="2744"/>
        </w:tabs>
        <w:spacing w:line="360" w:lineRule="auto"/>
        <w:rPr>
          <w:rFonts w:ascii="Arial" w:hAnsi="Arial" w:cs="Arial"/>
          <w:b/>
          <w:color w:val="5B9BD5" w:themeColor="accent1"/>
        </w:rPr>
      </w:pPr>
      <w:r w:rsidRPr="00457078">
        <w:rPr>
          <w:rFonts w:ascii="Arial" w:hAnsi="Arial" w:cs="Arial"/>
          <w:b/>
          <w:color w:val="5B9BD5" w:themeColor="accent1"/>
        </w:rPr>
        <w:tab/>
      </w:r>
    </w:p>
    <w:p w:rsidR="00457078" w:rsidRPr="00457078" w:rsidRDefault="00457078" w:rsidP="00457078">
      <w:pPr>
        <w:spacing w:line="276" w:lineRule="auto"/>
        <w:rPr>
          <w:rFonts w:ascii="Arial" w:hAnsi="Arial" w:cs="Arial"/>
          <w:b/>
          <w:color w:val="5B9BD5" w:themeColor="accent1"/>
        </w:rPr>
      </w:pPr>
      <w:r w:rsidRPr="00457078">
        <w:rPr>
          <w:rFonts w:ascii="Arial" w:hAnsi="Arial" w:cs="Arial"/>
          <w:b/>
          <w:color w:val="5B9BD5" w:themeColor="accent1"/>
        </w:rPr>
        <w:t xml:space="preserve">Bonus: </w:t>
      </w:r>
      <w:proofErr w:type="spellStart"/>
      <w:r w:rsidRPr="00457078">
        <w:rPr>
          <w:rFonts w:ascii="Arial" w:hAnsi="Arial" w:cs="Arial"/>
          <w:b/>
          <w:color w:val="5B9BD5" w:themeColor="accent1"/>
        </w:rPr>
        <w:t>Streamlit</w:t>
      </w:r>
      <w:proofErr w:type="spellEnd"/>
      <w:r w:rsidRPr="00457078">
        <w:rPr>
          <w:rFonts w:ascii="Arial" w:hAnsi="Arial" w:cs="Arial"/>
          <w:b/>
          <w:color w:val="5B9BD5" w:themeColor="accent1"/>
        </w:rPr>
        <w:t xml:space="preserve"> Dashboard</w:t>
      </w:r>
    </w:p>
    <w:p w:rsidR="00457078" w:rsidRPr="00457078" w:rsidRDefault="00457078" w:rsidP="00457078">
      <w:pPr>
        <w:spacing w:line="276" w:lineRule="auto"/>
        <w:rPr>
          <w:rFonts w:ascii="Arial" w:hAnsi="Arial" w:cs="Arial"/>
        </w:rPr>
      </w:pPr>
      <w:r w:rsidRPr="00457078">
        <w:rPr>
          <w:rFonts w:ascii="Arial" w:hAnsi="Arial" w:cs="Arial"/>
        </w:rPr>
        <w:t xml:space="preserve">An interactive </w:t>
      </w:r>
      <w:proofErr w:type="spellStart"/>
      <w:r w:rsidRPr="00457078">
        <w:rPr>
          <w:rFonts w:ascii="Arial" w:hAnsi="Arial" w:cs="Arial"/>
        </w:rPr>
        <w:t>Streamlit</w:t>
      </w:r>
      <w:proofErr w:type="spellEnd"/>
      <w:r w:rsidRPr="00457078">
        <w:rPr>
          <w:rFonts w:ascii="Arial" w:hAnsi="Arial" w:cs="Arial"/>
        </w:rPr>
        <w:t xml:space="preserve"> dashboard (app/main.py) was developed to visualize and com</w:t>
      </w:r>
      <w:r>
        <w:rPr>
          <w:rFonts w:ascii="Arial" w:hAnsi="Arial" w:cs="Arial"/>
        </w:rPr>
        <w:t>pare solar metrics dynamically.</w:t>
      </w:r>
    </w:p>
    <w:p w:rsidR="00457078" w:rsidRPr="00457078" w:rsidRDefault="00457078" w:rsidP="00457078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Dashboard Features:</w:t>
      </w:r>
    </w:p>
    <w:p w:rsidR="003C7788" w:rsidRDefault="00457078" w:rsidP="00457078">
      <w:pPr>
        <w:pStyle w:val="ListParagraph"/>
        <w:numPr>
          <w:ilvl w:val="0"/>
          <w:numId w:val="14"/>
        </w:numPr>
        <w:spacing w:line="276" w:lineRule="auto"/>
        <w:rPr>
          <w:rFonts w:ascii="Arial" w:hAnsi="Arial" w:cs="Arial"/>
        </w:rPr>
      </w:pPr>
      <w:r w:rsidRPr="003C7788">
        <w:rPr>
          <w:rFonts w:ascii="Arial" w:hAnsi="Arial" w:cs="Arial"/>
        </w:rPr>
        <w:t>Dropdown selector to switch between Benin, Togo, and Sierra Leone.</w:t>
      </w:r>
    </w:p>
    <w:p w:rsidR="003C7788" w:rsidRDefault="00457078" w:rsidP="00457078">
      <w:pPr>
        <w:pStyle w:val="ListParagraph"/>
        <w:numPr>
          <w:ilvl w:val="0"/>
          <w:numId w:val="14"/>
        </w:numPr>
        <w:spacing w:line="276" w:lineRule="auto"/>
        <w:rPr>
          <w:rFonts w:ascii="Arial" w:hAnsi="Arial" w:cs="Arial"/>
        </w:rPr>
      </w:pPr>
      <w:r w:rsidRPr="003C7788">
        <w:rPr>
          <w:rFonts w:ascii="Arial" w:hAnsi="Arial" w:cs="Arial"/>
        </w:rPr>
        <w:t xml:space="preserve">Dynamic </w:t>
      </w:r>
      <w:r w:rsidRPr="003C7788">
        <w:rPr>
          <w:rFonts w:ascii="Arial" w:hAnsi="Arial" w:cs="Arial"/>
        </w:rPr>
        <w:t>boxplots for GHI, DNI, and DHI.</w:t>
      </w:r>
    </w:p>
    <w:p w:rsidR="003C7788" w:rsidRDefault="00457078" w:rsidP="00457078">
      <w:pPr>
        <w:pStyle w:val="ListParagraph"/>
        <w:numPr>
          <w:ilvl w:val="0"/>
          <w:numId w:val="14"/>
        </w:numPr>
        <w:spacing w:line="276" w:lineRule="auto"/>
        <w:rPr>
          <w:rFonts w:ascii="Arial" w:hAnsi="Arial" w:cs="Arial"/>
        </w:rPr>
      </w:pPr>
      <w:r w:rsidRPr="003C7788">
        <w:rPr>
          <w:rFonts w:ascii="Arial" w:hAnsi="Arial" w:cs="Arial"/>
        </w:rPr>
        <w:t xml:space="preserve">Summary statistics and correlation </w:t>
      </w:r>
      <w:proofErr w:type="spellStart"/>
      <w:r w:rsidRPr="003C7788">
        <w:rPr>
          <w:rFonts w:ascii="Arial" w:hAnsi="Arial" w:cs="Arial"/>
        </w:rPr>
        <w:t>heatmap</w:t>
      </w:r>
      <w:proofErr w:type="spellEnd"/>
      <w:r w:rsidRPr="003C7788">
        <w:rPr>
          <w:rFonts w:ascii="Arial" w:hAnsi="Arial" w:cs="Arial"/>
        </w:rPr>
        <w:t xml:space="preserve"> views.</w:t>
      </w:r>
    </w:p>
    <w:p w:rsidR="00457078" w:rsidRPr="003C7788" w:rsidRDefault="00457078" w:rsidP="00457078">
      <w:pPr>
        <w:pStyle w:val="ListParagraph"/>
        <w:numPr>
          <w:ilvl w:val="0"/>
          <w:numId w:val="14"/>
        </w:numPr>
        <w:spacing w:line="276" w:lineRule="auto"/>
        <w:rPr>
          <w:rFonts w:ascii="Arial" w:hAnsi="Arial" w:cs="Arial"/>
        </w:rPr>
      </w:pPr>
      <w:r w:rsidRPr="003C7788">
        <w:rPr>
          <w:rFonts w:ascii="Arial" w:hAnsi="Arial" w:cs="Arial"/>
        </w:rPr>
        <w:t>“Top Region Insights” panel rankin</w:t>
      </w:r>
      <w:r w:rsidRPr="003C7788">
        <w:rPr>
          <w:rFonts w:ascii="Arial" w:hAnsi="Arial" w:cs="Arial"/>
        </w:rPr>
        <w:t>g countries by solar potential.</w:t>
      </w:r>
    </w:p>
    <w:p w:rsidR="00457078" w:rsidRPr="00457078" w:rsidRDefault="00457078" w:rsidP="00457078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Deployment</w:t>
      </w:r>
    </w:p>
    <w:p w:rsidR="00BD0250" w:rsidRDefault="00457078" w:rsidP="00457078">
      <w:pPr>
        <w:pStyle w:val="ListParagraph"/>
        <w:numPr>
          <w:ilvl w:val="0"/>
          <w:numId w:val="15"/>
        </w:numPr>
        <w:spacing w:line="360" w:lineRule="auto"/>
        <w:rPr>
          <w:rFonts w:ascii="Arial" w:hAnsi="Arial" w:cs="Arial"/>
        </w:rPr>
      </w:pPr>
      <w:r w:rsidRPr="00BD0250">
        <w:rPr>
          <w:rFonts w:ascii="Arial" w:hAnsi="Arial" w:cs="Arial"/>
        </w:rPr>
        <w:t xml:space="preserve">The app was deployed via </w:t>
      </w:r>
      <w:proofErr w:type="spellStart"/>
      <w:r w:rsidRPr="00BD0250">
        <w:rPr>
          <w:rFonts w:ascii="Arial" w:hAnsi="Arial" w:cs="Arial"/>
        </w:rPr>
        <w:t>Streamlit</w:t>
      </w:r>
      <w:proofErr w:type="spellEnd"/>
      <w:r w:rsidRPr="00BD0250">
        <w:rPr>
          <w:rFonts w:ascii="Arial" w:hAnsi="Arial" w:cs="Arial"/>
        </w:rPr>
        <w:t xml:space="preserve"> Community Cloud, providing public access for quick exploration and decision support.</w:t>
      </w:r>
    </w:p>
    <w:p w:rsidR="00457078" w:rsidRDefault="00457078" w:rsidP="00457078">
      <w:pPr>
        <w:pStyle w:val="ListParagraph"/>
        <w:numPr>
          <w:ilvl w:val="0"/>
          <w:numId w:val="15"/>
        </w:numPr>
        <w:spacing w:line="360" w:lineRule="auto"/>
        <w:rPr>
          <w:rFonts w:ascii="Arial" w:hAnsi="Arial" w:cs="Arial"/>
        </w:rPr>
      </w:pPr>
      <w:r w:rsidRPr="00BD0250">
        <w:rPr>
          <w:rFonts w:ascii="Arial" w:hAnsi="Arial" w:cs="Arial"/>
        </w:rPr>
        <w:t xml:space="preserve">Screenshot saved under: </w:t>
      </w:r>
      <w:proofErr w:type="spellStart"/>
      <w:r w:rsidRPr="00BD0250">
        <w:rPr>
          <w:rFonts w:ascii="Arial" w:hAnsi="Arial" w:cs="Arial"/>
        </w:rPr>
        <w:t>dashboard_screenshots</w:t>
      </w:r>
      <w:proofErr w:type="spellEnd"/>
      <w:r w:rsidRPr="00BD0250">
        <w:rPr>
          <w:rFonts w:ascii="Arial" w:hAnsi="Arial" w:cs="Arial"/>
        </w:rPr>
        <w:t>/solar_dashboard.png.</w:t>
      </w:r>
    </w:p>
    <w:p w:rsidR="00D81FD4" w:rsidRDefault="00D81FD4" w:rsidP="00D81FD4">
      <w:pPr>
        <w:pStyle w:val="ListParagraph"/>
        <w:spacing w:line="360" w:lineRule="auto"/>
        <w:rPr>
          <w:rFonts w:ascii="Arial" w:hAnsi="Arial" w:cs="Arial"/>
        </w:rPr>
      </w:pPr>
      <w:r w:rsidRPr="00D81FD4">
        <w:rPr>
          <w:rFonts w:ascii="Arial" w:hAnsi="Arial" w:cs="Arial"/>
        </w:rPr>
        <w:lastRenderedPageBreak/>
        <w:drawing>
          <wp:inline distT="0" distB="0" distL="0" distR="0" wp14:anchorId="4011E7DB" wp14:editId="287CBB7C">
            <wp:extent cx="5943600" cy="32200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1FD4" w:rsidRDefault="00D81FD4" w:rsidP="00D81FD4">
      <w:pPr>
        <w:pStyle w:val="ListParagraph"/>
        <w:spacing w:line="360" w:lineRule="auto"/>
        <w:rPr>
          <w:rFonts w:ascii="Arial" w:hAnsi="Arial" w:cs="Arial"/>
        </w:rPr>
      </w:pPr>
      <w:r w:rsidRPr="00D81FD4">
        <w:rPr>
          <w:rFonts w:ascii="Arial" w:hAnsi="Arial" w:cs="Arial"/>
        </w:rPr>
        <w:drawing>
          <wp:inline distT="0" distB="0" distL="0" distR="0" wp14:anchorId="7F97F863" wp14:editId="7EA0D3CF">
            <wp:extent cx="5943600" cy="321627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81FD4" w:rsidRDefault="00D81FD4" w:rsidP="00D81FD4">
      <w:pPr>
        <w:pStyle w:val="ListParagraph"/>
        <w:spacing w:line="360" w:lineRule="auto"/>
        <w:rPr>
          <w:rFonts w:ascii="Arial" w:hAnsi="Arial" w:cs="Arial"/>
        </w:rPr>
      </w:pPr>
    </w:p>
    <w:p w:rsidR="00CA12E2" w:rsidRPr="00C42C71" w:rsidRDefault="00CA12E2" w:rsidP="00CA12E2">
      <w:pPr>
        <w:pStyle w:val="ListParagraph"/>
        <w:spacing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</w:rPr>
        <w:t xml:space="preserve"> </w:t>
      </w:r>
      <w:r w:rsidRPr="00C42C71">
        <w:rPr>
          <w:rFonts w:ascii="Arial" w:hAnsi="Arial" w:cs="Arial"/>
          <w:b/>
          <w:color w:val="5B9BD5" w:themeColor="accent1"/>
          <w:sz w:val="24"/>
          <w:szCs w:val="24"/>
        </w:rPr>
        <w:t>Conclusion</w:t>
      </w:r>
    </w:p>
    <w:p w:rsidR="00CA12E2" w:rsidRPr="00CA12E2" w:rsidRDefault="00CA12E2" w:rsidP="00CA12E2">
      <w:pPr>
        <w:pStyle w:val="ListParagraph"/>
        <w:spacing w:line="360" w:lineRule="auto"/>
        <w:rPr>
          <w:rFonts w:ascii="Arial" w:hAnsi="Arial" w:cs="Arial"/>
        </w:rPr>
      </w:pPr>
      <w:r w:rsidRPr="00CA12E2">
        <w:rPr>
          <w:rFonts w:ascii="Arial" w:hAnsi="Arial" w:cs="Arial"/>
        </w:rPr>
        <w:t>This challenge offered a practical end-to-end experience in data cleaning, EDA, statistical comparison, and visualization — core skills for data-driven decision-making</w:t>
      </w:r>
      <w:r>
        <w:rPr>
          <w:rFonts w:ascii="Arial" w:hAnsi="Arial" w:cs="Arial"/>
        </w:rPr>
        <w:t xml:space="preserve"> in renewable energy analytics.</w:t>
      </w:r>
    </w:p>
    <w:p w:rsidR="00CA12E2" w:rsidRDefault="00CA12E2" w:rsidP="00CA12E2">
      <w:pPr>
        <w:pStyle w:val="ListParagraph"/>
        <w:spacing w:line="360" w:lineRule="auto"/>
        <w:rPr>
          <w:rFonts w:ascii="Arial" w:hAnsi="Arial" w:cs="Arial"/>
        </w:rPr>
      </w:pPr>
      <w:r w:rsidRPr="00CA12E2">
        <w:rPr>
          <w:rFonts w:ascii="Arial" w:hAnsi="Arial" w:cs="Arial"/>
        </w:rPr>
        <w:t>Through systematic analysis, we identified Benin as the optimal region for large-scale solar investment, validated by its high an</w:t>
      </w:r>
      <w:r>
        <w:rPr>
          <w:rFonts w:ascii="Arial" w:hAnsi="Arial" w:cs="Arial"/>
        </w:rPr>
        <w:t>d consistent irradiance levels.</w:t>
      </w:r>
    </w:p>
    <w:p w:rsidR="00CA12E2" w:rsidRPr="00CA12E2" w:rsidRDefault="00CA12E2" w:rsidP="00CA12E2">
      <w:pPr>
        <w:pStyle w:val="ListParagraph"/>
        <w:spacing w:line="360" w:lineRule="auto"/>
        <w:rPr>
          <w:rFonts w:ascii="Arial" w:hAnsi="Arial" w:cs="Arial"/>
        </w:rPr>
      </w:pPr>
    </w:p>
    <w:p w:rsidR="00CA12E2" w:rsidRPr="00BD0250" w:rsidRDefault="00CA12E2" w:rsidP="00CA12E2">
      <w:pPr>
        <w:pStyle w:val="ListParagraph"/>
        <w:spacing w:line="360" w:lineRule="auto"/>
        <w:rPr>
          <w:rFonts w:ascii="Arial" w:hAnsi="Arial" w:cs="Arial"/>
        </w:rPr>
      </w:pPr>
      <w:r w:rsidRPr="00CA12E2">
        <w:rPr>
          <w:rFonts w:ascii="Arial" w:hAnsi="Arial" w:cs="Arial"/>
        </w:rPr>
        <w:t>Beyond the technical learning, this project reinforced the importance of discipline, teamwork, and persistence in handling complex datasets — essential qualities for success in 10 Academy’s Data Engineering, Financial Analytics, and Machine Learning Engineering programs.</w:t>
      </w:r>
    </w:p>
    <w:sectPr w:rsidR="00CA12E2" w:rsidRPr="00BD02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BA6036"/>
    <w:multiLevelType w:val="hybridMultilevel"/>
    <w:tmpl w:val="0AF6EB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BD9246D"/>
    <w:multiLevelType w:val="hybridMultilevel"/>
    <w:tmpl w:val="91B071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8A1CA3"/>
    <w:multiLevelType w:val="hybridMultilevel"/>
    <w:tmpl w:val="C262A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862BAC"/>
    <w:multiLevelType w:val="hybridMultilevel"/>
    <w:tmpl w:val="5EE86B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412B52"/>
    <w:multiLevelType w:val="hybridMultilevel"/>
    <w:tmpl w:val="67B048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C3055F"/>
    <w:multiLevelType w:val="hybridMultilevel"/>
    <w:tmpl w:val="CC4866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4B59C3"/>
    <w:multiLevelType w:val="hybridMultilevel"/>
    <w:tmpl w:val="8CA2A3A4"/>
    <w:lvl w:ilvl="0" w:tplc="0409000D">
      <w:start w:val="1"/>
      <w:numFmt w:val="bullet"/>
      <w:lvlText w:val=""/>
      <w:lvlJc w:val="left"/>
      <w:pPr>
        <w:ind w:left="148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7" w15:restartNumberingAfterBreak="0">
    <w:nsid w:val="3A1335FF"/>
    <w:multiLevelType w:val="hybridMultilevel"/>
    <w:tmpl w:val="8B6ACB7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EE73DB"/>
    <w:multiLevelType w:val="hybridMultilevel"/>
    <w:tmpl w:val="0EC048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164061"/>
    <w:multiLevelType w:val="hybridMultilevel"/>
    <w:tmpl w:val="203AC1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D401CB"/>
    <w:multiLevelType w:val="hybridMultilevel"/>
    <w:tmpl w:val="FF82D32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3676D1"/>
    <w:multiLevelType w:val="hybridMultilevel"/>
    <w:tmpl w:val="FC528E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F1775A"/>
    <w:multiLevelType w:val="hybridMultilevel"/>
    <w:tmpl w:val="334086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A64E22"/>
    <w:multiLevelType w:val="hybridMultilevel"/>
    <w:tmpl w:val="EB4C48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BA36EC9"/>
    <w:multiLevelType w:val="hybridMultilevel"/>
    <w:tmpl w:val="D3168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6"/>
  </w:num>
  <w:num w:numId="4">
    <w:abstractNumId w:val="1"/>
  </w:num>
  <w:num w:numId="5">
    <w:abstractNumId w:val="2"/>
  </w:num>
  <w:num w:numId="6">
    <w:abstractNumId w:val="14"/>
  </w:num>
  <w:num w:numId="7">
    <w:abstractNumId w:val="8"/>
  </w:num>
  <w:num w:numId="8">
    <w:abstractNumId w:val="9"/>
  </w:num>
  <w:num w:numId="9">
    <w:abstractNumId w:val="12"/>
  </w:num>
  <w:num w:numId="10">
    <w:abstractNumId w:val="11"/>
  </w:num>
  <w:num w:numId="11">
    <w:abstractNumId w:val="13"/>
  </w:num>
  <w:num w:numId="12">
    <w:abstractNumId w:val="0"/>
  </w:num>
  <w:num w:numId="13">
    <w:abstractNumId w:val="5"/>
  </w:num>
  <w:num w:numId="14">
    <w:abstractNumId w:val="7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716F"/>
    <w:rsid w:val="00033B0F"/>
    <w:rsid w:val="000A034C"/>
    <w:rsid w:val="001411F6"/>
    <w:rsid w:val="00150DDA"/>
    <w:rsid w:val="00166FE3"/>
    <w:rsid w:val="001B1082"/>
    <w:rsid w:val="002F4E53"/>
    <w:rsid w:val="003940EE"/>
    <w:rsid w:val="003B356B"/>
    <w:rsid w:val="003C6B89"/>
    <w:rsid w:val="003C7788"/>
    <w:rsid w:val="00457078"/>
    <w:rsid w:val="004A0A18"/>
    <w:rsid w:val="005D1099"/>
    <w:rsid w:val="00645A53"/>
    <w:rsid w:val="00724F1E"/>
    <w:rsid w:val="007A77DA"/>
    <w:rsid w:val="008965DC"/>
    <w:rsid w:val="008E3131"/>
    <w:rsid w:val="00955049"/>
    <w:rsid w:val="00980648"/>
    <w:rsid w:val="009B716F"/>
    <w:rsid w:val="00A04EBE"/>
    <w:rsid w:val="00A707AC"/>
    <w:rsid w:val="00A915CE"/>
    <w:rsid w:val="00B645FB"/>
    <w:rsid w:val="00B759E4"/>
    <w:rsid w:val="00BD0250"/>
    <w:rsid w:val="00C42C71"/>
    <w:rsid w:val="00C740FF"/>
    <w:rsid w:val="00C91085"/>
    <w:rsid w:val="00CA12E2"/>
    <w:rsid w:val="00CA39A6"/>
    <w:rsid w:val="00D11846"/>
    <w:rsid w:val="00D81FD4"/>
    <w:rsid w:val="00DE49D3"/>
    <w:rsid w:val="00E719C0"/>
    <w:rsid w:val="00EE0F3E"/>
    <w:rsid w:val="00EE646C"/>
    <w:rsid w:val="00F41E3D"/>
    <w:rsid w:val="00F612C0"/>
    <w:rsid w:val="00FB6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9214AF-5213-4D1D-9DD6-3737668FB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07A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716F"/>
    <w:pPr>
      <w:ind w:left="720"/>
      <w:contextualSpacing/>
    </w:pPr>
  </w:style>
  <w:style w:type="paragraph" w:styleId="NoSpacing">
    <w:name w:val="No Spacing"/>
    <w:uiPriority w:val="1"/>
    <w:qFormat/>
    <w:rsid w:val="00A707AC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A707A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3C6B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7</Pages>
  <Words>1010</Words>
  <Characters>5759</Characters>
  <Application>Microsoft Office Word</Application>
  <DocSecurity>0</DocSecurity>
  <Lines>47</Lines>
  <Paragraphs>13</Paragraphs>
  <ScaleCrop>false</ScaleCrop>
  <Company/>
  <LinksUpToDate>false</LinksUpToDate>
  <CharactersWithSpaces>6756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41</cp:revision>
  <dcterms:created xsi:type="dcterms:W3CDTF">2025-11-12T18:33:00Z</dcterms:created>
  <dcterms:modified xsi:type="dcterms:W3CDTF">2025-11-12T20:01:00Z</dcterms:modified>
</cp:coreProperties>
</file>