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空标签指的是没有儿子的元素,比如 meta input</w:t>
      </w:r>
    </w:p>
    <w:p>
      <w:r>
        <w:rPr>
          <w:color w:val="FF0000"/>
        </w:rPr>
        <w:t>每一个非空标签都有 伪类:</w:t>
      </w:r>
      <w:r>
        <w:br w:type="textWrapping"/>
      </w:r>
      <w:r>
        <w:tab/>
        <w:t/>
      </w:r>
      <w:r>
        <w:tab/>
        <w:t>默认情况下有 ::before  ::after</w:t>
      </w:r>
    </w:p>
    <w:p>
      <w:r>
        <w:t>比如 div:</w:t>
      </w:r>
    </w:p>
    <w:p>
      <w:pPr>
        <w:ind w:firstLine="720" w:firstLineChars="0"/>
      </w:pPr>
      <w:r>
        <w:t>修饰div下面的before:</w:t>
      </w:r>
    </w:p>
    <w:p>
      <w:pPr>
        <w:ind w:left="1440" w:leftChars="0" w:firstLine="720" w:firstLineChars="0"/>
      </w:pPr>
      <w:r>
        <w:t>div::before{</w:t>
      </w:r>
    </w:p>
    <w:p>
      <w:pPr>
        <w:ind w:left="2160" w:leftChars="0" w:firstLine="720" w:firstLineChars="0"/>
      </w:pPr>
      <w:r>
        <w:t>Content:</w:t>
      </w:r>
      <w:r>
        <w:rPr>
          <w:rFonts w:hint="default"/>
        </w:rPr>
        <w:t>’’</w:t>
      </w:r>
    </w:p>
    <w:p>
      <w:pPr>
        <w:ind w:left="1440" w:leftChars="0" w:firstLine="720" w:firstLineChars="0"/>
      </w:pPr>
      <w:r>
        <w:t>}</w:t>
      </w:r>
    </w:p>
    <w:p>
      <w:pPr>
        <w:ind w:left="1440" w:leftChars="0" w:firstLine="720" w:firstLineChars="0"/>
      </w:pPr>
    </w:p>
    <w:p>
      <w:r>
        <w:drawing>
          <wp:inline distT="0" distB="0" distL="114300" distR="114300">
            <wp:extent cx="5477510" cy="3769995"/>
            <wp:effectExtent l="0" t="0" r="88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82590" cy="24771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17FFE3E6"/>
    <w:rsid w:val="76F749D9"/>
    <w:rsid w:val="76FFA860"/>
    <w:rsid w:val="8EFDBCD2"/>
    <w:rsid w:val="F3DD0DEB"/>
    <w:rsid w:val="FDF954BA"/>
    <w:rsid w:val="FFCCC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2019-07-08T00:25:58Z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