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块级元素水平居中:</w:t>
      </w:r>
    </w:p>
    <w:p>
      <w:pPr>
        <w:ind w:firstLine="720" w:firstLineChars="0"/>
        <w:rPr>
          <w:b/>
          <w:bCs/>
        </w:rPr>
      </w:pPr>
      <w:r>
        <w:rPr>
          <w:b/>
          <w:bCs/>
        </w:rPr>
        <w:t>Margin: 0  auto;</w:t>
      </w:r>
    </w:p>
    <w:p>
      <w:pPr>
        <w:ind w:firstLine="720" w:firstLineChars="0"/>
        <w:rPr>
          <w:b/>
          <w:bCs/>
        </w:rPr>
      </w:pPr>
      <w:r>
        <w:rPr>
          <w:b/>
          <w:bCs/>
        </w:rPr>
        <w:t xml:space="preserve">块级元素内的文字居中可以在块级元素上使用: </w:t>
      </w:r>
      <w:r>
        <w:rPr>
          <w:b/>
          <w:bCs/>
          <w:sz w:val="24"/>
          <w:szCs w:val="24"/>
        </w:rPr>
        <w:t>text-align : center;</w:t>
      </w:r>
    </w:p>
    <w:p>
      <w:pPr>
        <w:ind w:firstLine="720" w:firstLineChars="0"/>
      </w:pPr>
    </w:p>
    <w:p>
      <w:pPr>
        <w:pStyle w:val="2"/>
      </w:pPr>
      <w:r>
        <w:t>行内元素水平居中:</w:t>
      </w:r>
    </w:p>
    <w:p>
      <w:pPr>
        <w:pStyle w:val="2"/>
        <w:rPr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 xml:space="preserve">   只需要在父级元素中设置: text-align : center;</w:t>
      </w:r>
    </w:p>
    <w:p>
      <w:pPr>
        <w:pStyle w:val="2"/>
      </w:pPr>
      <w:r>
        <w:t>行内块级元素水平居中:</w:t>
      </w:r>
    </w:p>
    <w:p>
      <w:pPr>
        <w:ind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只需要在父级元素中设置: text-align : center;</w:t>
      </w:r>
    </w:p>
    <w:p>
      <w:pPr>
        <w:ind w:firstLine="720" w:firstLineChars="0"/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行内标签垂直居中: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Line-height:  行内标签的高度,取决于内容的高度,设置行高,可以控制行内标签的垂直方向上的距离,  在当前行内元素的父级元素设置,行高 = 盒子的高度,正好,水平居中.</w:t>
      </w:r>
    </w:p>
    <w:p>
      <w:pPr>
        <w:ind w:firstLine="720" w:firstLineChars="0"/>
        <w:rPr>
          <w:rFonts w:hint="default"/>
        </w:rPr>
      </w:pPr>
    </w:p>
    <w:p>
      <w:pPr>
        <w:pStyle w:val="2"/>
      </w:pPr>
      <w:r>
        <w:t>行内块级元素</w:t>
      </w:r>
      <w:r>
        <w:t>垂直</w:t>
      </w:r>
      <w:r>
        <w:t>居中: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Line-height:  行内标签的高度,取决于内容的高度,设置行高,可以控制行内标签的垂直方向上的距离,  在当前行内元素的父级元素设置,行高 = 盒子的高度,正好,水平居中.</w:t>
      </w:r>
    </w:p>
    <w:p/>
    <w:p/>
    <w:p/>
    <w:p>
      <w:pPr>
        <w:rPr>
          <w:rStyle w:val="5"/>
        </w:rPr>
      </w:pPr>
      <w:r>
        <w:rPr>
          <w:rStyle w:val="5"/>
        </w:rPr>
        <w:t>块级元素垂直居中:</w:t>
      </w:r>
    </w:p>
    <w:p>
      <w:pPr>
        <w:ind w:firstLine="720" w:firstLineChars="0"/>
        <w:rPr>
          <w:rStyle w:val="5"/>
        </w:rPr>
      </w:pPr>
    </w:p>
    <w:p>
      <w:pPr>
        <w:ind w:firstLine="720" w:firstLineChars="0"/>
        <w:rPr>
          <w:rStyle w:val="5"/>
          <w:rFonts w:ascii="DejaVu Sans"/>
        </w:rPr>
      </w:pPr>
      <w:r>
        <w:rPr>
          <w:rStyle w:val="5"/>
        </w:rPr>
        <w:t>块级</w:t>
      </w:r>
      <w:r>
        <w:rPr>
          <w:rStyle w:val="5"/>
          <w:rFonts w:ascii="DejaVu Sans"/>
        </w:rPr>
        <w:t>元素内的内容垂直居中:</w:t>
      </w:r>
    </w:p>
    <w:p>
      <w:pPr>
        <w:ind w:left="1440" w:leftChars="0" w:firstLine="720" w:firstLineChars="0"/>
      </w:pPr>
      <w:r>
        <w:t>Line-height = 盒子高度;</w:t>
      </w:r>
    </w:p>
    <w:p/>
    <w:p>
      <w:pPr>
        <w:ind w:firstLine="720" w:firstLineChars="0"/>
        <w:rPr>
          <w:rStyle w:val="5"/>
        </w:rPr>
      </w:pPr>
      <w:r>
        <w:rPr>
          <w:rStyle w:val="5"/>
        </w:rPr>
        <w:t>块级元素本身垂直居中:</w:t>
      </w:r>
    </w:p>
    <w:p>
      <w:pPr>
        <w:ind w:left="1440" w:leftChars="0" w:firstLine="720" w:firstLineChars="0"/>
      </w:pPr>
      <w:r>
        <w:t>父级元素设置: 相对定位.</w:t>
      </w:r>
    </w:p>
    <w:p>
      <w:pPr>
        <w:ind w:left="1440" w:leftChars="0" w:firstLine="720" w:firstLineChars="0"/>
      </w:pPr>
      <w:r>
        <w:t>本身设置; 绝对定位;</w:t>
      </w:r>
    </w:p>
    <w:p>
      <w:pPr>
        <w:ind w:left="1440" w:leftChars="0" w:firstLine="720" w:firstLineChars="0"/>
      </w:pPr>
      <w:r>
        <w:t>Left : 50%;</w:t>
      </w:r>
    </w:p>
    <w:p>
      <w:pPr>
        <w:ind w:left="1440" w:leftChars="0" w:firstLine="720" w:firstLineChars="0"/>
      </w:pPr>
      <w:r>
        <w:t>Top: 50%;</w:t>
      </w:r>
    </w:p>
    <w:p>
      <w:pPr>
        <w:ind w:left="1440" w:leftChars="0" w:firstLine="720" w:firstLineChars="0"/>
      </w:pPr>
      <w:r>
        <w:t>Margin-left:  - (当期盒子高度的一半),如 宽度 220px,那么 -110px;</w:t>
      </w:r>
    </w:p>
    <w:p>
      <w:pPr>
        <w:ind w:left="1440" w:leftChars="0" w:firstLine="720" w:firstLineChars="0"/>
      </w:pPr>
      <w:r>
        <w:t>Margin-top: - (当前盒子宽度的一半)如: 高度=40px, 那么 -20px;</w:t>
      </w:r>
    </w:p>
    <w:p/>
    <w:p>
      <w:r>
        <w:br w:type="textWrapping"/>
      </w:r>
      <w:r>
        <w:tab/>
      </w:r>
    </w:p>
    <w:p/>
    <w:p/>
    <w:p>
      <w:pPr>
        <w:pStyle w:val="2"/>
      </w:pPr>
      <w:r>
        <w:t>修改多个行内元素的对齐方式(同一个方法上基线对齐):</w:t>
      </w:r>
    </w:p>
    <w:p>
      <w:pPr>
        <w:ind w:firstLine="720" w:firstLineChars="0"/>
      </w:pPr>
      <w:r>
        <w:t>Vertical-align:修改对齐基线.</w:t>
      </w:r>
      <w:bookmarkStart w:id="0" w:name="_GoBack"/>
      <w:bookmarkEnd w:id="0"/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pStyle w:val="2"/>
        <w:ind w:firstLine="720" w:firstLineChars="0"/>
      </w:pP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29FF21D8"/>
    <w:rsid w:val="357E774C"/>
    <w:rsid w:val="3BDE43E0"/>
    <w:rsid w:val="3FFB9213"/>
    <w:rsid w:val="5EEA854C"/>
    <w:rsid w:val="6DF7FAB4"/>
    <w:rsid w:val="72FFEAC2"/>
    <w:rsid w:val="77EFE1E8"/>
    <w:rsid w:val="7B9FB252"/>
    <w:rsid w:val="7DD5CF67"/>
    <w:rsid w:val="BF7B6A73"/>
    <w:rsid w:val="DFBF2664"/>
    <w:rsid w:val="F775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2019-07-15T08:48:09Z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