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483225" cy="48196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t>查看 运程序的进程id(主进程)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955" cy="5765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955" cy="772160"/>
            <wp:effectExtent l="0" t="0" r="44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拿到主进程后,查看下面的所有的子进程以及子进程中的子进程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6400" cy="14376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</w:pPr>
      <w:bookmarkStart w:id="0" w:name="_GoBack"/>
      <w:r>
        <w:t>swoole进程的关系</w:t>
      </w:r>
    </w:p>
    <w:bookmarkEnd w:id="0"/>
    <w:p>
      <w:pPr>
        <w:numPr>
          <w:ilvl w:val="0"/>
          <w:numId w:val="0"/>
        </w:numPr>
      </w:pPr>
      <w:r>
        <w:drawing>
          <wp:inline distT="0" distB="0" distL="114300" distR="114300">
            <wp:extent cx="5480050" cy="125666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463FD"/>
    <w:multiLevelType w:val="singleLevel"/>
    <w:tmpl w:val="5D4463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B3BF1B7"/>
    <w:rsid w:val="75FF30EE"/>
    <w:rsid w:val="7EFDDAA0"/>
    <w:rsid w:val="B3BFFBDD"/>
    <w:rsid w:val="B3D70A71"/>
    <w:rsid w:val="CA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mac</cp:lastModifiedBy>
  <dcterms:modified xsi:type="dcterms:W3CDTF">2019-08-03T00:40:36Z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