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07C" w:rsidRPr="00216F3A" w:rsidRDefault="00216F3A" w:rsidP="00F20470">
      <w:pPr>
        <w:spacing w:line="480" w:lineRule="auto"/>
        <w:jc w:val="both"/>
        <w:rPr>
          <w:b/>
          <w:sz w:val="32"/>
          <w:szCs w:val="32"/>
          <w:u w:val="single"/>
        </w:rPr>
      </w:pPr>
      <w:r w:rsidRPr="00216F3A">
        <w:rPr>
          <w:b/>
          <w:sz w:val="32"/>
          <w:szCs w:val="32"/>
          <w:u w:val="single"/>
        </w:rPr>
        <w:t>Project Brief</w:t>
      </w:r>
    </w:p>
    <w:p w:rsidR="00216F3A" w:rsidRDefault="00216F3A" w:rsidP="00F20470">
      <w:pPr>
        <w:spacing w:line="480" w:lineRule="auto"/>
        <w:jc w:val="both"/>
        <w:rPr>
          <w:sz w:val="24"/>
          <w:szCs w:val="24"/>
        </w:rPr>
      </w:pPr>
      <w:r w:rsidRPr="00216F3A">
        <w:rPr>
          <w:sz w:val="24"/>
          <w:szCs w:val="24"/>
        </w:rPr>
        <w:t xml:space="preserve">Our </w:t>
      </w:r>
      <w:r>
        <w:rPr>
          <w:sz w:val="24"/>
          <w:szCs w:val="24"/>
        </w:rPr>
        <w:t>team is dedicated to solve health problems of …</w:t>
      </w:r>
      <w:proofErr w:type="gramStart"/>
      <w:r>
        <w:rPr>
          <w:sz w:val="24"/>
          <w:szCs w:val="24"/>
        </w:rPr>
        <w:t>…(</w:t>
      </w:r>
      <w:proofErr w:type="gramEnd"/>
      <w:r>
        <w:rPr>
          <w:sz w:val="24"/>
          <w:szCs w:val="24"/>
        </w:rPr>
        <w:t xml:space="preserve">aboriginal community we will choose) caused by </w:t>
      </w:r>
      <w:r w:rsidR="00A35002">
        <w:rPr>
          <w:sz w:val="24"/>
          <w:szCs w:val="24"/>
        </w:rPr>
        <w:t>malnutrition</w:t>
      </w:r>
      <w:r w:rsidR="002464DE">
        <w:rPr>
          <w:sz w:val="24"/>
          <w:szCs w:val="24"/>
        </w:rPr>
        <w:t xml:space="preserve"> and lack of </w:t>
      </w:r>
      <w:r w:rsidR="00A35002">
        <w:rPr>
          <w:sz w:val="24"/>
          <w:szCs w:val="24"/>
        </w:rPr>
        <w:t>healthcare</w:t>
      </w:r>
      <w:r w:rsidR="002464DE">
        <w:rPr>
          <w:sz w:val="24"/>
          <w:szCs w:val="24"/>
        </w:rPr>
        <w:t xml:space="preserve">. </w:t>
      </w:r>
      <w:r w:rsidR="00A35002">
        <w:rPr>
          <w:sz w:val="24"/>
          <w:szCs w:val="24"/>
        </w:rPr>
        <w:t>In order to improve the health condition of this community, we will improve the number of healthcare services and the number of health workers in this region</w:t>
      </w:r>
      <w:r w:rsidR="003258CE">
        <w:rPr>
          <w:sz w:val="24"/>
          <w:szCs w:val="24"/>
        </w:rPr>
        <w:t>,</w:t>
      </w:r>
      <w:r w:rsidR="00A35002">
        <w:rPr>
          <w:sz w:val="24"/>
          <w:szCs w:val="24"/>
        </w:rPr>
        <w:t xml:space="preserve"> also we will </w:t>
      </w:r>
      <w:r w:rsidR="003258CE">
        <w:rPr>
          <w:sz w:val="24"/>
          <w:szCs w:val="24"/>
        </w:rPr>
        <w:t xml:space="preserve">build </w:t>
      </w:r>
      <w:r w:rsidR="00AF36D5">
        <w:rPr>
          <w:sz w:val="24"/>
          <w:szCs w:val="24"/>
        </w:rPr>
        <w:t xml:space="preserve">green </w:t>
      </w:r>
      <w:r w:rsidR="003258CE">
        <w:rPr>
          <w:sz w:val="24"/>
          <w:szCs w:val="24"/>
        </w:rPr>
        <w:t>houses.</w:t>
      </w:r>
      <w:r w:rsidR="003C2DBD">
        <w:rPr>
          <w:sz w:val="24"/>
          <w:szCs w:val="24"/>
        </w:rPr>
        <w:t xml:space="preserve"> We will build a water transfer system from rivers around the region to make the agricultural activities continue during</w:t>
      </w:r>
      <w:r w:rsidR="003C2DBD">
        <w:rPr>
          <w:sz w:val="24"/>
          <w:szCs w:val="24"/>
        </w:rPr>
        <w:t xml:space="preserve"> the dry season </w:t>
      </w:r>
      <w:r w:rsidR="00FC77F2">
        <w:rPr>
          <w:sz w:val="24"/>
          <w:szCs w:val="24"/>
        </w:rPr>
        <w:t xml:space="preserve">April to October </w:t>
      </w:r>
      <w:r w:rsidR="00FC77F2" w:rsidRPr="003864E8">
        <w:rPr>
          <w:color w:val="0070C0"/>
          <w:sz w:val="24"/>
          <w:szCs w:val="24"/>
        </w:rPr>
        <w:t>(</w:t>
      </w:r>
      <w:hyperlink r:id="rId6" w:history="1">
        <w:r w:rsidR="00FC77F2" w:rsidRPr="003864E8">
          <w:rPr>
            <w:rStyle w:val="Hyperlink"/>
            <w:color w:val="0070C0"/>
            <w:sz w:val="24"/>
            <w:szCs w:val="24"/>
          </w:rPr>
          <w:t>http://www.australia.gov.au/about-australia/australian-story/austn-weather-and-the-seasons</w:t>
        </w:r>
      </w:hyperlink>
      <w:r w:rsidR="002043D0" w:rsidRPr="003864E8">
        <w:rPr>
          <w:color w:val="0070C0"/>
          <w:sz w:val="24"/>
          <w:szCs w:val="24"/>
        </w:rPr>
        <w:t>)</w:t>
      </w:r>
      <w:r w:rsidR="003C2DBD" w:rsidRPr="003864E8">
        <w:rPr>
          <w:color w:val="0070C0"/>
          <w:sz w:val="24"/>
          <w:szCs w:val="24"/>
        </w:rPr>
        <w:t>.</w:t>
      </w:r>
      <w:r w:rsidR="00AF36D5">
        <w:rPr>
          <w:sz w:val="24"/>
          <w:szCs w:val="24"/>
        </w:rPr>
        <w:t xml:space="preserve"> We will use solar panels to provide the required energy for the green</w:t>
      </w:r>
      <w:r w:rsidR="00F20470">
        <w:rPr>
          <w:sz w:val="24"/>
          <w:szCs w:val="24"/>
        </w:rPr>
        <w:t xml:space="preserve"> houses, the water transfer system and the healthcare services.</w:t>
      </w:r>
    </w:p>
    <w:p w:rsidR="00DD2261" w:rsidRDefault="00DD2261" w:rsidP="00F20470">
      <w:pPr>
        <w:spacing w:line="480" w:lineRule="auto"/>
        <w:jc w:val="both"/>
        <w:rPr>
          <w:sz w:val="24"/>
          <w:szCs w:val="24"/>
        </w:rPr>
      </w:pPr>
      <w:r w:rsidRPr="00DD2261">
        <w:rPr>
          <w:noProof/>
          <w:sz w:val="24"/>
          <w:szCs w:val="24"/>
          <w:lang w:eastAsia="en-GB"/>
        </w:rPr>
        <w:drawing>
          <wp:anchor distT="0" distB="0" distL="114300" distR="114300" simplePos="0" relativeHeight="251659264" behindDoc="0" locked="0" layoutInCell="1" allowOverlap="1" wp14:anchorId="2960836A" wp14:editId="769E4D33">
            <wp:simplePos x="0" y="0"/>
            <wp:positionH relativeFrom="margin">
              <wp:align>left</wp:align>
            </wp:positionH>
            <wp:positionV relativeFrom="paragraph">
              <wp:posOffset>680085</wp:posOffset>
            </wp:positionV>
            <wp:extent cx="5308600" cy="2986087"/>
            <wp:effectExtent l="0" t="0" r="6350" b="5080"/>
            <wp:wrapNone/>
            <wp:docPr id="5" name="Picture 5" descr="C:\Users\baranc\Desktop\sarhfxnfm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anc\Desktop\sarhfxnfm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8600" cy="2986087"/>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FF0000"/>
          <w:sz w:val="24"/>
          <w:szCs w:val="24"/>
        </w:rPr>
        <w:t xml:space="preserve">As we discussed before we better choose one of the communities from the area that I circled. I considered this area when preparing the following sections. </w:t>
      </w:r>
    </w:p>
    <w:p w:rsidR="00DD2261" w:rsidRDefault="00DD2261" w:rsidP="00F20470">
      <w:pPr>
        <w:spacing w:line="480" w:lineRule="auto"/>
        <w:jc w:val="both"/>
        <w:rPr>
          <w:sz w:val="24"/>
          <w:szCs w:val="24"/>
        </w:rPr>
      </w:pPr>
    </w:p>
    <w:p w:rsidR="00DD2261" w:rsidRDefault="00DD2261" w:rsidP="00F20470">
      <w:pPr>
        <w:spacing w:line="480" w:lineRule="auto"/>
        <w:jc w:val="both"/>
        <w:rPr>
          <w:sz w:val="24"/>
          <w:szCs w:val="24"/>
        </w:rPr>
      </w:pPr>
    </w:p>
    <w:p w:rsidR="00DD2261" w:rsidRDefault="00DD2261" w:rsidP="00F20470">
      <w:pPr>
        <w:spacing w:line="480" w:lineRule="auto"/>
        <w:jc w:val="both"/>
        <w:rPr>
          <w:sz w:val="24"/>
          <w:szCs w:val="24"/>
        </w:rPr>
      </w:pPr>
    </w:p>
    <w:p w:rsidR="00DD2261" w:rsidRDefault="00DD2261" w:rsidP="00F20470">
      <w:pPr>
        <w:spacing w:line="480" w:lineRule="auto"/>
        <w:jc w:val="both"/>
        <w:rPr>
          <w:sz w:val="24"/>
          <w:szCs w:val="24"/>
        </w:rPr>
      </w:pPr>
    </w:p>
    <w:p w:rsidR="00C4061B" w:rsidRPr="00216F3A" w:rsidRDefault="00C4061B" w:rsidP="00F20470">
      <w:pPr>
        <w:spacing w:line="480" w:lineRule="auto"/>
        <w:jc w:val="both"/>
        <w:rPr>
          <w:sz w:val="24"/>
          <w:szCs w:val="24"/>
        </w:rPr>
      </w:pPr>
    </w:p>
    <w:p w:rsidR="00DD2261" w:rsidRDefault="00DD2261" w:rsidP="00F20470">
      <w:pPr>
        <w:spacing w:line="480" w:lineRule="auto"/>
        <w:jc w:val="both"/>
        <w:rPr>
          <w:b/>
          <w:sz w:val="32"/>
          <w:szCs w:val="32"/>
          <w:u w:val="single"/>
        </w:rPr>
      </w:pPr>
    </w:p>
    <w:p w:rsidR="00216F3A" w:rsidRDefault="00216F3A" w:rsidP="00F20470">
      <w:pPr>
        <w:spacing w:line="480" w:lineRule="auto"/>
        <w:jc w:val="both"/>
        <w:rPr>
          <w:b/>
          <w:sz w:val="32"/>
          <w:szCs w:val="32"/>
          <w:u w:val="single"/>
        </w:rPr>
      </w:pPr>
      <w:r w:rsidRPr="00216F3A">
        <w:rPr>
          <w:b/>
          <w:sz w:val="32"/>
          <w:szCs w:val="32"/>
          <w:u w:val="single"/>
        </w:rPr>
        <w:t>Design Evaluation Criteria</w:t>
      </w:r>
    </w:p>
    <w:p w:rsidR="002464DE" w:rsidRDefault="002464DE" w:rsidP="00F20470">
      <w:pPr>
        <w:spacing w:line="480" w:lineRule="auto"/>
        <w:jc w:val="both"/>
        <w:rPr>
          <w:sz w:val="24"/>
          <w:szCs w:val="24"/>
        </w:rPr>
      </w:pPr>
      <w:r w:rsidRPr="00F20470">
        <w:rPr>
          <w:b/>
          <w:sz w:val="24"/>
          <w:szCs w:val="24"/>
        </w:rPr>
        <w:t>Affordability:</w:t>
      </w:r>
      <w:r w:rsidR="008D2F94">
        <w:rPr>
          <w:sz w:val="24"/>
          <w:szCs w:val="24"/>
        </w:rPr>
        <w:t xml:space="preserve"> The project must be affordable in order to convince the government and/or Aboriginal establishments to implement it.</w:t>
      </w:r>
    </w:p>
    <w:p w:rsidR="002464DE" w:rsidRDefault="00F20470" w:rsidP="00F20470">
      <w:pPr>
        <w:spacing w:line="480" w:lineRule="auto"/>
        <w:jc w:val="both"/>
        <w:rPr>
          <w:sz w:val="24"/>
          <w:szCs w:val="24"/>
        </w:rPr>
      </w:pPr>
      <w:r w:rsidRPr="00F20470">
        <w:rPr>
          <w:b/>
          <w:sz w:val="24"/>
          <w:szCs w:val="24"/>
        </w:rPr>
        <w:lastRenderedPageBreak/>
        <w:t>Environment Friendly:</w:t>
      </w:r>
      <w:r>
        <w:rPr>
          <w:sz w:val="24"/>
          <w:szCs w:val="24"/>
        </w:rPr>
        <w:t xml:space="preserve"> Australia has a significant contribution in Climate Change due to its fossil fuel and coal exports. Therefore, our project will use a renewable energy resource (solar energy) to minimize the carbon emission.</w:t>
      </w:r>
    </w:p>
    <w:p w:rsidR="002464DE" w:rsidRDefault="00AF36D5" w:rsidP="00F20470">
      <w:pPr>
        <w:spacing w:line="480" w:lineRule="auto"/>
        <w:jc w:val="both"/>
        <w:rPr>
          <w:sz w:val="24"/>
          <w:szCs w:val="24"/>
        </w:rPr>
      </w:pPr>
      <w:r w:rsidRPr="00F20470">
        <w:rPr>
          <w:b/>
          <w:sz w:val="24"/>
          <w:szCs w:val="24"/>
        </w:rPr>
        <w:t>Accessibility</w:t>
      </w:r>
      <w:r w:rsidR="002464DE" w:rsidRPr="00F20470">
        <w:rPr>
          <w:b/>
          <w:sz w:val="24"/>
          <w:szCs w:val="24"/>
        </w:rPr>
        <w:t>:</w:t>
      </w:r>
      <w:r w:rsidR="008D2F94">
        <w:rPr>
          <w:sz w:val="24"/>
          <w:szCs w:val="24"/>
        </w:rPr>
        <w:t xml:space="preserve"> The </w:t>
      </w:r>
      <w:r w:rsidR="00F20470">
        <w:rPr>
          <w:sz w:val="24"/>
          <w:szCs w:val="24"/>
        </w:rPr>
        <w:t>green</w:t>
      </w:r>
      <w:r w:rsidR="008D2F94">
        <w:rPr>
          <w:sz w:val="24"/>
          <w:szCs w:val="24"/>
        </w:rPr>
        <w:t xml:space="preserve"> houses </w:t>
      </w:r>
      <w:r>
        <w:rPr>
          <w:sz w:val="24"/>
          <w:szCs w:val="24"/>
        </w:rPr>
        <w:t>should be close to both water resources and Aboriginal settlements.</w:t>
      </w:r>
      <w:r w:rsidR="008D2F94">
        <w:rPr>
          <w:sz w:val="24"/>
          <w:szCs w:val="24"/>
        </w:rPr>
        <w:t xml:space="preserve"> </w:t>
      </w:r>
    </w:p>
    <w:p w:rsidR="002464DE" w:rsidRDefault="002464DE" w:rsidP="00F20470">
      <w:pPr>
        <w:spacing w:line="480" w:lineRule="auto"/>
        <w:jc w:val="both"/>
        <w:rPr>
          <w:sz w:val="24"/>
          <w:szCs w:val="24"/>
        </w:rPr>
      </w:pPr>
      <w:r w:rsidRPr="00F20470">
        <w:rPr>
          <w:b/>
          <w:sz w:val="24"/>
          <w:szCs w:val="24"/>
        </w:rPr>
        <w:t>Sustainability:</w:t>
      </w:r>
      <w:r w:rsidR="008D2F94">
        <w:rPr>
          <w:sz w:val="24"/>
          <w:szCs w:val="24"/>
        </w:rPr>
        <w:t xml:space="preserve"> The </w:t>
      </w:r>
      <w:r w:rsidR="00F20470">
        <w:rPr>
          <w:sz w:val="24"/>
          <w:szCs w:val="24"/>
        </w:rPr>
        <w:t>green</w:t>
      </w:r>
      <w:r w:rsidR="008D2F94">
        <w:rPr>
          <w:sz w:val="24"/>
          <w:szCs w:val="24"/>
        </w:rPr>
        <w:t xml:space="preserve"> houses and the water transfer system must be enduring </w:t>
      </w:r>
      <w:r w:rsidR="00AF36D5">
        <w:rPr>
          <w:sz w:val="24"/>
          <w:szCs w:val="24"/>
        </w:rPr>
        <w:t>in order to be used for many years. A sufficient number of health workers be present in the region throughout the year.</w:t>
      </w:r>
    </w:p>
    <w:p w:rsidR="00F20470" w:rsidRDefault="00F20470" w:rsidP="00F20470">
      <w:pPr>
        <w:spacing w:line="480" w:lineRule="auto"/>
        <w:jc w:val="both"/>
        <w:rPr>
          <w:sz w:val="24"/>
          <w:szCs w:val="24"/>
        </w:rPr>
      </w:pPr>
      <w:r>
        <w:rPr>
          <w:b/>
          <w:sz w:val="24"/>
          <w:szCs w:val="24"/>
        </w:rPr>
        <w:t>Briefing:</w:t>
      </w:r>
      <w:r w:rsidRPr="00F20470">
        <w:rPr>
          <w:b/>
          <w:sz w:val="24"/>
          <w:szCs w:val="24"/>
        </w:rPr>
        <w:t xml:space="preserve"> </w:t>
      </w:r>
      <w:r>
        <w:rPr>
          <w:sz w:val="24"/>
          <w:szCs w:val="24"/>
        </w:rPr>
        <w:t>Aborigines in this region will be encouraged to use health facilities and will be taught how to use the green houses effectively.</w:t>
      </w:r>
    </w:p>
    <w:p w:rsidR="00C4061B" w:rsidRPr="00F20470" w:rsidRDefault="00C4061B" w:rsidP="00F20470">
      <w:pPr>
        <w:spacing w:line="480" w:lineRule="auto"/>
        <w:jc w:val="both"/>
        <w:rPr>
          <w:sz w:val="24"/>
          <w:szCs w:val="24"/>
        </w:rPr>
      </w:pPr>
    </w:p>
    <w:p w:rsidR="00216F3A" w:rsidRDefault="00216F3A" w:rsidP="00F20470">
      <w:pPr>
        <w:spacing w:line="480" w:lineRule="auto"/>
        <w:jc w:val="both"/>
        <w:rPr>
          <w:b/>
          <w:sz w:val="32"/>
          <w:szCs w:val="32"/>
          <w:u w:val="single"/>
        </w:rPr>
      </w:pPr>
      <w:r w:rsidRPr="00216F3A">
        <w:rPr>
          <w:b/>
          <w:sz w:val="32"/>
          <w:szCs w:val="32"/>
          <w:u w:val="single"/>
        </w:rPr>
        <w:t>Sustainable Energy: Need, Problem &amp; Definition</w:t>
      </w:r>
    </w:p>
    <w:p w:rsidR="001D6FE4" w:rsidRDefault="00F7750F" w:rsidP="00F20470">
      <w:pPr>
        <w:spacing w:line="480" w:lineRule="auto"/>
        <w:jc w:val="both"/>
        <w:rPr>
          <w:sz w:val="24"/>
          <w:szCs w:val="24"/>
        </w:rPr>
      </w:pPr>
      <w:r>
        <w:rPr>
          <w:sz w:val="24"/>
          <w:szCs w:val="24"/>
        </w:rPr>
        <w:t>Aborigines in Australia have serious health problems such as diabetes, obesity, kidney disease and chronic circulatory diseases due to poor diet.</w:t>
      </w:r>
      <w:r w:rsidR="00FC58E6">
        <w:rPr>
          <w:sz w:val="24"/>
          <w:szCs w:val="24"/>
        </w:rPr>
        <w:t xml:space="preserve"> </w:t>
      </w:r>
      <w:r w:rsidR="00FC58E6">
        <w:rPr>
          <w:rFonts w:ascii="Verdana" w:hAnsi="Verdana"/>
          <w:color w:val="332E29"/>
          <w:sz w:val="19"/>
          <w:szCs w:val="19"/>
          <w:shd w:val="clear" w:color="auto" w:fill="FFFFFF"/>
        </w:rPr>
        <w:t>For the Aboriginal and Torres Strait Islander population born in 2010–2012, life expectancy was estimated to be 10.6 years lower than that of the non-Indigenous population for males (69.1 years compared with 79.7) and 9.5 years for females (73.7 compared with 83.1)</w:t>
      </w:r>
      <w:r w:rsidR="002043D0">
        <w:rPr>
          <w:rFonts w:ascii="Verdana" w:hAnsi="Verdana"/>
          <w:color w:val="332E29"/>
          <w:sz w:val="19"/>
          <w:szCs w:val="19"/>
          <w:shd w:val="clear" w:color="auto" w:fill="FFFFFF"/>
        </w:rPr>
        <w:t xml:space="preserve"> </w:t>
      </w:r>
      <w:r w:rsidR="002043D0" w:rsidRPr="003864E8">
        <w:rPr>
          <w:rFonts w:ascii="Verdana" w:hAnsi="Verdana"/>
          <w:color w:val="0070C0"/>
          <w:sz w:val="19"/>
          <w:szCs w:val="19"/>
          <w:shd w:val="clear" w:color="auto" w:fill="FFFFFF"/>
        </w:rPr>
        <w:t>(http://www.aihw.gov.au/deaths/life-expectancy/)</w:t>
      </w:r>
      <w:r w:rsidR="00FC58E6" w:rsidRPr="003864E8">
        <w:rPr>
          <w:rFonts w:ascii="Verdana" w:hAnsi="Verdana"/>
          <w:color w:val="0070C0"/>
          <w:sz w:val="19"/>
          <w:szCs w:val="19"/>
          <w:shd w:val="clear" w:color="auto" w:fill="FFFFFF"/>
        </w:rPr>
        <w:t>.</w:t>
      </w:r>
      <w:r w:rsidR="00FC58E6">
        <w:rPr>
          <w:rFonts w:ascii="Verdana" w:hAnsi="Verdana"/>
          <w:color w:val="332E29"/>
          <w:sz w:val="19"/>
          <w:szCs w:val="19"/>
          <w:shd w:val="clear" w:color="auto" w:fill="FFFFFF"/>
        </w:rPr>
        <w:t xml:space="preserve"> The main </w:t>
      </w:r>
      <w:r w:rsidR="007A63D4">
        <w:rPr>
          <w:rFonts w:ascii="Verdana" w:hAnsi="Verdana"/>
          <w:color w:val="332E29"/>
          <w:sz w:val="19"/>
          <w:szCs w:val="19"/>
          <w:shd w:val="clear" w:color="auto" w:fill="FFFFFF"/>
        </w:rPr>
        <w:t xml:space="preserve">reason </w:t>
      </w:r>
      <w:r w:rsidR="00FC58E6">
        <w:rPr>
          <w:rFonts w:ascii="Verdana" w:hAnsi="Verdana"/>
          <w:color w:val="332E29"/>
          <w:sz w:val="19"/>
          <w:szCs w:val="19"/>
          <w:shd w:val="clear" w:color="auto" w:fill="FFFFFF"/>
        </w:rPr>
        <w:t>why the average life expectancy</w:t>
      </w:r>
      <w:r w:rsidRPr="00F7750F">
        <w:rPr>
          <w:color w:val="0070C0"/>
          <w:sz w:val="24"/>
          <w:szCs w:val="24"/>
        </w:rPr>
        <w:t xml:space="preserve"> </w:t>
      </w:r>
      <w:r w:rsidRPr="00FC58E6">
        <w:rPr>
          <w:sz w:val="24"/>
          <w:szCs w:val="24"/>
        </w:rPr>
        <w:t xml:space="preserve">of Indigenous people is worse than for non-Indigenous people are </w:t>
      </w:r>
      <w:r w:rsidR="007A63D4">
        <w:rPr>
          <w:sz w:val="24"/>
          <w:szCs w:val="24"/>
        </w:rPr>
        <w:t>malnutrition</w:t>
      </w:r>
      <w:r w:rsidRPr="00FC58E6">
        <w:rPr>
          <w:sz w:val="24"/>
          <w:szCs w:val="24"/>
        </w:rPr>
        <w:t xml:space="preserve"> and health sector factors (like not having access to culturally appropriate services or support).</w:t>
      </w:r>
      <w:r w:rsidR="00EE2F79">
        <w:rPr>
          <w:sz w:val="24"/>
          <w:szCs w:val="24"/>
        </w:rPr>
        <w:t xml:space="preserve"> </w:t>
      </w:r>
      <w:r w:rsidR="007A63D4">
        <w:rPr>
          <w:sz w:val="24"/>
          <w:szCs w:val="24"/>
        </w:rPr>
        <w:t xml:space="preserve">Usable renewable energy resources in the region is solar energy due to sun availability. Wind power cannot be used because of the lack of strong wind in the area. Hydroelectric power also cannot be used because there is not enough </w:t>
      </w:r>
      <w:r w:rsidR="007A63D4">
        <w:rPr>
          <w:sz w:val="24"/>
          <w:szCs w:val="24"/>
        </w:rPr>
        <w:lastRenderedPageBreak/>
        <w:t>water in the region. Therefore, solar energy will be used to provide energy to green houses, the water transfer system and the health facilities.</w:t>
      </w:r>
    </w:p>
    <w:p w:rsidR="007A63D4" w:rsidRPr="001D6FE4" w:rsidRDefault="007A63D4" w:rsidP="00F20470">
      <w:pPr>
        <w:spacing w:line="480" w:lineRule="auto"/>
        <w:jc w:val="both"/>
        <w:rPr>
          <w:sz w:val="24"/>
          <w:szCs w:val="24"/>
        </w:rPr>
      </w:pPr>
    </w:p>
    <w:p w:rsidR="002464DE" w:rsidRPr="00966CB7" w:rsidRDefault="00216F3A" w:rsidP="00C4061B">
      <w:pPr>
        <w:spacing w:line="480" w:lineRule="auto"/>
        <w:jc w:val="both"/>
        <w:rPr>
          <w:b/>
          <w:sz w:val="32"/>
          <w:szCs w:val="32"/>
          <w:u w:val="single"/>
        </w:rPr>
      </w:pPr>
      <w:r w:rsidRPr="00216F3A">
        <w:rPr>
          <w:b/>
          <w:sz w:val="32"/>
          <w:szCs w:val="32"/>
          <w:u w:val="single"/>
        </w:rPr>
        <w:t>Country Profile &amp; Local Family Research</w:t>
      </w:r>
    </w:p>
    <w:p w:rsidR="00EB6209" w:rsidRDefault="00C4061B" w:rsidP="00EB6209">
      <w:pPr>
        <w:spacing w:line="480" w:lineRule="auto"/>
        <w:jc w:val="both"/>
        <w:rPr>
          <w:sz w:val="24"/>
          <w:szCs w:val="24"/>
        </w:rPr>
      </w:pPr>
      <w:r>
        <w:rPr>
          <w:sz w:val="24"/>
          <w:szCs w:val="24"/>
        </w:rPr>
        <w:t xml:space="preserve">In order to improve health conditions of Aborigines, more healthcare services should be provided in </w:t>
      </w:r>
      <w:r w:rsidR="00EB6209">
        <w:rPr>
          <w:sz w:val="24"/>
          <w:szCs w:val="24"/>
        </w:rPr>
        <w:t>the area</w:t>
      </w:r>
      <w:r>
        <w:rPr>
          <w:sz w:val="24"/>
          <w:szCs w:val="24"/>
        </w:rPr>
        <w:t xml:space="preserve"> and their diet should be improved by implementing agricultural projects</w:t>
      </w:r>
      <w:r w:rsidR="00EB6209">
        <w:rPr>
          <w:sz w:val="24"/>
          <w:szCs w:val="24"/>
        </w:rPr>
        <w:t xml:space="preserve"> such as green houses</w:t>
      </w:r>
      <w:r>
        <w:rPr>
          <w:sz w:val="24"/>
          <w:szCs w:val="24"/>
        </w:rPr>
        <w:t>.</w:t>
      </w:r>
      <w:r w:rsidR="00EB6209">
        <w:rPr>
          <w:sz w:val="24"/>
          <w:szCs w:val="24"/>
        </w:rPr>
        <w:t xml:space="preserve"> </w:t>
      </w:r>
      <w:r w:rsidR="00EB6209">
        <w:rPr>
          <w:sz w:val="24"/>
          <w:szCs w:val="24"/>
        </w:rPr>
        <w:t xml:space="preserve">Usable renewable energy resources in the region is solar energy due to sun availability. </w:t>
      </w:r>
    </w:p>
    <w:p w:rsidR="00EB6209" w:rsidRDefault="00EB6209" w:rsidP="00EB6209">
      <w:pPr>
        <w:spacing w:line="480" w:lineRule="auto"/>
        <w:jc w:val="both"/>
        <w:rPr>
          <w:sz w:val="24"/>
          <w:szCs w:val="24"/>
        </w:rPr>
      </w:pPr>
      <w:r>
        <w:rPr>
          <w:noProof/>
          <w:lang w:eastAsia="en-GB"/>
        </w:rPr>
        <w:drawing>
          <wp:inline distT="0" distB="0" distL="0" distR="0" wp14:anchorId="5E6A782C" wp14:editId="4C8A3E2F">
            <wp:extent cx="4157845" cy="2857500"/>
            <wp:effectExtent l="0" t="0" r="0" b="0"/>
            <wp:docPr id="1" name="Picture 1" descr="http://www.bom.gov.au/climate/current/annual/aus/2013/20140103_tmean_dec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om.gov.au/climate/current/annual/aus/2013/20140103_tmean_deci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3634" cy="2868351"/>
                    </a:xfrm>
                    <a:prstGeom prst="rect">
                      <a:avLst/>
                    </a:prstGeom>
                    <a:noFill/>
                    <a:ln>
                      <a:noFill/>
                    </a:ln>
                  </pic:spPr>
                </pic:pic>
              </a:graphicData>
            </a:graphic>
          </wp:inline>
        </w:drawing>
      </w:r>
    </w:p>
    <w:p w:rsidR="00EB6209" w:rsidRPr="00976DC3" w:rsidRDefault="00976DC3" w:rsidP="00EB6209">
      <w:pPr>
        <w:spacing w:line="480" w:lineRule="auto"/>
        <w:jc w:val="both"/>
        <w:rPr>
          <w:color w:val="0070C0"/>
          <w:sz w:val="24"/>
          <w:szCs w:val="24"/>
        </w:rPr>
      </w:pPr>
      <w:r w:rsidRPr="00976DC3">
        <w:rPr>
          <w:color w:val="0070C0"/>
          <w:sz w:val="24"/>
          <w:szCs w:val="24"/>
        </w:rPr>
        <w:t>(http://www.bom.gov.au/climate/current/annual/aus/2013/)</w:t>
      </w:r>
    </w:p>
    <w:p w:rsidR="00976DC3" w:rsidRDefault="00EB6209" w:rsidP="00EB6209">
      <w:pPr>
        <w:spacing w:line="480" w:lineRule="auto"/>
        <w:jc w:val="both"/>
        <w:rPr>
          <w:sz w:val="24"/>
          <w:szCs w:val="24"/>
        </w:rPr>
      </w:pPr>
      <w:r>
        <w:rPr>
          <w:sz w:val="24"/>
          <w:szCs w:val="24"/>
        </w:rPr>
        <w:t xml:space="preserve">Wind power cannot be used because of the lack of strong wind in the area. </w:t>
      </w:r>
    </w:p>
    <w:p w:rsidR="00976DC3" w:rsidRDefault="00976DC3" w:rsidP="00EB6209">
      <w:pPr>
        <w:spacing w:line="480" w:lineRule="auto"/>
        <w:jc w:val="both"/>
        <w:rPr>
          <w:sz w:val="24"/>
          <w:szCs w:val="24"/>
        </w:rPr>
      </w:pPr>
      <w:r>
        <w:rPr>
          <w:noProof/>
          <w:sz w:val="24"/>
          <w:szCs w:val="24"/>
          <w:lang w:eastAsia="en-GB"/>
        </w:rPr>
        <w:lastRenderedPageBreak/>
        <w:drawing>
          <wp:inline distT="0" distB="0" distL="0" distR="0">
            <wp:extent cx="4115372" cy="3556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013" cy="3560874"/>
                    </a:xfrm>
                    <a:prstGeom prst="rect">
                      <a:avLst/>
                    </a:prstGeom>
                    <a:noFill/>
                    <a:ln>
                      <a:noFill/>
                    </a:ln>
                  </pic:spPr>
                </pic:pic>
              </a:graphicData>
            </a:graphic>
          </wp:inline>
        </w:drawing>
      </w:r>
    </w:p>
    <w:p w:rsidR="00976DC3" w:rsidRDefault="00976DC3" w:rsidP="00EB6209">
      <w:pPr>
        <w:spacing w:line="480" w:lineRule="auto"/>
        <w:jc w:val="both"/>
        <w:rPr>
          <w:sz w:val="24"/>
          <w:szCs w:val="24"/>
        </w:rPr>
      </w:pPr>
      <w:r>
        <w:rPr>
          <w:sz w:val="24"/>
          <w:szCs w:val="24"/>
        </w:rPr>
        <w:t>(</w:t>
      </w:r>
      <w:proofErr w:type="spellStart"/>
      <w:proofErr w:type="gramStart"/>
      <w:r>
        <w:rPr>
          <w:sz w:val="24"/>
          <w:szCs w:val="24"/>
        </w:rPr>
        <w:t>ucl</w:t>
      </w:r>
      <w:proofErr w:type="spellEnd"/>
      <w:proofErr w:type="gramEnd"/>
      <w:r>
        <w:rPr>
          <w:sz w:val="24"/>
          <w:szCs w:val="24"/>
        </w:rPr>
        <w:t xml:space="preserve"> </w:t>
      </w:r>
      <w:proofErr w:type="spellStart"/>
      <w:r>
        <w:rPr>
          <w:sz w:val="24"/>
          <w:szCs w:val="24"/>
        </w:rPr>
        <w:t>powerpoint</w:t>
      </w:r>
      <w:proofErr w:type="spellEnd"/>
      <w:r>
        <w:rPr>
          <w:sz w:val="24"/>
          <w:szCs w:val="24"/>
        </w:rPr>
        <w:t xml:space="preserve"> / day 2 </w:t>
      </w:r>
      <w:proofErr w:type="spellStart"/>
      <w:r>
        <w:rPr>
          <w:sz w:val="24"/>
          <w:szCs w:val="24"/>
        </w:rPr>
        <w:t>australia</w:t>
      </w:r>
      <w:proofErr w:type="spellEnd"/>
      <w:r>
        <w:rPr>
          <w:sz w:val="24"/>
          <w:szCs w:val="24"/>
        </w:rPr>
        <w:t xml:space="preserve"> challenges)</w:t>
      </w:r>
    </w:p>
    <w:p w:rsidR="00976DC3" w:rsidRDefault="00976DC3" w:rsidP="00EB6209">
      <w:pPr>
        <w:spacing w:line="480" w:lineRule="auto"/>
        <w:jc w:val="both"/>
        <w:rPr>
          <w:sz w:val="24"/>
          <w:szCs w:val="24"/>
        </w:rPr>
      </w:pPr>
    </w:p>
    <w:p w:rsidR="00976DC3" w:rsidRDefault="00EB6209" w:rsidP="00EB6209">
      <w:pPr>
        <w:spacing w:line="480" w:lineRule="auto"/>
        <w:jc w:val="both"/>
        <w:rPr>
          <w:sz w:val="24"/>
          <w:szCs w:val="24"/>
        </w:rPr>
      </w:pPr>
      <w:r>
        <w:rPr>
          <w:sz w:val="24"/>
          <w:szCs w:val="24"/>
        </w:rPr>
        <w:t xml:space="preserve">Hydroelectric power </w:t>
      </w:r>
      <w:r w:rsidR="00976DC3">
        <w:rPr>
          <w:sz w:val="24"/>
          <w:szCs w:val="24"/>
        </w:rPr>
        <w:t>is also out of question</w:t>
      </w:r>
      <w:r>
        <w:rPr>
          <w:sz w:val="24"/>
          <w:szCs w:val="24"/>
        </w:rPr>
        <w:t xml:space="preserve"> because there is not enough </w:t>
      </w:r>
      <w:r w:rsidR="00976DC3">
        <w:rPr>
          <w:sz w:val="24"/>
          <w:szCs w:val="24"/>
        </w:rPr>
        <w:t>rainfall</w:t>
      </w:r>
      <w:r>
        <w:rPr>
          <w:sz w:val="24"/>
          <w:szCs w:val="24"/>
        </w:rPr>
        <w:t xml:space="preserve"> in the region. </w:t>
      </w:r>
    </w:p>
    <w:p w:rsidR="00976DC3" w:rsidRDefault="003E0BD6" w:rsidP="00EB6209">
      <w:pPr>
        <w:spacing w:line="480" w:lineRule="auto"/>
        <w:jc w:val="both"/>
        <w:rPr>
          <w:sz w:val="24"/>
          <w:szCs w:val="24"/>
        </w:rPr>
      </w:pPr>
      <w:r>
        <w:rPr>
          <w:noProof/>
          <w:lang w:eastAsia="en-GB"/>
        </w:rPr>
        <w:drawing>
          <wp:inline distT="0" distB="0" distL="0" distR="0">
            <wp:extent cx="4208879" cy="2914650"/>
            <wp:effectExtent l="0" t="0" r="1270" b="0"/>
            <wp:docPr id="3" name="Picture 3" descr="http://www.ga.gov.au/__data/assets/image/0005/12569/GA14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a.gov.au/__data/assets/image/0005/12569/GA142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4614" cy="2918622"/>
                    </a:xfrm>
                    <a:prstGeom prst="rect">
                      <a:avLst/>
                    </a:prstGeom>
                    <a:noFill/>
                    <a:ln>
                      <a:noFill/>
                    </a:ln>
                  </pic:spPr>
                </pic:pic>
              </a:graphicData>
            </a:graphic>
          </wp:inline>
        </w:drawing>
      </w:r>
    </w:p>
    <w:p w:rsidR="00976DC3" w:rsidRPr="003E0BD6" w:rsidRDefault="003E0BD6" w:rsidP="00EB6209">
      <w:pPr>
        <w:spacing w:line="480" w:lineRule="auto"/>
        <w:jc w:val="both"/>
        <w:rPr>
          <w:color w:val="0070C0"/>
          <w:sz w:val="24"/>
          <w:szCs w:val="24"/>
        </w:rPr>
      </w:pPr>
      <w:r w:rsidRPr="003E0BD6">
        <w:rPr>
          <w:color w:val="0070C0"/>
          <w:sz w:val="24"/>
          <w:szCs w:val="24"/>
        </w:rPr>
        <w:lastRenderedPageBreak/>
        <w:t>(http://www.ga.gov.au/scientific-topics/national-location-information/dimensions/climatic-extremes)</w:t>
      </w:r>
    </w:p>
    <w:p w:rsidR="00EB6209" w:rsidRDefault="00EB6209" w:rsidP="00EB6209">
      <w:pPr>
        <w:spacing w:line="480" w:lineRule="auto"/>
        <w:jc w:val="both"/>
        <w:rPr>
          <w:sz w:val="24"/>
          <w:szCs w:val="24"/>
        </w:rPr>
      </w:pPr>
      <w:r>
        <w:rPr>
          <w:sz w:val="24"/>
          <w:szCs w:val="24"/>
        </w:rPr>
        <w:t>Therefore, solar energy will be used to provide energy to green houses, the water transfer system and the health facilities.</w:t>
      </w:r>
    </w:p>
    <w:p w:rsidR="009C68C8" w:rsidRDefault="00236BB1" w:rsidP="00236BB1">
      <w:pPr>
        <w:spacing w:line="480" w:lineRule="auto"/>
        <w:jc w:val="both"/>
        <w:rPr>
          <w:sz w:val="24"/>
          <w:szCs w:val="24"/>
        </w:rPr>
      </w:pPr>
      <w:r>
        <w:rPr>
          <w:sz w:val="24"/>
          <w:szCs w:val="24"/>
        </w:rPr>
        <w:t>60%</w:t>
      </w:r>
      <w:r w:rsidRPr="00236BB1">
        <w:rPr>
          <w:sz w:val="24"/>
          <w:szCs w:val="24"/>
        </w:rPr>
        <w:t xml:space="preserve"> of Aboriginal people go to a doctor or GP outside of Aborigi</w:t>
      </w:r>
      <w:r>
        <w:rPr>
          <w:sz w:val="24"/>
          <w:szCs w:val="24"/>
        </w:rPr>
        <w:t>n</w:t>
      </w:r>
      <w:r w:rsidRPr="00236BB1">
        <w:rPr>
          <w:sz w:val="24"/>
          <w:szCs w:val="24"/>
        </w:rPr>
        <w:t>al Medica</w:t>
      </w:r>
      <w:r>
        <w:rPr>
          <w:sz w:val="24"/>
          <w:szCs w:val="24"/>
        </w:rPr>
        <w:t>l Services and hospitals. 25%</w:t>
      </w:r>
      <w:r w:rsidRPr="00236BB1">
        <w:rPr>
          <w:sz w:val="24"/>
          <w:szCs w:val="24"/>
        </w:rPr>
        <w:t xml:space="preserve"> of Aboriginal parents who could not name a usual doctor. Same rate for </w:t>
      </w:r>
      <w:r>
        <w:rPr>
          <w:sz w:val="24"/>
          <w:szCs w:val="24"/>
        </w:rPr>
        <w:t>non-Aboriginal parents: 10%</w:t>
      </w:r>
      <w:r w:rsidRPr="00236BB1">
        <w:rPr>
          <w:sz w:val="24"/>
          <w:szCs w:val="24"/>
        </w:rPr>
        <w:t>.</w:t>
      </w:r>
      <w:r>
        <w:rPr>
          <w:sz w:val="24"/>
          <w:szCs w:val="24"/>
        </w:rPr>
        <w:t xml:space="preserve"> </w:t>
      </w:r>
      <w:r w:rsidRPr="00236BB1">
        <w:rPr>
          <w:color w:val="0070C0"/>
          <w:sz w:val="24"/>
          <w:szCs w:val="24"/>
        </w:rPr>
        <w:t>(Hospitals, doctors, health &amp; Aboriginal people - Creative Spirits)</w:t>
      </w:r>
      <w:r w:rsidRPr="00236BB1">
        <w:rPr>
          <w:sz w:val="24"/>
          <w:szCs w:val="24"/>
        </w:rPr>
        <w:t>.</w:t>
      </w:r>
      <w:r w:rsidR="00BD7AED">
        <w:rPr>
          <w:sz w:val="24"/>
          <w:szCs w:val="24"/>
        </w:rPr>
        <w:t xml:space="preserve"> Hence, it does not matter if we assign non-Indigenous doctors to Aboriginal areas. However, we need to educate them about seeing a doctor when there is a health problem.</w:t>
      </w:r>
      <w:bookmarkStart w:id="0" w:name="_GoBack"/>
      <w:bookmarkEnd w:id="0"/>
    </w:p>
    <w:p w:rsidR="00B423A5" w:rsidRPr="00236BB1" w:rsidRDefault="00B423A5" w:rsidP="00236BB1">
      <w:pPr>
        <w:spacing w:line="480" w:lineRule="auto"/>
        <w:jc w:val="both"/>
        <w:rPr>
          <w:sz w:val="24"/>
          <w:szCs w:val="24"/>
        </w:rPr>
      </w:pPr>
    </w:p>
    <w:sectPr w:rsidR="00B423A5" w:rsidRPr="00236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64E56"/>
    <w:multiLevelType w:val="hybridMultilevel"/>
    <w:tmpl w:val="D946041E"/>
    <w:lvl w:ilvl="0" w:tplc="36CCBF02">
      <w:start w:val="1"/>
      <w:numFmt w:val="bullet"/>
      <w:lvlText w:val="•"/>
      <w:lvlJc w:val="left"/>
      <w:pPr>
        <w:tabs>
          <w:tab w:val="num" w:pos="720"/>
        </w:tabs>
        <w:ind w:left="720" w:hanging="360"/>
      </w:pPr>
      <w:rPr>
        <w:rFonts w:ascii="Arial" w:hAnsi="Arial" w:hint="default"/>
      </w:rPr>
    </w:lvl>
    <w:lvl w:ilvl="1" w:tplc="3320A96A" w:tentative="1">
      <w:start w:val="1"/>
      <w:numFmt w:val="bullet"/>
      <w:lvlText w:val="•"/>
      <w:lvlJc w:val="left"/>
      <w:pPr>
        <w:tabs>
          <w:tab w:val="num" w:pos="1440"/>
        </w:tabs>
        <w:ind w:left="1440" w:hanging="360"/>
      </w:pPr>
      <w:rPr>
        <w:rFonts w:ascii="Arial" w:hAnsi="Arial" w:hint="default"/>
      </w:rPr>
    </w:lvl>
    <w:lvl w:ilvl="2" w:tplc="B784B244">
      <w:numFmt w:val="bullet"/>
      <w:lvlText w:val="•"/>
      <w:lvlJc w:val="left"/>
      <w:pPr>
        <w:tabs>
          <w:tab w:val="num" w:pos="2160"/>
        </w:tabs>
        <w:ind w:left="2160" w:hanging="360"/>
      </w:pPr>
      <w:rPr>
        <w:rFonts w:ascii="Arial" w:hAnsi="Arial" w:hint="default"/>
      </w:rPr>
    </w:lvl>
    <w:lvl w:ilvl="3" w:tplc="53D2F36C" w:tentative="1">
      <w:start w:val="1"/>
      <w:numFmt w:val="bullet"/>
      <w:lvlText w:val="•"/>
      <w:lvlJc w:val="left"/>
      <w:pPr>
        <w:tabs>
          <w:tab w:val="num" w:pos="2880"/>
        </w:tabs>
        <w:ind w:left="2880" w:hanging="360"/>
      </w:pPr>
      <w:rPr>
        <w:rFonts w:ascii="Arial" w:hAnsi="Arial" w:hint="default"/>
      </w:rPr>
    </w:lvl>
    <w:lvl w:ilvl="4" w:tplc="30A0BFC0" w:tentative="1">
      <w:start w:val="1"/>
      <w:numFmt w:val="bullet"/>
      <w:lvlText w:val="•"/>
      <w:lvlJc w:val="left"/>
      <w:pPr>
        <w:tabs>
          <w:tab w:val="num" w:pos="3600"/>
        </w:tabs>
        <w:ind w:left="3600" w:hanging="360"/>
      </w:pPr>
      <w:rPr>
        <w:rFonts w:ascii="Arial" w:hAnsi="Arial" w:hint="default"/>
      </w:rPr>
    </w:lvl>
    <w:lvl w:ilvl="5" w:tplc="986E3122" w:tentative="1">
      <w:start w:val="1"/>
      <w:numFmt w:val="bullet"/>
      <w:lvlText w:val="•"/>
      <w:lvlJc w:val="left"/>
      <w:pPr>
        <w:tabs>
          <w:tab w:val="num" w:pos="4320"/>
        </w:tabs>
        <w:ind w:left="4320" w:hanging="360"/>
      </w:pPr>
      <w:rPr>
        <w:rFonts w:ascii="Arial" w:hAnsi="Arial" w:hint="default"/>
      </w:rPr>
    </w:lvl>
    <w:lvl w:ilvl="6" w:tplc="6C4648EE" w:tentative="1">
      <w:start w:val="1"/>
      <w:numFmt w:val="bullet"/>
      <w:lvlText w:val="•"/>
      <w:lvlJc w:val="left"/>
      <w:pPr>
        <w:tabs>
          <w:tab w:val="num" w:pos="5040"/>
        </w:tabs>
        <w:ind w:left="5040" w:hanging="360"/>
      </w:pPr>
      <w:rPr>
        <w:rFonts w:ascii="Arial" w:hAnsi="Arial" w:hint="default"/>
      </w:rPr>
    </w:lvl>
    <w:lvl w:ilvl="7" w:tplc="3328E8E8" w:tentative="1">
      <w:start w:val="1"/>
      <w:numFmt w:val="bullet"/>
      <w:lvlText w:val="•"/>
      <w:lvlJc w:val="left"/>
      <w:pPr>
        <w:tabs>
          <w:tab w:val="num" w:pos="5760"/>
        </w:tabs>
        <w:ind w:left="5760" w:hanging="360"/>
      </w:pPr>
      <w:rPr>
        <w:rFonts w:ascii="Arial" w:hAnsi="Arial" w:hint="default"/>
      </w:rPr>
    </w:lvl>
    <w:lvl w:ilvl="8" w:tplc="BC94FA5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8C8"/>
    <w:rsid w:val="001D6FE4"/>
    <w:rsid w:val="002043D0"/>
    <w:rsid w:val="00216F3A"/>
    <w:rsid w:val="00236BB1"/>
    <w:rsid w:val="002464DE"/>
    <w:rsid w:val="003258CE"/>
    <w:rsid w:val="003864E8"/>
    <w:rsid w:val="003917D4"/>
    <w:rsid w:val="003C2DBD"/>
    <w:rsid w:val="003E0BD6"/>
    <w:rsid w:val="003E14C6"/>
    <w:rsid w:val="00400BAA"/>
    <w:rsid w:val="007A63D4"/>
    <w:rsid w:val="008D2F94"/>
    <w:rsid w:val="00966CB7"/>
    <w:rsid w:val="00976DC3"/>
    <w:rsid w:val="009C68C8"/>
    <w:rsid w:val="009D381E"/>
    <w:rsid w:val="00A35002"/>
    <w:rsid w:val="00A3529E"/>
    <w:rsid w:val="00AF36D5"/>
    <w:rsid w:val="00B14C50"/>
    <w:rsid w:val="00B423A5"/>
    <w:rsid w:val="00BD7AED"/>
    <w:rsid w:val="00C4061B"/>
    <w:rsid w:val="00C607B1"/>
    <w:rsid w:val="00DA607C"/>
    <w:rsid w:val="00DD2261"/>
    <w:rsid w:val="00EB6209"/>
    <w:rsid w:val="00EE2F79"/>
    <w:rsid w:val="00F10F93"/>
    <w:rsid w:val="00F20470"/>
    <w:rsid w:val="00F7750F"/>
    <w:rsid w:val="00FC58E6"/>
    <w:rsid w:val="00FC77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8C264-5D10-4866-B31B-FA3866AC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8C8"/>
    <w:pPr>
      <w:ind w:left="720"/>
      <w:contextualSpacing/>
    </w:pPr>
  </w:style>
  <w:style w:type="paragraph" w:styleId="NormalWeb">
    <w:name w:val="Normal (Web)"/>
    <w:basedOn w:val="Normal"/>
    <w:uiPriority w:val="99"/>
    <w:semiHidden/>
    <w:unhideWhenUsed/>
    <w:rsid w:val="007A63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C77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926402">
      <w:bodyDiv w:val="1"/>
      <w:marLeft w:val="0"/>
      <w:marRight w:val="0"/>
      <w:marTop w:val="0"/>
      <w:marBottom w:val="0"/>
      <w:divBdr>
        <w:top w:val="none" w:sz="0" w:space="0" w:color="auto"/>
        <w:left w:val="none" w:sz="0" w:space="0" w:color="auto"/>
        <w:bottom w:val="none" w:sz="0" w:space="0" w:color="auto"/>
        <w:right w:val="none" w:sz="0" w:space="0" w:color="auto"/>
      </w:divBdr>
    </w:div>
    <w:div w:id="441337734">
      <w:bodyDiv w:val="1"/>
      <w:marLeft w:val="0"/>
      <w:marRight w:val="0"/>
      <w:marTop w:val="0"/>
      <w:marBottom w:val="0"/>
      <w:divBdr>
        <w:top w:val="none" w:sz="0" w:space="0" w:color="auto"/>
        <w:left w:val="none" w:sz="0" w:space="0" w:color="auto"/>
        <w:bottom w:val="none" w:sz="0" w:space="0" w:color="auto"/>
        <w:right w:val="none" w:sz="0" w:space="0" w:color="auto"/>
      </w:divBdr>
      <w:divsChild>
        <w:div w:id="1885410870">
          <w:marLeft w:val="720"/>
          <w:marRight w:val="0"/>
          <w:marTop w:val="160"/>
          <w:marBottom w:val="160"/>
          <w:divBdr>
            <w:top w:val="none" w:sz="0" w:space="0" w:color="auto"/>
            <w:left w:val="none" w:sz="0" w:space="0" w:color="auto"/>
            <w:bottom w:val="none" w:sz="0" w:space="0" w:color="auto"/>
            <w:right w:val="none" w:sz="0" w:space="0" w:color="auto"/>
          </w:divBdr>
        </w:div>
        <w:div w:id="1388067047">
          <w:marLeft w:val="3024"/>
          <w:marRight w:val="0"/>
          <w:marTop w:val="115"/>
          <w:marBottom w:val="0"/>
          <w:divBdr>
            <w:top w:val="none" w:sz="0" w:space="0" w:color="auto"/>
            <w:left w:val="none" w:sz="0" w:space="0" w:color="auto"/>
            <w:bottom w:val="none" w:sz="0" w:space="0" w:color="auto"/>
            <w:right w:val="none" w:sz="0" w:space="0" w:color="auto"/>
          </w:divBdr>
        </w:div>
      </w:divsChild>
    </w:div>
    <w:div w:id="696079361">
      <w:bodyDiv w:val="1"/>
      <w:marLeft w:val="0"/>
      <w:marRight w:val="0"/>
      <w:marTop w:val="0"/>
      <w:marBottom w:val="0"/>
      <w:divBdr>
        <w:top w:val="none" w:sz="0" w:space="0" w:color="auto"/>
        <w:left w:val="none" w:sz="0" w:space="0" w:color="auto"/>
        <w:bottom w:val="none" w:sz="0" w:space="0" w:color="auto"/>
        <w:right w:val="none" w:sz="0" w:space="0" w:color="auto"/>
      </w:divBdr>
    </w:div>
    <w:div w:id="768164780">
      <w:bodyDiv w:val="1"/>
      <w:marLeft w:val="0"/>
      <w:marRight w:val="0"/>
      <w:marTop w:val="0"/>
      <w:marBottom w:val="0"/>
      <w:divBdr>
        <w:top w:val="none" w:sz="0" w:space="0" w:color="auto"/>
        <w:left w:val="none" w:sz="0" w:space="0" w:color="auto"/>
        <w:bottom w:val="none" w:sz="0" w:space="0" w:color="auto"/>
        <w:right w:val="none" w:sz="0" w:space="0" w:color="auto"/>
      </w:divBdr>
    </w:div>
    <w:div w:id="1412776883">
      <w:bodyDiv w:val="1"/>
      <w:marLeft w:val="0"/>
      <w:marRight w:val="0"/>
      <w:marTop w:val="0"/>
      <w:marBottom w:val="0"/>
      <w:divBdr>
        <w:top w:val="none" w:sz="0" w:space="0" w:color="auto"/>
        <w:left w:val="none" w:sz="0" w:space="0" w:color="auto"/>
        <w:bottom w:val="none" w:sz="0" w:space="0" w:color="auto"/>
        <w:right w:val="none" w:sz="0" w:space="0" w:color="auto"/>
      </w:divBdr>
    </w:div>
    <w:div w:id="161397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ustralia.gov.au/about-australia/australian-story/austn-weather-and-the-season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33754-DEC1-4DC8-8BC6-A665410B5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5</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Berat Baran Çevik</dc:creator>
  <cp:keywords/>
  <dc:description/>
  <cp:lastModifiedBy>Berat Baran Çevik</cp:lastModifiedBy>
  <cp:revision>16</cp:revision>
  <dcterms:created xsi:type="dcterms:W3CDTF">2015-10-13T12:28:00Z</dcterms:created>
  <dcterms:modified xsi:type="dcterms:W3CDTF">2015-10-14T13:04:00Z</dcterms:modified>
</cp:coreProperties>
</file>