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AA5D" w14:textId="2DCA55C3" w:rsidR="003B1A67" w:rsidRPr="0040712B" w:rsidRDefault="0040712B" w:rsidP="0057747E">
      <w:pPr>
        <w:jc w:val="center"/>
        <w:rPr>
          <w:rFonts w:ascii="Azonix" w:hAnsi="Azonix" w:cs="Arial"/>
          <w:b/>
          <w:bCs/>
          <w:sz w:val="36"/>
          <w:szCs w:val="36"/>
        </w:rPr>
      </w:pPr>
      <w:bookmarkStart w:id="0" w:name="den"/>
      <w:bookmarkEnd w:id="0"/>
      <w:r w:rsidRPr="0040712B">
        <w:rPr>
          <w:rFonts w:ascii="Azonix" w:hAnsi="Azonix" w:cs="Arial"/>
          <w:b/>
          <w:bCs/>
          <w:sz w:val="36"/>
          <w:szCs w:val="36"/>
          <w:highlight w:val="yellow"/>
        </w:rPr>
        <w:t xml:space="preserve"> </w:t>
      </w:r>
      <w:bookmarkStart w:id="1" w:name="fj"/>
      <w:bookmarkEnd w:id="1"/>
    </w:p>
    <w:p w14:paraId="47D956E0" w14:textId="5A6B7B13" w:rsidR="000723C2" w:rsidRPr="0040712B" w:rsidRDefault="00C53413" w:rsidP="000723C2">
      <w:pPr>
        <w:jc w:val="center"/>
        <w:rPr>
          <w:b/>
          <w:bCs/>
        </w:rPr>
      </w:pPr>
      <w:r w:rsidRPr="0040712B">
        <w:rPr>
          <w:rFonts w:ascii="Book Antiqua" w:hAnsi="Book Antiqua" w:cs="Arial"/>
          <w:b/>
          <w:bCs/>
          <w:sz w:val="22"/>
          <w:szCs w:val="22"/>
        </w:rPr>
        <w:t xml:space="preserve">  </w:t>
      </w:r>
      <w:r w:rsidR="000723C2" w:rsidRPr="0040712B">
        <w:rPr>
          <w:b/>
          <w:bCs/>
        </w:rPr>
        <w:t xml:space="preserve">Société A Responsabilité Limitée d’Associe Unique Au Capital De  </w:t>
      </w:r>
      <w:bookmarkStart w:id="2" w:name="aca"/>
      <w:bookmarkEnd w:id="2"/>
      <w:r w:rsidR="000723C2" w:rsidRPr="0040712B">
        <w:rPr>
          <w:b/>
          <w:bCs/>
        </w:rPr>
        <w:t xml:space="preserve"> Dirhams</w:t>
      </w:r>
    </w:p>
    <w:p w14:paraId="77E6A5D7" w14:textId="43075D84" w:rsidR="000723C2" w:rsidRDefault="000723C2" w:rsidP="000723C2">
      <w:pPr>
        <w:pStyle w:val="Heading1"/>
        <w:ind w:left="-142" w:right="-144"/>
        <w:jc w:val="center"/>
        <w:rPr>
          <w:sz w:val="24"/>
        </w:rPr>
      </w:pPr>
      <w:r w:rsidRPr="0040712B">
        <w:rPr>
          <w:sz w:val="24"/>
        </w:rPr>
        <w:t xml:space="preserve">Siège Social: </w:t>
      </w:r>
      <w:bookmarkStart w:id="3" w:name="vs"/>
      <w:bookmarkEnd w:id="3"/>
      <w:r w:rsidRPr="0040712B">
        <w:rPr>
          <w:sz w:val="24"/>
        </w:rPr>
        <w:t xml:space="preserve">, </w:t>
      </w:r>
      <w:bookmarkStart w:id="4" w:name="sie"/>
      <w:bookmarkEnd w:id="4"/>
      <w:r w:rsidRPr="0040712B">
        <w:rPr>
          <w:sz w:val="24"/>
          <w:highlight w:val="yellow"/>
        </w:rPr>
        <w:t>.</w:t>
      </w:r>
    </w:p>
    <w:p w14:paraId="79D653E5" w14:textId="77777777" w:rsidR="00CE3EF1" w:rsidRDefault="00CE3EF1" w:rsidP="00CE3EF1"/>
    <w:p w14:paraId="66753179" w14:textId="22E5348F" w:rsidR="008D0F6F" w:rsidRDefault="00CE3EF1" w:rsidP="00CE3E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E50E0E">
        <w:rPr>
          <w:b/>
          <w:bCs/>
          <w:sz w:val="28"/>
          <w:szCs w:val="28"/>
        </w:rPr>
        <w:t xml:space="preserve">RC : </w:t>
      </w:r>
      <w:bookmarkStart w:id="5" w:name="rc"/>
      <w:bookmarkEnd w:id="5"/>
      <w:r w:rsidRPr="00242FDF"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b/>
          <w:bCs/>
          <w:sz w:val="28"/>
          <w:szCs w:val="28"/>
        </w:rPr>
        <w:t xml:space="preserve">                          </w:t>
      </w:r>
      <w:r w:rsidRPr="00242FDF">
        <w:rPr>
          <w:b/>
          <w:bCs/>
          <w:sz w:val="28"/>
          <w:szCs w:val="28"/>
        </w:rPr>
        <w:t xml:space="preserve">IF : </w:t>
      </w:r>
      <w:bookmarkStart w:id="6" w:name="iif"/>
      <w:bookmarkEnd w:id="6"/>
    </w:p>
    <w:p w14:paraId="00985672" w14:textId="77777777" w:rsidR="00612E9F" w:rsidRPr="00CE3EF1" w:rsidRDefault="00612E9F" w:rsidP="00CE3EF1">
      <w:pPr>
        <w:rPr>
          <w:b/>
          <w:bCs/>
          <w:sz w:val="28"/>
          <w:szCs w:val="28"/>
        </w:rPr>
      </w:pPr>
    </w:p>
    <w:p w14:paraId="38F7DF46" w14:textId="77777777" w:rsidR="00BC33A8" w:rsidRPr="00C57673" w:rsidRDefault="00BC33A8" w:rsidP="00BC33A8">
      <w:pPr>
        <w:rPr>
          <w:b/>
          <w:bCs/>
          <w:sz w:val="16"/>
          <w:szCs w:val="16"/>
        </w:rPr>
      </w:pPr>
    </w:p>
    <w:p w14:paraId="75758469" w14:textId="6068CCAC" w:rsidR="00E06489" w:rsidRPr="0040712B" w:rsidRDefault="00E06489" w:rsidP="0040712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ahoma" w:hAnsi="Tahoma" w:cs="Tahoma"/>
          <w:sz w:val="28"/>
        </w:rPr>
      </w:pPr>
      <w:r w:rsidRPr="0040712B">
        <w:rPr>
          <w:rFonts w:ascii="Tahoma" w:hAnsi="Tahoma" w:cs="Tahoma"/>
          <w:sz w:val="28"/>
        </w:rPr>
        <w:t>PROCES-VERBAL</w:t>
      </w:r>
      <w:r w:rsidR="0040712B">
        <w:rPr>
          <w:rFonts w:ascii="Tahoma" w:hAnsi="Tahoma" w:cs="Tahoma"/>
          <w:sz w:val="28"/>
        </w:rPr>
        <w:t xml:space="preserve"> </w:t>
      </w:r>
      <w:r w:rsidRPr="0040712B">
        <w:rPr>
          <w:rFonts w:ascii="Tahoma" w:hAnsi="Tahoma" w:cs="Tahoma"/>
          <w:sz w:val="28"/>
        </w:rPr>
        <w:t>DE L’ASSEMBLEE GENERALE EXTRAORDINAIRE</w:t>
      </w:r>
    </w:p>
    <w:p w14:paraId="3865B3F2" w14:textId="77777777" w:rsidR="008D0F6F" w:rsidRPr="007F6E40" w:rsidRDefault="008D0F6F" w:rsidP="00BB1A45">
      <w:pPr>
        <w:jc w:val="both"/>
        <w:rPr>
          <w:i/>
          <w:iCs/>
          <w:sz w:val="16"/>
          <w:szCs w:val="16"/>
        </w:rPr>
      </w:pPr>
    </w:p>
    <w:p w14:paraId="78C238B9" w14:textId="77777777" w:rsidR="00612E9F" w:rsidRDefault="00612E9F" w:rsidP="0057747E">
      <w:pPr>
        <w:jc w:val="both"/>
        <w:rPr>
          <w:rFonts w:ascii="Tahoma" w:hAnsi="Tahoma" w:cs="Tahoma"/>
          <w:sz w:val="22"/>
          <w:szCs w:val="22"/>
          <w:highlight w:val="yellow"/>
        </w:rPr>
      </w:pPr>
    </w:p>
    <w:p w14:paraId="30B511DF" w14:textId="751EC285" w:rsidR="00010718" w:rsidRPr="0057747E" w:rsidRDefault="00010718" w:rsidP="0057747E">
      <w:pPr>
        <w:jc w:val="both"/>
        <w:rPr>
          <w:rFonts w:ascii="Tahoma" w:hAnsi="Tahoma" w:cs="Tahoma"/>
          <w:sz w:val="22"/>
          <w:szCs w:val="22"/>
        </w:rPr>
      </w:pPr>
      <w:bookmarkStart w:id="7" w:name="ap"/>
      <w:bookmarkEnd w:id="7"/>
    </w:p>
    <w:p w14:paraId="2D7B7260" w14:textId="77777777" w:rsidR="00010718" w:rsidRPr="0057747E" w:rsidRDefault="00010718" w:rsidP="0057747E">
      <w:pPr>
        <w:jc w:val="both"/>
        <w:rPr>
          <w:rFonts w:ascii="Tahoma" w:hAnsi="Tahoma" w:cs="Tahoma"/>
          <w:sz w:val="22"/>
          <w:szCs w:val="22"/>
        </w:rPr>
      </w:pPr>
    </w:p>
    <w:p w14:paraId="73DFA8F6" w14:textId="77777777" w:rsidR="00E06489" w:rsidRPr="0057747E" w:rsidRDefault="00E06489" w:rsidP="0057747E">
      <w:pPr>
        <w:jc w:val="both"/>
        <w:rPr>
          <w:rFonts w:ascii="Tahoma" w:hAnsi="Tahoma" w:cs="Tahoma"/>
          <w:sz w:val="22"/>
          <w:szCs w:val="22"/>
        </w:rPr>
      </w:pPr>
      <w:r w:rsidRPr="0057747E">
        <w:rPr>
          <w:rFonts w:ascii="Tahoma" w:hAnsi="Tahoma" w:cs="Tahoma"/>
          <w:sz w:val="22"/>
          <w:szCs w:val="22"/>
        </w:rPr>
        <w:t xml:space="preserve">Et le : </w:t>
      </w:r>
      <w:bookmarkStart w:id="8" w:name="dp"/>
      <w:bookmarkEnd w:id="8"/>
    </w:p>
    <w:p w14:paraId="6661C845" w14:textId="77777777" w:rsidR="00E06489" w:rsidRPr="0057747E" w:rsidRDefault="00E06489" w:rsidP="0057747E">
      <w:pPr>
        <w:jc w:val="both"/>
        <w:rPr>
          <w:rFonts w:ascii="Tahoma" w:hAnsi="Tahoma" w:cs="Tahoma"/>
          <w:sz w:val="22"/>
          <w:szCs w:val="22"/>
        </w:rPr>
      </w:pPr>
    </w:p>
    <w:p w14:paraId="504CF647" w14:textId="1A94B661" w:rsidR="006330B9" w:rsidRPr="00C57673" w:rsidRDefault="00FF51F7" w:rsidP="0057747E">
      <w:p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>L’associe unique</w:t>
      </w:r>
      <w:r w:rsidR="006330B9" w:rsidRPr="00C57673">
        <w:rPr>
          <w:rFonts w:ascii="Tahoma" w:hAnsi="Tahoma" w:cs="Tahoma"/>
          <w:sz w:val="22"/>
          <w:szCs w:val="22"/>
        </w:rPr>
        <w:t xml:space="preserve"> de la </w:t>
      </w:r>
      <w:r w:rsidR="00C57673" w:rsidRPr="00C57673">
        <w:rPr>
          <w:rFonts w:ascii="Tahoma" w:hAnsi="Tahoma" w:cs="Tahoma"/>
          <w:sz w:val="22"/>
          <w:szCs w:val="22"/>
        </w:rPr>
        <w:t>société «</w:t>
      </w:r>
      <w:r w:rsidR="00873809">
        <w:rPr>
          <w:rFonts w:ascii="Tahoma" w:hAnsi="Tahoma" w:cs="Tahoma"/>
          <w:sz w:val="22"/>
          <w:szCs w:val="22"/>
        </w:rPr>
        <w:t xml:space="preserve"> </w:t>
      </w:r>
      <w:bookmarkStart w:id="9" w:name="denOne"/>
      <w:bookmarkEnd w:id="9"/>
      <w:r w:rsidRPr="00C57673">
        <w:rPr>
          <w:rFonts w:ascii="Tahoma" w:hAnsi="Tahoma" w:cs="Tahoma"/>
          <w:sz w:val="22"/>
          <w:szCs w:val="22"/>
        </w:rPr>
        <w:t xml:space="preserve"> » </w:t>
      </w:r>
      <w:bookmarkStart w:id="10" w:name="fjOne"/>
      <w:bookmarkEnd w:id="10"/>
      <w:r w:rsidR="006330B9" w:rsidRPr="00C57673">
        <w:rPr>
          <w:rFonts w:ascii="Tahoma" w:hAnsi="Tahoma" w:cs="Tahoma"/>
          <w:sz w:val="22"/>
          <w:szCs w:val="22"/>
        </w:rPr>
        <w:t xml:space="preserve"> au capital de </w:t>
      </w:r>
      <w:bookmarkStart w:id="11" w:name="acaOne"/>
      <w:bookmarkEnd w:id="11"/>
      <w:r w:rsidR="006330B9" w:rsidRPr="00C57673">
        <w:rPr>
          <w:rFonts w:ascii="Tahoma" w:hAnsi="Tahoma" w:cs="Tahoma"/>
          <w:sz w:val="22"/>
          <w:szCs w:val="22"/>
        </w:rPr>
        <w:t xml:space="preserve"> DH divisé en </w:t>
      </w:r>
      <w:bookmarkStart w:id="12" w:name="aps"/>
      <w:bookmarkEnd w:id="12"/>
      <w:r w:rsidR="006330B9" w:rsidRPr="00C57673">
        <w:rPr>
          <w:rFonts w:ascii="Tahoma" w:hAnsi="Tahoma" w:cs="Tahoma"/>
          <w:sz w:val="22"/>
          <w:szCs w:val="22"/>
        </w:rPr>
        <w:t xml:space="preserve"> parts et dont le </w:t>
      </w:r>
      <w:r w:rsidR="00EA566C" w:rsidRPr="00C57673">
        <w:rPr>
          <w:rFonts w:ascii="Tahoma" w:hAnsi="Tahoma" w:cs="Tahoma"/>
          <w:sz w:val="22"/>
          <w:szCs w:val="22"/>
        </w:rPr>
        <w:t>siège</w:t>
      </w:r>
      <w:r w:rsidR="006330B9" w:rsidRPr="00C57673">
        <w:rPr>
          <w:rFonts w:ascii="Tahoma" w:hAnsi="Tahoma" w:cs="Tahoma"/>
          <w:sz w:val="22"/>
          <w:szCs w:val="22"/>
        </w:rPr>
        <w:t xml:space="preserve"> social est à </w:t>
      </w:r>
      <w:bookmarkStart w:id="13" w:name="vsOne"/>
      <w:bookmarkEnd w:id="13"/>
      <w:r w:rsidR="006330B9" w:rsidRPr="00C57673">
        <w:rPr>
          <w:rFonts w:ascii="Tahoma" w:hAnsi="Tahoma" w:cs="Tahoma"/>
          <w:sz w:val="22"/>
          <w:szCs w:val="22"/>
        </w:rPr>
        <w:t xml:space="preserve">, </w:t>
      </w:r>
      <w:bookmarkStart w:id="14" w:name="sieOne"/>
      <w:bookmarkEnd w:id="14"/>
      <w:r w:rsidR="006330B9" w:rsidRPr="00C57673">
        <w:rPr>
          <w:rFonts w:ascii="Tahoma" w:hAnsi="Tahoma" w:cs="Tahoma"/>
          <w:sz w:val="22"/>
          <w:szCs w:val="22"/>
        </w:rPr>
        <w:t xml:space="preserve">, </w:t>
      </w:r>
      <w:r w:rsidRPr="00C57673">
        <w:rPr>
          <w:rFonts w:ascii="Tahoma" w:hAnsi="Tahoma" w:cs="Tahoma"/>
          <w:sz w:val="22"/>
          <w:szCs w:val="22"/>
        </w:rPr>
        <w:t>propriétaire des 100 parts sociales et seule gérante de la société.</w:t>
      </w:r>
    </w:p>
    <w:p w14:paraId="3390DB42" w14:textId="77777777" w:rsidR="006330B9" w:rsidRPr="0057747E" w:rsidRDefault="006330B9" w:rsidP="0057747E">
      <w:pPr>
        <w:pStyle w:val="BodyText2"/>
        <w:rPr>
          <w:rFonts w:ascii="Tahoma" w:hAnsi="Tahoma" w:cs="Tahoma"/>
          <w:sz w:val="22"/>
          <w:szCs w:val="22"/>
        </w:rPr>
      </w:pPr>
    </w:p>
    <w:p w14:paraId="5738482B" w14:textId="77777777" w:rsidR="00E06489" w:rsidRPr="0057747E" w:rsidRDefault="00FF51F7" w:rsidP="0057747E">
      <w:pPr>
        <w:ind w:left="360"/>
        <w:jc w:val="both"/>
        <w:rPr>
          <w:rFonts w:ascii="Tahoma" w:hAnsi="Tahoma" w:cs="Tahoma"/>
          <w:sz w:val="22"/>
          <w:szCs w:val="22"/>
        </w:rPr>
      </w:pPr>
      <w:r w:rsidRPr="0057747E">
        <w:rPr>
          <w:rFonts w:ascii="Tahoma" w:hAnsi="Tahoma" w:cs="Tahoma"/>
          <w:sz w:val="22"/>
          <w:szCs w:val="22"/>
        </w:rPr>
        <w:t xml:space="preserve">A pris </w:t>
      </w:r>
      <w:r w:rsidR="002A5EE8" w:rsidRPr="0057747E">
        <w:rPr>
          <w:rFonts w:ascii="Tahoma" w:hAnsi="Tahoma" w:cs="Tahoma"/>
          <w:sz w:val="22"/>
          <w:szCs w:val="22"/>
        </w:rPr>
        <w:t>la décision</w:t>
      </w:r>
      <w:r w:rsidRPr="0057747E">
        <w:rPr>
          <w:rFonts w:ascii="Tahoma" w:hAnsi="Tahoma" w:cs="Tahoma"/>
          <w:sz w:val="22"/>
          <w:szCs w:val="22"/>
        </w:rPr>
        <w:t xml:space="preserve"> suivante portant sur :</w:t>
      </w:r>
    </w:p>
    <w:p w14:paraId="2535879E" w14:textId="77777777" w:rsidR="00E06489" w:rsidRPr="0057747E" w:rsidRDefault="00E06489" w:rsidP="0057747E">
      <w:pPr>
        <w:ind w:left="782"/>
        <w:jc w:val="both"/>
        <w:rPr>
          <w:rFonts w:ascii="Tahoma" w:hAnsi="Tahoma" w:cs="Tahoma"/>
          <w:sz w:val="22"/>
          <w:szCs w:val="22"/>
        </w:rPr>
      </w:pPr>
    </w:p>
    <w:p w14:paraId="11A084C1" w14:textId="1B062D1E" w:rsidR="00B56DD3" w:rsidRPr="00C57673" w:rsidRDefault="00AB46A7" w:rsidP="0057747E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>L’a</w:t>
      </w:r>
      <w:r w:rsidR="00E06489" w:rsidRPr="00C57673">
        <w:rPr>
          <w:rFonts w:ascii="Tahoma" w:hAnsi="Tahoma" w:cs="Tahoma"/>
          <w:sz w:val="22"/>
          <w:szCs w:val="22"/>
        </w:rPr>
        <w:t>ugmenta</w:t>
      </w:r>
      <w:r w:rsidR="00C70472" w:rsidRPr="00C57673">
        <w:rPr>
          <w:rFonts w:ascii="Tahoma" w:hAnsi="Tahoma" w:cs="Tahoma"/>
          <w:sz w:val="22"/>
          <w:szCs w:val="22"/>
        </w:rPr>
        <w:t xml:space="preserve">tion du capital social de </w:t>
      </w:r>
      <w:bookmarkStart w:id="15" w:name="ma"/>
      <w:bookmarkEnd w:id="15"/>
      <w:r w:rsidR="0040712B" w:rsidRPr="00C57673">
        <w:rPr>
          <w:rFonts w:ascii="Tahoma" w:hAnsi="Tahoma" w:cs="Tahoma"/>
          <w:sz w:val="22"/>
          <w:szCs w:val="22"/>
        </w:rPr>
        <w:t xml:space="preserve"> </w:t>
      </w:r>
      <w:r w:rsidR="00C70472" w:rsidRPr="00C57673">
        <w:rPr>
          <w:rFonts w:ascii="Tahoma" w:hAnsi="Tahoma" w:cs="Tahoma"/>
          <w:sz w:val="22"/>
          <w:szCs w:val="22"/>
        </w:rPr>
        <w:t>DH pour le porter de</w:t>
      </w:r>
      <w:r w:rsidR="0032096A" w:rsidRPr="00C57673">
        <w:rPr>
          <w:rFonts w:ascii="Tahoma" w:hAnsi="Tahoma" w:cs="Tahoma"/>
          <w:sz w:val="22"/>
          <w:szCs w:val="22"/>
        </w:rPr>
        <w:t xml:space="preserve"> </w:t>
      </w:r>
      <w:bookmarkStart w:id="16" w:name="acaTow"/>
      <w:bookmarkEnd w:id="16"/>
      <w:r w:rsidR="00C70472" w:rsidRPr="00C57673">
        <w:rPr>
          <w:rFonts w:ascii="Tahoma" w:hAnsi="Tahoma" w:cs="Tahoma"/>
          <w:sz w:val="22"/>
          <w:szCs w:val="22"/>
        </w:rPr>
        <w:t xml:space="preserve"> DH à </w:t>
      </w:r>
      <w:bookmarkStart w:id="17" w:name="ncac"/>
      <w:bookmarkEnd w:id="17"/>
      <w:r w:rsidR="00C70472" w:rsidRPr="00C57673">
        <w:rPr>
          <w:rFonts w:ascii="Tahoma" w:hAnsi="Tahoma" w:cs="Tahoma"/>
          <w:sz w:val="22"/>
          <w:szCs w:val="22"/>
        </w:rPr>
        <w:t xml:space="preserve"> </w:t>
      </w:r>
      <w:r w:rsidR="00C57673" w:rsidRPr="00C57673">
        <w:rPr>
          <w:rFonts w:ascii="Tahoma" w:hAnsi="Tahoma" w:cs="Tahoma"/>
          <w:sz w:val="22"/>
          <w:szCs w:val="22"/>
        </w:rPr>
        <w:t>DH ;</w:t>
      </w:r>
      <w:r w:rsidR="00B56DD3" w:rsidRPr="00C57673">
        <w:rPr>
          <w:rFonts w:ascii="Tahoma" w:hAnsi="Tahoma" w:cs="Tahoma"/>
          <w:sz w:val="22"/>
          <w:szCs w:val="22"/>
        </w:rPr>
        <w:t xml:space="preserve"> </w:t>
      </w:r>
    </w:p>
    <w:p w14:paraId="5611971C" w14:textId="2B0592A1" w:rsidR="00E06489" w:rsidRPr="00C57673" w:rsidRDefault="0032096A" w:rsidP="0057747E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 xml:space="preserve">Modification de </w:t>
      </w:r>
      <w:r w:rsidR="002A5EE8" w:rsidRPr="00C57673">
        <w:rPr>
          <w:rFonts w:ascii="Tahoma" w:hAnsi="Tahoma" w:cs="Tahoma"/>
          <w:sz w:val="22"/>
          <w:szCs w:val="22"/>
        </w:rPr>
        <w:t>l’article</w:t>
      </w:r>
      <w:r w:rsidR="008F62AC" w:rsidRPr="00C57673">
        <w:rPr>
          <w:rFonts w:ascii="Tahoma" w:hAnsi="Tahoma" w:cs="Tahoma"/>
          <w:sz w:val="22"/>
          <w:szCs w:val="22"/>
        </w:rPr>
        <w:t xml:space="preserve"> </w:t>
      </w:r>
      <w:r w:rsidR="002A5EE8" w:rsidRPr="00C57673">
        <w:rPr>
          <w:rFonts w:ascii="Tahoma" w:hAnsi="Tahoma" w:cs="Tahoma"/>
          <w:sz w:val="22"/>
          <w:szCs w:val="22"/>
        </w:rPr>
        <w:t xml:space="preserve">6 et </w:t>
      </w:r>
      <w:r w:rsidR="008F62AC" w:rsidRPr="00C57673">
        <w:rPr>
          <w:rFonts w:ascii="Tahoma" w:hAnsi="Tahoma" w:cs="Tahoma"/>
          <w:sz w:val="22"/>
          <w:szCs w:val="22"/>
        </w:rPr>
        <w:t>7</w:t>
      </w:r>
      <w:r w:rsidR="00E61F11" w:rsidRPr="00C57673">
        <w:rPr>
          <w:rFonts w:ascii="Tahoma" w:hAnsi="Tahoma" w:cs="Tahoma"/>
          <w:sz w:val="22"/>
          <w:szCs w:val="22"/>
        </w:rPr>
        <w:t xml:space="preserve"> </w:t>
      </w:r>
      <w:r w:rsidR="00E06489" w:rsidRPr="00C57673">
        <w:rPr>
          <w:rFonts w:ascii="Tahoma" w:hAnsi="Tahoma" w:cs="Tahoma"/>
          <w:sz w:val="22"/>
          <w:szCs w:val="22"/>
        </w:rPr>
        <w:t xml:space="preserve">des </w:t>
      </w:r>
      <w:r w:rsidR="00C57673" w:rsidRPr="00C57673">
        <w:rPr>
          <w:rFonts w:ascii="Tahoma" w:hAnsi="Tahoma" w:cs="Tahoma"/>
          <w:sz w:val="22"/>
          <w:szCs w:val="22"/>
        </w:rPr>
        <w:t>statuts ;</w:t>
      </w:r>
      <w:r w:rsidR="00E06489" w:rsidRPr="00C57673">
        <w:rPr>
          <w:rFonts w:ascii="Tahoma" w:hAnsi="Tahoma" w:cs="Tahoma"/>
          <w:sz w:val="22"/>
          <w:szCs w:val="22"/>
        </w:rPr>
        <w:t xml:space="preserve">   </w:t>
      </w:r>
    </w:p>
    <w:p w14:paraId="7BDEF372" w14:textId="77777777" w:rsidR="00E06489" w:rsidRPr="00C57673" w:rsidRDefault="00E06489" w:rsidP="0057747E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>Pouvoirs.</w:t>
      </w:r>
    </w:p>
    <w:p w14:paraId="332E5A4B" w14:textId="77777777" w:rsidR="008D0F6F" w:rsidRPr="00010718" w:rsidRDefault="008D0F6F" w:rsidP="00626F6F">
      <w:pPr>
        <w:jc w:val="both"/>
        <w:rPr>
          <w:b/>
          <w:bCs/>
          <w:i/>
          <w:iCs/>
          <w:sz w:val="16"/>
          <w:szCs w:val="16"/>
          <w:u w:val="single"/>
        </w:rPr>
      </w:pPr>
    </w:p>
    <w:p w14:paraId="14F71852" w14:textId="53A20B9C" w:rsidR="00B50BBC" w:rsidRDefault="00626F6F" w:rsidP="00CE3EF1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7747E">
        <w:rPr>
          <w:rFonts w:ascii="Tahoma" w:hAnsi="Tahoma" w:cs="Tahoma"/>
          <w:b/>
          <w:bCs/>
          <w:sz w:val="22"/>
          <w:szCs w:val="22"/>
          <w:u w:val="single"/>
        </w:rPr>
        <w:t>Première Résolution</w:t>
      </w:r>
      <w:r w:rsidRPr="0057747E">
        <w:rPr>
          <w:rFonts w:ascii="Tahoma" w:hAnsi="Tahoma" w:cs="Tahoma"/>
          <w:b/>
          <w:bCs/>
          <w:sz w:val="22"/>
          <w:szCs w:val="22"/>
        </w:rPr>
        <w:t> :</w:t>
      </w:r>
    </w:p>
    <w:p w14:paraId="0AA4413B" w14:textId="77777777" w:rsidR="00612E9F" w:rsidRPr="00CE3EF1" w:rsidRDefault="00612E9F" w:rsidP="00CE3EF1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14:paraId="666CC466" w14:textId="7B265573" w:rsidR="0029655C" w:rsidRPr="00C57673" w:rsidRDefault="002A5EE8" w:rsidP="0057747E">
      <w:pPr>
        <w:jc w:val="both"/>
        <w:rPr>
          <w:rFonts w:ascii="Tahoma" w:hAnsi="Tahoma" w:cs="Tahoma"/>
          <w:bCs/>
          <w:sz w:val="22"/>
          <w:szCs w:val="22"/>
        </w:rPr>
      </w:pPr>
      <w:r w:rsidRPr="00C57673">
        <w:rPr>
          <w:rFonts w:ascii="Tahoma" w:hAnsi="Tahoma" w:cs="Tahoma"/>
          <w:bCs/>
          <w:sz w:val="22"/>
          <w:szCs w:val="22"/>
        </w:rPr>
        <w:t xml:space="preserve">L’associe unique </w:t>
      </w:r>
      <w:r w:rsidR="00C57673" w:rsidRPr="00C57673">
        <w:rPr>
          <w:rFonts w:ascii="Tahoma" w:hAnsi="Tahoma" w:cs="Tahoma"/>
          <w:bCs/>
          <w:sz w:val="22"/>
          <w:szCs w:val="22"/>
        </w:rPr>
        <w:t>a décidé d’augmenter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 le capital, qui est actuellement de </w:t>
      </w:r>
      <w:bookmarkStart w:id="18" w:name="acaTree"/>
      <w:bookmarkEnd w:id="18"/>
      <w:r w:rsidR="00BC33A8" w:rsidRPr="00C57673">
        <w:rPr>
          <w:rFonts w:ascii="Tahoma" w:hAnsi="Tahoma" w:cs="Tahoma"/>
          <w:bCs/>
          <w:sz w:val="22"/>
          <w:szCs w:val="22"/>
        </w:rPr>
        <w:t xml:space="preserve"> DH divisé en </w:t>
      </w:r>
      <w:bookmarkStart w:id="19" w:name="apsOne"/>
      <w:bookmarkEnd w:id="19"/>
      <w:r w:rsidR="00C57673" w:rsidRPr="00C57673">
        <w:rPr>
          <w:rFonts w:ascii="Tahoma" w:hAnsi="Tahoma" w:cs="Tahoma"/>
          <w:bCs/>
          <w:sz w:val="22"/>
          <w:szCs w:val="22"/>
        </w:rPr>
        <w:t xml:space="preserve"> parts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 sociales </w:t>
      </w:r>
      <w:r w:rsidR="00C57673" w:rsidRPr="00C57673">
        <w:rPr>
          <w:rFonts w:ascii="Tahoma" w:hAnsi="Tahoma" w:cs="Tahoma"/>
          <w:bCs/>
          <w:sz w:val="22"/>
          <w:szCs w:val="22"/>
        </w:rPr>
        <w:t>de 100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 DH chacune, d’une somme de </w:t>
      </w:r>
      <w:bookmarkStart w:id="20" w:name="maOne"/>
      <w:bookmarkEnd w:id="20"/>
      <w:r w:rsidR="00762A77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DH et le </w:t>
      </w:r>
      <w:r w:rsidR="00F32023" w:rsidRPr="00C57673">
        <w:rPr>
          <w:rFonts w:ascii="Tahoma" w:hAnsi="Tahoma" w:cs="Tahoma"/>
          <w:bCs/>
          <w:sz w:val="22"/>
          <w:szCs w:val="22"/>
        </w:rPr>
        <w:t xml:space="preserve">porter ainsi à </w:t>
      </w:r>
      <w:bookmarkStart w:id="21" w:name="ncacOne"/>
      <w:bookmarkEnd w:id="21"/>
      <w:r w:rsidR="00C57673" w:rsidRPr="00C57673">
        <w:rPr>
          <w:rFonts w:ascii="Tahoma" w:hAnsi="Tahoma" w:cs="Tahoma"/>
          <w:bCs/>
          <w:sz w:val="22"/>
          <w:szCs w:val="22"/>
        </w:rPr>
        <w:t xml:space="preserve"> DH</w:t>
      </w:r>
      <w:r w:rsidR="00F32023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par la création de </w:t>
      </w:r>
      <w:bookmarkStart w:id="22" w:name="pa"/>
      <w:bookmarkEnd w:id="22"/>
      <w:r w:rsidR="00C57673" w:rsidRPr="00C57673">
        <w:rPr>
          <w:rFonts w:ascii="Tahoma" w:hAnsi="Tahoma" w:cs="Tahoma"/>
          <w:bCs/>
          <w:sz w:val="22"/>
          <w:szCs w:val="22"/>
        </w:rPr>
        <w:t xml:space="preserve"> parts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 nouvelles de </w:t>
      </w:r>
      <w:r w:rsidR="00BC33A8" w:rsidRPr="00C57673">
        <w:rPr>
          <w:rFonts w:ascii="Tahoma" w:hAnsi="Tahoma" w:cs="Tahoma"/>
          <w:bCs/>
          <w:sz w:val="22"/>
          <w:szCs w:val="22"/>
          <w:highlight w:val="yellow"/>
        </w:rPr>
        <w:t>100</w:t>
      </w:r>
      <w:r w:rsidR="00BC33A8" w:rsidRPr="00C57673">
        <w:rPr>
          <w:rFonts w:ascii="Tahoma" w:hAnsi="Tahoma" w:cs="Tahoma"/>
          <w:bCs/>
          <w:sz w:val="22"/>
          <w:szCs w:val="22"/>
        </w:rPr>
        <w:t xml:space="preserve"> DH chacune</w:t>
      </w:r>
      <w:r w:rsidR="000D460A" w:rsidRPr="00C57673">
        <w:rPr>
          <w:rFonts w:ascii="Tahoma" w:hAnsi="Tahoma" w:cs="Tahoma"/>
          <w:bCs/>
          <w:sz w:val="22"/>
          <w:szCs w:val="22"/>
        </w:rPr>
        <w:t>,</w:t>
      </w:r>
      <w:r w:rsidR="00E752A9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762A77" w:rsidRPr="00C57673">
        <w:rPr>
          <w:rFonts w:ascii="Tahoma" w:hAnsi="Tahoma" w:cs="Tahoma"/>
          <w:bCs/>
          <w:sz w:val="22"/>
          <w:szCs w:val="22"/>
        </w:rPr>
        <w:t>à prélev</w:t>
      </w:r>
      <w:r w:rsidR="00953EE8" w:rsidRPr="00C57673">
        <w:rPr>
          <w:rFonts w:ascii="Tahoma" w:hAnsi="Tahoma" w:cs="Tahoma"/>
          <w:bCs/>
          <w:sz w:val="22"/>
          <w:szCs w:val="22"/>
        </w:rPr>
        <w:t>er du compte courant que déti</w:t>
      </w:r>
      <w:r w:rsidR="00762A77" w:rsidRPr="00C57673">
        <w:rPr>
          <w:rFonts w:ascii="Tahoma" w:hAnsi="Tahoma" w:cs="Tahoma"/>
          <w:bCs/>
          <w:sz w:val="22"/>
          <w:szCs w:val="22"/>
        </w:rPr>
        <w:t>en</w:t>
      </w:r>
      <w:r w:rsidR="004C4409" w:rsidRPr="00C57673">
        <w:rPr>
          <w:rFonts w:ascii="Tahoma" w:hAnsi="Tahoma" w:cs="Tahoma"/>
          <w:bCs/>
          <w:sz w:val="22"/>
          <w:szCs w:val="22"/>
        </w:rPr>
        <w:t>t l’associe unique</w:t>
      </w:r>
      <w:r w:rsidR="00762A77" w:rsidRPr="00C57673">
        <w:rPr>
          <w:rFonts w:ascii="Tahoma" w:hAnsi="Tahoma" w:cs="Tahoma"/>
          <w:bCs/>
          <w:sz w:val="22"/>
          <w:szCs w:val="22"/>
        </w:rPr>
        <w:t>.</w:t>
      </w:r>
    </w:p>
    <w:p w14:paraId="75B76940" w14:textId="77777777" w:rsidR="007F6E40" w:rsidRPr="00C57673" w:rsidRDefault="007F6E40" w:rsidP="0057747E">
      <w:pPr>
        <w:pStyle w:val="BodyText2"/>
        <w:rPr>
          <w:rFonts w:ascii="Tahoma" w:hAnsi="Tahoma" w:cs="Tahoma"/>
          <w:bCs/>
          <w:sz w:val="22"/>
          <w:szCs w:val="22"/>
        </w:rPr>
      </w:pPr>
    </w:p>
    <w:p w14:paraId="184DA12E" w14:textId="77777777" w:rsidR="00BC33A8" w:rsidRPr="00C57673" w:rsidRDefault="00BC33A8" w:rsidP="0057747E">
      <w:pPr>
        <w:pStyle w:val="BodyText2"/>
        <w:rPr>
          <w:rFonts w:ascii="Tahoma" w:hAnsi="Tahoma" w:cs="Tahoma"/>
          <w:bCs/>
          <w:sz w:val="22"/>
          <w:szCs w:val="22"/>
        </w:rPr>
      </w:pPr>
      <w:r w:rsidRPr="00C57673">
        <w:rPr>
          <w:rFonts w:ascii="Tahoma" w:hAnsi="Tahoma" w:cs="Tahoma"/>
          <w:bCs/>
          <w:sz w:val="22"/>
          <w:szCs w:val="22"/>
        </w:rPr>
        <w:t>En conséquence, compte tenu de cette augmentation, la nouvelle répartition du capital social est devenu</w:t>
      </w:r>
      <w:r w:rsidR="003A588A" w:rsidRPr="00C57673">
        <w:rPr>
          <w:rFonts w:ascii="Tahoma" w:hAnsi="Tahoma" w:cs="Tahoma"/>
          <w:bCs/>
          <w:sz w:val="22"/>
          <w:szCs w:val="22"/>
        </w:rPr>
        <w:t>e</w:t>
      </w:r>
      <w:r w:rsidRPr="00C57673">
        <w:rPr>
          <w:rFonts w:ascii="Tahoma" w:hAnsi="Tahoma" w:cs="Tahoma"/>
          <w:bCs/>
          <w:sz w:val="22"/>
          <w:szCs w:val="22"/>
        </w:rPr>
        <w:t xml:space="preserve"> la suivante :</w:t>
      </w:r>
    </w:p>
    <w:p w14:paraId="752D2EF6" w14:textId="77777777" w:rsidR="00BC33A8" w:rsidRPr="00C57673" w:rsidRDefault="00BC33A8" w:rsidP="0057747E">
      <w:pPr>
        <w:pStyle w:val="BodyText2"/>
        <w:rPr>
          <w:rFonts w:ascii="Tahoma" w:hAnsi="Tahoma" w:cs="Tahoma"/>
          <w:bCs/>
          <w:sz w:val="16"/>
          <w:szCs w:val="16"/>
        </w:rPr>
      </w:pPr>
    </w:p>
    <w:p w14:paraId="0C4CEA1A" w14:textId="5E5A902C" w:rsidR="006330B9" w:rsidRPr="00C57673" w:rsidRDefault="00312DA6" w:rsidP="00C57673">
      <w:pPr>
        <w:pStyle w:val="ListParagraph"/>
        <w:numPr>
          <w:ilvl w:val="0"/>
          <w:numId w:val="26"/>
        </w:numPr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 </w:t>
      </w:r>
      <w:bookmarkStart w:id="23" w:name="ge"/>
      <w:bookmarkEnd w:id="23"/>
      <w:r>
        <w:rPr>
          <w:rFonts w:ascii="Tahoma" w:hAnsi="Tahoma" w:cs="Tahoma"/>
          <w:bCs/>
          <w:sz w:val="22"/>
          <w:szCs w:val="22"/>
        </w:rPr>
        <w:t xml:space="preserve"> .</w:t>
      </w:r>
      <w:r w:rsidR="00752CD1" w:rsidRPr="00C57673">
        <w:rPr>
          <w:rFonts w:ascii="Tahoma" w:hAnsi="Tahoma" w:cs="Tahoma"/>
          <w:bCs/>
          <w:sz w:val="22"/>
          <w:szCs w:val="22"/>
        </w:rPr>
        <w:t xml:space="preserve"> </w:t>
      </w:r>
      <w:bookmarkStart w:id="24" w:name="pn"/>
      <w:bookmarkEnd w:id="24"/>
      <w:r w:rsidR="00752CD1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CA64F0" w:rsidRPr="00C57673">
        <w:rPr>
          <w:rFonts w:ascii="Tahoma" w:hAnsi="Tahoma" w:cs="Tahoma"/>
          <w:bCs/>
          <w:sz w:val="22"/>
          <w:szCs w:val="22"/>
        </w:rPr>
        <w:t>……………</w:t>
      </w:r>
      <w:r w:rsidR="002D5A93" w:rsidRPr="00C57673">
        <w:rPr>
          <w:rFonts w:ascii="Tahoma" w:hAnsi="Tahoma" w:cs="Tahoma"/>
          <w:bCs/>
          <w:sz w:val="22"/>
          <w:szCs w:val="22"/>
        </w:rPr>
        <w:t>…..</w:t>
      </w:r>
      <w:r w:rsidR="00CA64F0" w:rsidRPr="00C57673">
        <w:rPr>
          <w:rFonts w:ascii="Tahoma" w:hAnsi="Tahoma" w:cs="Tahoma"/>
          <w:bCs/>
          <w:sz w:val="22"/>
          <w:szCs w:val="22"/>
        </w:rPr>
        <w:t>……</w:t>
      </w:r>
      <w:r w:rsidR="00752CD1" w:rsidRPr="00C57673">
        <w:rPr>
          <w:rFonts w:ascii="Tahoma" w:hAnsi="Tahoma" w:cs="Tahoma"/>
          <w:bCs/>
          <w:sz w:val="22"/>
          <w:szCs w:val="22"/>
        </w:rPr>
        <w:t>……</w:t>
      </w:r>
      <w:r w:rsidR="00CA64F0" w:rsidRPr="00C57673">
        <w:rPr>
          <w:rFonts w:ascii="Tahoma" w:hAnsi="Tahoma" w:cs="Tahoma"/>
          <w:bCs/>
          <w:sz w:val="22"/>
          <w:szCs w:val="22"/>
        </w:rPr>
        <w:t>…</w:t>
      </w:r>
      <w:r w:rsidR="00CE3EF1">
        <w:rPr>
          <w:rFonts w:ascii="Tahoma" w:hAnsi="Tahoma" w:cs="Tahoma"/>
          <w:bCs/>
          <w:sz w:val="22"/>
          <w:szCs w:val="22"/>
        </w:rPr>
        <w:t>………………..</w:t>
      </w:r>
      <w:bookmarkStart w:id="25" w:name="npsc"/>
      <w:bookmarkEnd w:id="25"/>
      <w:r w:rsidR="00526978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6330B9" w:rsidRPr="00C57673">
        <w:rPr>
          <w:rFonts w:ascii="Tahoma" w:hAnsi="Tahoma" w:cs="Tahoma"/>
          <w:bCs/>
          <w:sz w:val="22"/>
          <w:szCs w:val="22"/>
        </w:rPr>
        <w:t>parts sociales</w:t>
      </w:r>
    </w:p>
    <w:p w14:paraId="7DBDAB07" w14:textId="34EC5D5D" w:rsidR="006330B9" w:rsidRPr="00C57673" w:rsidRDefault="00C57673" w:rsidP="00C57673">
      <w:pPr>
        <w:pStyle w:val="ListParagraph"/>
        <w:numPr>
          <w:ilvl w:val="0"/>
          <w:numId w:val="26"/>
        </w:numPr>
        <w:spacing w:after="40"/>
        <w:jc w:val="both"/>
        <w:rPr>
          <w:rFonts w:ascii="Tahoma" w:hAnsi="Tahoma" w:cs="Tahoma"/>
          <w:bCs/>
          <w:sz w:val="22"/>
          <w:szCs w:val="22"/>
        </w:rPr>
      </w:pPr>
      <w:r w:rsidRPr="00C57673">
        <w:rPr>
          <w:rFonts w:ascii="Tahoma" w:hAnsi="Tahoma" w:cs="Tahoma"/>
          <w:bCs/>
          <w:sz w:val="22"/>
          <w:szCs w:val="22"/>
        </w:rPr>
        <w:t>SOIT AU TOTAL :</w:t>
      </w:r>
      <w:r w:rsidR="006330B9" w:rsidRPr="00C57673">
        <w:rPr>
          <w:rFonts w:ascii="Tahoma" w:hAnsi="Tahoma" w:cs="Tahoma"/>
          <w:bCs/>
          <w:sz w:val="22"/>
          <w:szCs w:val="22"/>
        </w:rPr>
        <w:t xml:space="preserve"> </w:t>
      </w:r>
      <w:bookmarkStart w:id="26" w:name="npsl"/>
      <w:bookmarkEnd w:id="26"/>
      <w:r w:rsidRPr="00C57673">
        <w:rPr>
          <w:rFonts w:ascii="Tahoma" w:hAnsi="Tahoma" w:cs="Tahoma"/>
          <w:bCs/>
          <w:sz w:val="22"/>
          <w:szCs w:val="22"/>
        </w:rPr>
        <w:t xml:space="preserve"> PARTS</w:t>
      </w:r>
      <w:r w:rsidR="0032096A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2F5E01" w:rsidRPr="00C57673">
        <w:rPr>
          <w:rFonts w:ascii="Tahoma" w:hAnsi="Tahoma" w:cs="Tahoma"/>
          <w:bCs/>
          <w:sz w:val="22"/>
          <w:szCs w:val="22"/>
        </w:rPr>
        <w:t>…</w:t>
      </w:r>
      <w:r w:rsidR="00752CD1" w:rsidRPr="00C57673">
        <w:rPr>
          <w:rFonts w:ascii="Tahoma" w:hAnsi="Tahoma" w:cs="Tahoma"/>
          <w:bCs/>
          <w:sz w:val="22"/>
          <w:szCs w:val="22"/>
        </w:rPr>
        <w:t>……</w:t>
      </w:r>
      <w:r w:rsidR="002F5E01" w:rsidRPr="00C57673">
        <w:rPr>
          <w:rFonts w:ascii="Tahoma" w:hAnsi="Tahoma" w:cs="Tahoma"/>
          <w:bCs/>
          <w:sz w:val="22"/>
          <w:szCs w:val="22"/>
        </w:rPr>
        <w:t>…………..</w:t>
      </w:r>
      <w:r w:rsidR="0032096A" w:rsidRPr="00C57673">
        <w:rPr>
          <w:rFonts w:ascii="Tahoma" w:hAnsi="Tahoma" w:cs="Tahoma"/>
          <w:bCs/>
          <w:sz w:val="22"/>
          <w:szCs w:val="22"/>
        </w:rPr>
        <w:t>….</w:t>
      </w:r>
      <w:r w:rsidR="006330B9" w:rsidRPr="00C57673">
        <w:rPr>
          <w:rFonts w:ascii="Tahoma" w:hAnsi="Tahoma" w:cs="Tahoma"/>
          <w:bCs/>
          <w:sz w:val="22"/>
          <w:szCs w:val="22"/>
        </w:rPr>
        <w:t>....</w:t>
      </w:r>
      <w:r w:rsidR="00526978" w:rsidRPr="00C57673">
        <w:rPr>
          <w:rFonts w:ascii="Tahoma" w:hAnsi="Tahoma" w:cs="Tahoma"/>
          <w:bCs/>
          <w:sz w:val="22"/>
          <w:szCs w:val="22"/>
        </w:rPr>
        <w:t>..</w:t>
      </w:r>
      <w:r w:rsidR="00CE3EF1">
        <w:rPr>
          <w:rFonts w:ascii="Tahoma" w:hAnsi="Tahoma" w:cs="Tahoma"/>
          <w:bCs/>
          <w:sz w:val="22"/>
          <w:szCs w:val="22"/>
        </w:rPr>
        <w:t>.......</w:t>
      </w:r>
      <w:r w:rsidR="00E5752E" w:rsidRPr="00C57673">
        <w:rPr>
          <w:rFonts w:ascii="Tahoma" w:hAnsi="Tahoma" w:cs="Tahoma"/>
          <w:bCs/>
          <w:sz w:val="22"/>
          <w:szCs w:val="22"/>
        </w:rPr>
        <w:t>.</w:t>
      </w:r>
      <w:bookmarkStart w:id="27" w:name="npscOne"/>
      <w:bookmarkEnd w:id="27"/>
      <w:r w:rsidR="002F5E01" w:rsidRPr="00C57673">
        <w:rPr>
          <w:rFonts w:ascii="Tahoma" w:hAnsi="Tahoma" w:cs="Tahoma"/>
          <w:bCs/>
          <w:sz w:val="22"/>
          <w:szCs w:val="22"/>
        </w:rPr>
        <w:t xml:space="preserve"> </w:t>
      </w:r>
      <w:r w:rsidR="006330B9" w:rsidRPr="00C57673">
        <w:rPr>
          <w:rFonts w:ascii="Tahoma" w:hAnsi="Tahoma" w:cs="Tahoma"/>
          <w:bCs/>
          <w:sz w:val="22"/>
          <w:szCs w:val="22"/>
        </w:rPr>
        <w:t>parts sociales</w:t>
      </w:r>
    </w:p>
    <w:p w14:paraId="5A4A5ABD" w14:textId="6646FDCA" w:rsidR="00BC33A8" w:rsidRPr="00010718" w:rsidRDefault="00BC33A8" w:rsidP="00BC33A8">
      <w:pPr>
        <w:pStyle w:val="BodyText"/>
        <w:rPr>
          <w:i/>
          <w:iCs/>
          <w:szCs w:val="22"/>
        </w:rPr>
      </w:pPr>
      <w:r w:rsidRPr="00010718">
        <w:rPr>
          <w:i/>
          <w:iCs/>
          <w:szCs w:val="22"/>
        </w:rPr>
        <w:t xml:space="preserve">       </w:t>
      </w:r>
    </w:p>
    <w:p w14:paraId="0452E778" w14:textId="3ED938D2" w:rsidR="00E233D7" w:rsidRDefault="00EA566C" w:rsidP="00CE3EF1">
      <w:pPr>
        <w:pStyle w:val="BodyText"/>
        <w:tabs>
          <w:tab w:val="left" w:pos="0"/>
        </w:tabs>
        <w:rPr>
          <w:rFonts w:ascii="Tahoma" w:hAnsi="Tahoma" w:cs="Tahoma"/>
          <w:b/>
          <w:bCs/>
          <w:szCs w:val="22"/>
          <w:u w:val="single"/>
        </w:rPr>
      </w:pPr>
      <w:r w:rsidRPr="0057747E">
        <w:rPr>
          <w:rFonts w:ascii="Tahoma" w:hAnsi="Tahoma" w:cs="Tahoma"/>
          <w:b/>
          <w:bCs/>
          <w:szCs w:val="22"/>
          <w:u w:val="single"/>
        </w:rPr>
        <w:t xml:space="preserve">Deuxième </w:t>
      </w:r>
      <w:r w:rsidR="00B56DD3" w:rsidRPr="0057747E">
        <w:rPr>
          <w:rFonts w:ascii="Tahoma" w:hAnsi="Tahoma" w:cs="Tahoma"/>
          <w:b/>
          <w:bCs/>
          <w:szCs w:val="22"/>
          <w:u w:val="single"/>
        </w:rPr>
        <w:t>Résolution :</w:t>
      </w:r>
    </w:p>
    <w:p w14:paraId="2E65AAF4" w14:textId="77777777" w:rsidR="00CE3EF1" w:rsidRPr="00CE3EF1" w:rsidRDefault="00CE3EF1" w:rsidP="00CE3EF1">
      <w:pPr>
        <w:pStyle w:val="BodyText"/>
        <w:tabs>
          <w:tab w:val="left" w:pos="0"/>
        </w:tabs>
        <w:rPr>
          <w:rFonts w:ascii="Tahoma" w:hAnsi="Tahoma" w:cs="Tahoma"/>
          <w:b/>
          <w:bCs/>
          <w:szCs w:val="22"/>
          <w:u w:val="single"/>
        </w:rPr>
      </w:pPr>
    </w:p>
    <w:p w14:paraId="7B869C77" w14:textId="11B52C97" w:rsidR="00DF5687" w:rsidRPr="00C57673" w:rsidRDefault="00DF5687" w:rsidP="0057747E">
      <w:p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 xml:space="preserve">Du fait de la réalisation définitive de l’augmentation de capital de </w:t>
      </w:r>
      <w:bookmarkStart w:id="28" w:name="acaQuatre"/>
      <w:bookmarkEnd w:id="28"/>
      <w:r w:rsidRPr="00C57673">
        <w:rPr>
          <w:rFonts w:ascii="Tahoma" w:hAnsi="Tahoma" w:cs="Tahoma"/>
          <w:sz w:val="22"/>
          <w:szCs w:val="22"/>
        </w:rPr>
        <w:t xml:space="preserve"> DH</w:t>
      </w:r>
      <w:r w:rsidR="00AB46A7" w:rsidRPr="00C57673">
        <w:rPr>
          <w:rFonts w:ascii="Tahoma" w:hAnsi="Tahoma" w:cs="Tahoma"/>
          <w:sz w:val="22"/>
          <w:szCs w:val="22"/>
        </w:rPr>
        <w:t>S</w:t>
      </w:r>
      <w:r w:rsidRPr="00C57673">
        <w:rPr>
          <w:rFonts w:ascii="Tahoma" w:hAnsi="Tahoma" w:cs="Tahoma"/>
          <w:sz w:val="22"/>
          <w:szCs w:val="22"/>
        </w:rPr>
        <w:t xml:space="preserve"> à</w:t>
      </w:r>
      <w:r w:rsidR="0057747E" w:rsidRPr="00C57673">
        <w:rPr>
          <w:rFonts w:ascii="Tahoma" w:hAnsi="Tahoma" w:cs="Tahoma"/>
          <w:sz w:val="22"/>
          <w:szCs w:val="22"/>
        </w:rPr>
        <w:t xml:space="preserve"> </w:t>
      </w:r>
      <w:bookmarkStart w:id="29" w:name="ncacTow"/>
      <w:bookmarkEnd w:id="29"/>
      <w:r w:rsidRPr="00C57673">
        <w:rPr>
          <w:rFonts w:ascii="Tahoma" w:hAnsi="Tahoma" w:cs="Tahoma"/>
          <w:sz w:val="22"/>
          <w:szCs w:val="22"/>
        </w:rPr>
        <w:t xml:space="preserve"> </w:t>
      </w:r>
      <w:r w:rsidR="00AB46A7" w:rsidRPr="00C57673">
        <w:rPr>
          <w:rFonts w:ascii="Tahoma" w:hAnsi="Tahoma" w:cs="Tahoma"/>
          <w:sz w:val="22"/>
          <w:szCs w:val="22"/>
        </w:rPr>
        <w:t>DHS</w:t>
      </w:r>
      <w:r w:rsidRPr="00C57673">
        <w:rPr>
          <w:rFonts w:ascii="Tahoma" w:hAnsi="Tahoma" w:cs="Tahoma"/>
          <w:sz w:val="22"/>
          <w:szCs w:val="22"/>
        </w:rPr>
        <w:t xml:space="preserve"> les articles </w:t>
      </w:r>
      <w:r w:rsidR="000C75CE" w:rsidRPr="00C57673">
        <w:rPr>
          <w:rFonts w:ascii="Tahoma" w:hAnsi="Tahoma" w:cs="Tahoma"/>
          <w:sz w:val="22"/>
          <w:szCs w:val="22"/>
        </w:rPr>
        <w:t>6</w:t>
      </w:r>
      <w:r w:rsidRPr="00C57673">
        <w:rPr>
          <w:rFonts w:ascii="Tahoma" w:hAnsi="Tahoma" w:cs="Tahoma"/>
          <w:sz w:val="22"/>
          <w:szCs w:val="22"/>
        </w:rPr>
        <w:t xml:space="preserve"> et </w:t>
      </w:r>
      <w:r w:rsidR="000C75CE" w:rsidRPr="00C57673">
        <w:rPr>
          <w:rFonts w:ascii="Tahoma" w:hAnsi="Tahoma" w:cs="Tahoma"/>
          <w:sz w:val="22"/>
          <w:szCs w:val="22"/>
        </w:rPr>
        <w:t>7</w:t>
      </w:r>
      <w:r w:rsidRPr="00C57673">
        <w:rPr>
          <w:rFonts w:ascii="Tahoma" w:hAnsi="Tahoma" w:cs="Tahoma"/>
          <w:sz w:val="22"/>
          <w:szCs w:val="22"/>
        </w:rPr>
        <w:t xml:space="preserve"> des statuts se trouve</w:t>
      </w:r>
      <w:r w:rsidR="00AB46A7" w:rsidRPr="00C57673">
        <w:rPr>
          <w:rFonts w:ascii="Tahoma" w:hAnsi="Tahoma" w:cs="Tahoma"/>
          <w:sz w:val="22"/>
          <w:szCs w:val="22"/>
        </w:rPr>
        <w:t>nt</w:t>
      </w:r>
      <w:r w:rsidRPr="00C57673">
        <w:rPr>
          <w:rFonts w:ascii="Tahoma" w:hAnsi="Tahoma" w:cs="Tahoma"/>
          <w:sz w:val="22"/>
          <w:szCs w:val="22"/>
        </w:rPr>
        <w:t xml:space="preserve"> modifier en conséquence.</w:t>
      </w:r>
    </w:p>
    <w:p w14:paraId="487E0BA8" w14:textId="0D5C243E" w:rsidR="004776D5" w:rsidRDefault="004776D5" w:rsidP="00CE3EF1">
      <w:pPr>
        <w:pStyle w:val="Heading3"/>
        <w:rPr>
          <w:rFonts w:ascii="Tahoma" w:hAnsi="Tahoma" w:cs="Tahoma"/>
          <w:color w:val="auto"/>
          <w:sz w:val="22"/>
          <w:szCs w:val="22"/>
          <w:u w:val="single"/>
        </w:rPr>
      </w:pPr>
      <w:r w:rsidRPr="0057747E">
        <w:rPr>
          <w:rFonts w:ascii="Tahoma" w:hAnsi="Tahoma" w:cs="Tahoma"/>
          <w:color w:val="auto"/>
          <w:sz w:val="22"/>
          <w:szCs w:val="22"/>
          <w:u w:val="single"/>
        </w:rPr>
        <w:t>ARTICLE  6 : APPORTS</w:t>
      </w:r>
    </w:p>
    <w:p w14:paraId="22E70A95" w14:textId="77777777" w:rsidR="00CE3EF1" w:rsidRPr="00CE3EF1" w:rsidRDefault="00CE3EF1" w:rsidP="00CE3EF1"/>
    <w:p w14:paraId="26921442" w14:textId="77777777" w:rsidR="004776D5" w:rsidRPr="00C57673" w:rsidRDefault="004776D5" w:rsidP="0057747E">
      <w:p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>Il est fait à la présente Société par les ci-après nommé, l’apport suivant :</w:t>
      </w:r>
    </w:p>
    <w:p w14:paraId="4D1FF4DA" w14:textId="77777777" w:rsidR="004776D5" w:rsidRPr="00C57673" w:rsidRDefault="004776D5" w:rsidP="0057747E">
      <w:pPr>
        <w:jc w:val="both"/>
        <w:rPr>
          <w:rFonts w:ascii="Tahoma" w:hAnsi="Tahoma" w:cs="Tahoma"/>
          <w:sz w:val="22"/>
          <w:szCs w:val="22"/>
        </w:rPr>
      </w:pPr>
    </w:p>
    <w:p w14:paraId="6FA6B7E2" w14:textId="4F523DE2" w:rsidR="004776D5" w:rsidRPr="00CE3EF1" w:rsidRDefault="006A446E" w:rsidP="0057747E">
      <w:pPr>
        <w:pStyle w:val="ListParagraph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  <w:lang w:val="en-US"/>
        </w:rPr>
      </w:pPr>
      <w:bookmarkStart w:id="30" w:name="geOne"/>
      <w:bookmarkEnd w:id="30"/>
      <w:r w:rsidRPr="005721A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>.</w:t>
      </w:r>
      <w:r w:rsidR="00752CD1" w:rsidRPr="00C57673">
        <w:rPr>
          <w:rFonts w:ascii="Tahoma" w:hAnsi="Tahoma" w:cs="Tahoma"/>
          <w:sz w:val="22"/>
          <w:szCs w:val="22"/>
          <w:lang w:val="en-US"/>
        </w:rPr>
        <w:t xml:space="preserve"> </w:t>
      </w:r>
      <w:bookmarkStart w:id="31" w:name="pnOne"/>
      <w:bookmarkEnd w:id="31"/>
      <w:r w:rsidR="00752CD1" w:rsidRPr="00C57673">
        <w:rPr>
          <w:rFonts w:ascii="Tahoma" w:hAnsi="Tahoma" w:cs="Tahoma"/>
          <w:sz w:val="22"/>
          <w:szCs w:val="22"/>
          <w:lang w:val="en-US"/>
        </w:rPr>
        <w:t xml:space="preserve"> </w:t>
      </w:r>
      <w:r w:rsidR="004776D5" w:rsidRPr="00C57673">
        <w:rPr>
          <w:rFonts w:ascii="Tahoma" w:hAnsi="Tahoma" w:cs="Tahoma"/>
          <w:sz w:val="22"/>
          <w:szCs w:val="22"/>
          <w:lang w:val="en-US"/>
        </w:rPr>
        <w:t>………………..…………..…….…</w:t>
      </w:r>
      <w:r w:rsidR="00CE3EF1">
        <w:rPr>
          <w:rFonts w:ascii="Tahoma" w:hAnsi="Tahoma" w:cs="Tahoma"/>
          <w:sz w:val="22"/>
          <w:szCs w:val="22"/>
          <w:lang w:val="en-US"/>
        </w:rPr>
        <w:t>….…</w:t>
      </w:r>
      <w:r w:rsidR="007D1B2C">
        <w:rPr>
          <w:rFonts w:ascii="Tahoma" w:hAnsi="Tahoma" w:cs="Tahoma"/>
          <w:sz w:val="22"/>
          <w:szCs w:val="22"/>
          <w:lang w:val="en-US"/>
        </w:rPr>
        <w:t>…</w:t>
      </w:r>
      <w:bookmarkStart w:id="32" w:name="ncacTree"/>
      <w:bookmarkEnd w:id="32"/>
      <w:r w:rsidR="004776D5" w:rsidRPr="00C57673">
        <w:rPr>
          <w:rFonts w:ascii="Tahoma" w:hAnsi="Tahoma" w:cs="Tahoma"/>
          <w:sz w:val="22"/>
          <w:szCs w:val="22"/>
          <w:lang w:val="en-US"/>
        </w:rPr>
        <w:t xml:space="preserve"> </w:t>
      </w:r>
      <w:r w:rsidR="004B18B6" w:rsidRPr="00C57673">
        <w:rPr>
          <w:rFonts w:ascii="Tahoma" w:hAnsi="Tahoma" w:cs="Tahoma"/>
          <w:sz w:val="22"/>
          <w:szCs w:val="22"/>
          <w:lang w:val="en-US"/>
        </w:rPr>
        <w:t>DIRHAMS</w:t>
      </w:r>
    </w:p>
    <w:p w14:paraId="69E9599A" w14:textId="76993877" w:rsidR="00DF5687" w:rsidRPr="00C57673" w:rsidRDefault="00C57673" w:rsidP="0057747E">
      <w:pPr>
        <w:pStyle w:val="ListParagraph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 xml:space="preserve">TOTAL </w:t>
      </w:r>
      <w:bookmarkStart w:id="33" w:name="ncal"/>
      <w:bookmarkEnd w:id="33"/>
      <w:r w:rsidR="0059584E" w:rsidRPr="00C57673">
        <w:rPr>
          <w:rFonts w:ascii="Tahoma" w:hAnsi="Tahoma" w:cs="Tahoma"/>
          <w:sz w:val="22"/>
          <w:szCs w:val="22"/>
        </w:rPr>
        <w:t xml:space="preserve"> ……………</w:t>
      </w:r>
      <w:r w:rsidR="00752CD1" w:rsidRPr="00C57673">
        <w:rPr>
          <w:rFonts w:ascii="Tahoma" w:hAnsi="Tahoma" w:cs="Tahoma"/>
          <w:sz w:val="22"/>
          <w:szCs w:val="22"/>
        </w:rPr>
        <w:t>…………</w:t>
      </w:r>
      <w:r w:rsidR="0059584E" w:rsidRPr="00C57673">
        <w:rPr>
          <w:rFonts w:ascii="Tahoma" w:hAnsi="Tahoma" w:cs="Tahoma"/>
          <w:sz w:val="22"/>
          <w:szCs w:val="22"/>
        </w:rPr>
        <w:t>……….………</w:t>
      </w:r>
      <w:r w:rsidR="00CE3EF1">
        <w:rPr>
          <w:rFonts w:ascii="Tahoma" w:hAnsi="Tahoma" w:cs="Tahoma"/>
          <w:sz w:val="22"/>
          <w:szCs w:val="22"/>
        </w:rPr>
        <w:t>…….……</w:t>
      </w:r>
      <w:r w:rsidR="007D1B2C">
        <w:rPr>
          <w:rFonts w:ascii="Tahoma" w:hAnsi="Tahoma" w:cs="Tahoma"/>
          <w:sz w:val="22"/>
          <w:szCs w:val="22"/>
        </w:rPr>
        <w:t>..</w:t>
      </w:r>
      <w:bookmarkStart w:id="34" w:name="ncacQuatre"/>
      <w:bookmarkEnd w:id="34"/>
      <w:r w:rsidR="0059584E" w:rsidRPr="00C57673">
        <w:rPr>
          <w:rFonts w:ascii="Tahoma" w:hAnsi="Tahoma" w:cs="Tahoma"/>
          <w:sz w:val="22"/>
          <w:szCs w:val="22"/>
        </w:rPr>
        <w:t xml:space="preserve"> DIRHAMS</w:t>
      </w:r>
    </w:p>
    <w:p w14:paraId="17CCC256" w14:textId="0A4F1A0F" w:rsidR="0037243D" w:rsidRDefault="0037243D" w:rsidP="007F6E40">
      <w:pPr>
        <w:rPr>
          <w:i/>
          <w:iCs/>
          <w:u w:val="single"/>
        </w:rPr>
      </w:pPr>
    </w:p>
    <w:p w14:paraId="5CAFC6BC" w14:textId="148DC87A" w:rsidR="007F6E40" w:rsidRDefault="007F6E40" w:rsidP="00CE3EF1">
      <w:pPr>
        <w:rPr>
          <w:rFonts w:ascii="Tahoma" w:hAnsi="Tahoma" w:cs="Tahoma"/>
          <w:b/>
          <w:bCs/>
          <w:u w:val="single"/>
        </w:rPr>
      </w:pPr>
      <w:r w:rsidRPr="00C57673">
        <w:rPr>
          <w:rFonts w:ascii="Tahoma" w:hAnsi="Tahoma" w:cs="Tahoma"/>
          <w:b/>
          <w:bCs/>
          <w:u w:val="single"/>
        </w:rPr>
        <w:t>Article 7</w:t>
      </w:r>
      <w:r w:rsidRPr="00C57673">
        <w:rPr>
          <w:rFonts w:ascii="Tahoma" w:hAnsi="Tahoma" w:cs="Tahoma"/>
          <w:b/>
          <w:bCs/>
        </w:rPr>
        <w:t xml:space="preserve"> : </w:t>
      </w:r>
      <w:r w:rsidRPr="00C57673">
        <w:rPr>
          <w:rFonts w:ascii="Tahoma" w:hAnsi="Tahoma" w:cs="Tahoma"/>
          <w:b/>
          <w:bCs/>
          <w:u w:val="single"/>
        </w:rPr>
        <w:t>capital social</w:t>
      </w:r>
    </w:p>
    <w:p w14:paraId="1E50BBB3" w14:textId="77777777" w:rsidR="00CE3EF1" w:rsidRPr="00CE3EF1" w:rsidRDefault="00CE3EF1" w:rsidP="00CE3EF1">
      <w:pPr>
        <w:rPr>
          <w:rFonts w:ascii="Tahoma" w:hAnsi="Tahoma" w:cs="Tahoma"/>
          <w:b/>
          <w:bCs/>
          <w:u w:val="single"/>
        </w:rPr>
      </w:pPr>
    </w:p>
    <w:p w14:paraId="5E67F2A3" w14:textId="6C91EFEC" w:rsidR="007F6E40" w:rsidRPr="00C57673" w:rsidRDefault="007F6E40" w:rsidP="0057747E">
      <w:pPr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sz w:val="22"/>
          <w:szCs w:val="22"/>
        </w:rPr>
        <w:t xml:space="preserve">Le capital social s’élève </w:t>
      </w:r>
      <w:r w:rsidR="00C57673" w:rsidRPr="00C57673">
        <w:rPr>
          <w:rFonts w:ascii="Tahoma" w:hAnsi="Tahoma" w:cs="Tahoma"/>
          <w:sz w:val="22"/>
          <w:szCs w:val="22"/>
        </w:rPr>
        <w:t xml:space="preserve">à </w:t>
      </w:r>
      <w:bookmarkStart w:id="35" w:name="ncalOne"/>
      <w:bookmarkEnd w:id="35"/>
      <w:r w:rsidR="00C57673" w:rsidRPr="00C57673">
        <w:rPr>
          <w:rFonts w:ascii="Tahoma" w:hAnsi="Tahoma" w:cs="Tahoma"/>
          <w:sz w:val="22"/>
          <w:szCs w:val="22"/>
        </w:rPr>
        <w:t xml:space="preserve"> DIRHAMS (</w:t>
      </w:r>
      <w:bookmarkStart w:id="36" w:name="ncacCinq"/>
      <w:bookmarkEnd w:id="36"/>
      <w:r w:rsidRPr="00C57673">
        <w:rPr>
          <w:rFonts w:ascii="Tahoma" w:hAnsi="Tahoma" w:cs="Tahoma"/>
          <w:sz w:val="22"/>
          <w:szCs w:val="22"/>
        </w:rPr>
        <w:t xml:space="preserve"> DH) et divisé en </w:t>
      </w:r>
      <w:bookmarkStart w:id="37" w:name="npscTow"/>
      <w:bookmarkEnd w:id="37"/>
      <w:r w:rsidRPr="00C57673">
        <w:rPr>
          <w:rFonts w:ascii="Tahoma" w:hAnsi="Tahoma" w:cs="Tahoma"/>
          <w:sz w:val="22"/>
          <w:szCs w:val="22"/>
        </w:rPr>
        <w:t xml:space="preserve"> parts sociales de cent Dirhams (</w:t>
      </w:r>
      <w:r w:rsidRPr="00C57673">
        <w:rPr>
          <w:rFonts w:ascii="Tahoma" w:hAnsi="Tahoma" w:cs="Tahoma"/>
          <w:sz w:val="22"/>
          <w:szCs w:val="22"/>
          <w:highlight w:val="yellow"/>
        </w:rPr>
        <w:t>100</w:t>
      </w:r>
      <w:r w:rsidRPr="00C57673">
        <w:rPr>
          <w:rFonts w:ascii="Tahoma" w:hAnsi="Tahoma" w:cs="Tahoma"/>
          <w:sz w:val="22"/>
          <w:szCs w:val="22"/>
        </w:rPr>
        <w:t xml:space="preserve"> DH) chacune, souscrites en totalité, intégralement libérées et attribuées en rémunération de leurs apports, à savoir :</w:t>
      </w:r>
    </w:p>
    <w:p w14:paraId="54D436F9" w14:textId="77777777" w:rsidR="007F6E40" w:rsidRPr="00C57673" w:rsidRDefault="007F6E40" w:rsidP="0057747E">
      <w:pPr>
        <w:jc w:val="both"/>
        <w:rPr>
          <w:rFonts w:ascii="Tahoma" w:hAnsi="Tahoma" w:cs="Tahoma"/>
          <w:sz w:val="22"/>
          <w:szCs w:val="22"/>
        </w:rPr>
      </w:pPr>
    </w:p>
    <w:p w14:paraId="7FD3143A" w14:textId="48A013B7" w:rsidR="007F6E40" w:rsidRPr="00CE3EF1" w:rsidRDefault="0009083E" w:rsidP="00CE3EF1">
      <w:pPr>
        <w:pStyle w:val="ListParagraph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</w:rPr>
      </w:pPr>
      <w:bookmarkStart w:id="38" w:name="geTow"/>
      <w:bookmarkEnd w:id="38"/>
      <w:r>
        <w:rPr>
          <w:rFonts w:ascii="Tahoma" w:hAnsi="Tahoma" w:cs="Tahoma"/>
          <w:sz w:val="22"/>
          <w:szCs w:val="22"/>
        </w:rPr>
        <w:t xml:space="preserve"> .</w:t>
      </w:r>
      <w:r w:rsidR="002A5EE8" w:rsidRPr="00C57673">
        <w:rPr>
          <w:rFonts w:ascii="Tahoma" w:hAnsi="Tahoma" w:cs="Tahoma"/>
          <w:sz w:val="22"/>
          <w:szCs w:val="22"/>
        </w:rPr>
        <w:t xml:space="preserve"> </w:t>
      </w:r>
      <w:bookmarkStart w:id="39" w:name="pnTow"/>
      <w:bookmarkEnd w:id="39"/>
      <w:r w:rsidR="002A5EE8" w:rsidRPr="00C57673">
        <w:rPr>
          <w:rFonts w:ascii="Tahoma" w:hAnsi="Tahoma" w:cs="Tahoma"/>
          <w:sz w:val="22"/>
          <w:szCs w:val="22"/>
        </w:rPr>
        <w:t xml:space="preserve"> </w:t>
      </w:r>
      <w:r w:rsidR="007F6E40" w:rsidRPr="00C57673">
        <w:rPr>
          <w:rFonts w:ascii="Tahoma" w:hAnsi="Tahoma" w:cs="Tahoma"/>
          <w:sz w:val="22"/>
          <w:szCs w:val="22"/>
        </w:rPr>
        <w:t>………………..………</w:t>
      </w:r>
      <w:r w:rsidR="00CE3EF1">
        <w:rPr>
          <w:rFonts w:ascii="Tahoma" w:hAnsi="Tahoma" w:cs="Tahoma"/>
          <w:sz w:val="22"/>
          <w:szCs w:val="22"/>
        </w:rPr>
        <w:t>……………………...</w:t>
      </w:r>
      <w:r w:rsidR="007D1B2C">
        <w:rPr>
          <w:rFonts w:ascii="Tahoma" w:hAnsi="Tahoma" w:cs="Tahoma"/>
          <w:sz w:val="22"/>
          <w:szCs w:val="22"/>
        </w:rPr>
        <w:t>....</w:t>
      </w:r>
      <w:bookmarkStart w:id="40" w:name="npscTree"/>
      <w:bookmarkEnd w:id="40"/>
      <w:r w:rsidR="007F6E40" w:rsidRPr="00C57673">
        <w:rPr>
          <w:rFonts w:ascii="Tahoma" w:hAnsi="Tahoma" w:cs="Tahoma"/>
          <w:sz w:val="22"/>
          <w:szCs w:val="22"/>
        </w:rPr>
        <w:t xml:space="preserve"> parts sociales</w:t>
      </w:r>
    </w:p>
    <w:p w14:paraId="5FBBE0E4" w14:textId="77979226" w:rsidR="007F6E40" w:rsidRPr="00C57673" w:rsidRDefault="00C57673" w:rsidP="0057747E">
      <w:pPr>
        <w:pStyle w:val="ListParagraph"/>
        <w:numPr>
          <w:ilvl w:val="0"/>
          <w:numId w:val="26"/>
        </w:numPr>
        <w:spacing w:after="40"/>
        <w:jc w:val="both"/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bCs/>
          <w:sz w:val="22"/>
          <w:szCs w:val="22"/>
        </w:rPr>
        <w:t>SOIT AU TOTAL</w:t>
      </w:r>
      <w:r w:rsidRPr="00C57673">
        <w:rPr>
          <w:rFonts w:ascii="Tahoma" w:hAnsi="Tahoma" w:cs="Tahoma"/>
          <w:sz w:val="22"/>
          <w:szCs w:val="22"/>
        </w:rPr>
        <w:t xml:space="preserve"> :</w:t>
      </w:r>
      <w:r w:rsidR="007F6E40" w:rsidRPr="00C57673">
        <w:rPr>
          <w:rFonts w:ascii="Tahoma" w:hAnsi="Tahoma" w:cs="Tahoma"/>
          <w:sz w:val="22"/>
          <w:szCs w:val="22"/>
        </w:rPr>
        <w:t xml:space="preserve"> </w:t>
      </w:r>
      <w:bookmarkStart w:id="41" w:name="npslOne"/>
      <w:bookmarkEnd w:id="41"/>
      <w:r w:rsidRPr="00C57673">
        <w:rPr>
          <w:rFonts w:ascii="Tahoma" w:hAnsi="Tahoma" w:cs="Tahoma"/>
          <w:sz w:val="22"/>
          <w:szCs w:val="22"/>
        </w:rPr>
        <w:t xml:space="preserve"> PARTS</w:t>
      </w:r>
      <w:r w:rsidR="002A5EE8" w:rsidRPr="00C57673">
        <w:rPr>
          <w:rFonts w:ascii="Tahoma" w:hAnsi="Tahoma" w:cs="Tahoma"/>
          <w:sz w:val="22"/>
          <w:szCs w:val="22"/>
        </w:rPr>
        <w:t xml:space="preserve"> ………………</w:t>
      </w:r>
      <w:r w:rsidR="00CE3EF1">
        <w:rPr>
          <w:rFonts w:ascii="Tahoma" w:hAnsi="Tahoma" w:cs="Tahoma"/>
          <w:sz w:val="22"/>
          <w:szCs w:val="22"/>
        </w:rPr>
        <w:t>………………</w:t>
      </w:r>
      <w:r w:rsidR="007F6E40" w:rsidRPr="00C57673">
        <w:rPr>
          <w:rFonts w:ascii="Tahoma" w:hAnsi="Tahoma" w:cs="Tahoma"/>
          <w:sz w:val="22"/>
          <w:szCs w:val="22"/>
        </w:rPr>
        <w:t>......</w:t>
      </w:r>
      <w:r w:rsidR="007D1B2C">
        <w:rPr>
          <w:rFonts w:ascii="Tahoma" w:hAnsi="Tahoma" w:cs="Tahoma"/>
          <w:sz w:val="22"/>
          <w:szCs w:val="22"/>
        </w:rPr>
        <w:t>....</w:t>
      </w:r>
      <w:r w:rsidR="007F6E40" w:rsidRPr="00C57673">
        <w:rPr>
          <w:rFonts w:ascii="Tahoma" w:hAnsi="Tahoma" w:cs="Tahoma"/>
          <w:sz w:val="22"/>
          <w:szCs w:val="22"/>
        </w:rPr>
        <w:t>.</w:t>
      </w:r>
      <w:bookmarkStart w:id="42" w:name="npscQuatre"/>
      <w:bookmarkEnd w:id="42"/>
      <w:r w:rsidR="007F6E40" w:rsidRPr="00C57673">
        <w:rPr>
          <w:rFonts w:ascii="Tahoma" w:hAnsi="Tahoma" w:cs="Tahoma"/>
          <w:sz w:val="22"/>
          <w:szCs w:val="22"/>
        </w:rPr>
        <w:t xml:space="preserve"> parts sociales</w:t>
      </w:r>
    </w:p>
    <w:p w14:paraId="76E92C71" w14:textId="77777777" w:rsidR="002A5EE8" w:rsidRPr="00C57673" w:rsidRDefault="002A5EE8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3C9E32C2" w14:textId="692AAA95" w:rsidR="00B50BBC" w:rsidRPr="00C57673" w:rsidRDefault="00BC33A8" w:rsidP="00C57673">
      <w:pPr>
        <w:rPr>
          <w:rFonts w:ascii="Tahoma" w:hAnsi="Tahoma" w:cs="Tahoma"/>
          <w:sz w:val="22"/>
          <w:szCs w:val="22"/>
        </w:rPr>
      </w:pPr>
      <w:r w:rsidRPr="00C57673">
        <w:rPr>
          <w:rFonts w:ascii="Tahoma" w:hAnsi="Tahoma" w:cs="Tahoma"/>
          <w:b/>
          <w:bCs/>
          <w:sz w:val="22"/>
          <w:szCs w:val="22"/>
          <w:u w:val="single"/>
        </w:rPr>
        <w:t>Troisième</w:t>
      </w:r>
      <w:r w:rsidR="00E06489" w:rsidRPr="00C57673">
        <w:rPr>
          <w:rFonts w:ascii="Tahoma" w:hAnsi="Tahoma" w:cs="Tahoma"/>
          <w:b/>
          <w:bCs/>
          <w:sz w:val="22"/>
          <w:szCs w:val="22"/>
          <w:u w:val="single"/>
        </w:rPr>
        <w:t xml:space="preserve"> Résolution</w:t>
      </w:r>
      <w:r w:rsidR="00E06489" w:rsidRPr="00C57673">
        <w:rPr>
          <w:rFonts w:ascii="Tahoma" w:hAnsi="Tahoma" w:cs="Tahoma"/>
          <w:b/>
          <w:bCs/>
          <w:sz w:val="22"/>
          <w:szCs w:val="22"/>
        </w:rPr>
        <w:t xml:space="preserve"> : </w:t>
      </w:r>
      <w:r w:rsidR="00E06489" w:rsidRPr="00C57673">
        <w:rPr>
          <w:rFonts w:ascii="Tahoma" w:hAnsi="Tahoma" w:cs="Tahoma"/>
          <w:sz w:val="22"/>
          <w:szCs w:val="22"/>
        </w:rPr>
        <w:t xml:space="preserve">   </w:t>
      </w:r>
      <w:r w:rsidR="00E06489" w:rsidRPr="00C57673">
        <w:rPr>
          <w:rFonts w:ascii="Tahoma" w:hAnsi="Tahoma" w:cs="Tahoma"/>
          <w:b/>
          <w:bCs/>
          <w:sz w:val="22"/>
          <w:szCs w:val="22"/>
          <w:u w:val="single"/>
        </w:rPr>
        <w:t>Pouvoir</w:t>
      </w:r>
    </w:p>
    <w:p w14:paraId="1C0E0F80" w14:textId="017D2457" w:rsidR="003B1A67" w:rsidRDefault="002A5EE8">
      <w:pPr>
        <w:jc w:val="both"/>
        <w:rPr>
          <w:rFonts w:ascii="Tahoma" w:hAnsi="Tahoma" w:cs="Tahoma"/>
          <w:sz w:val="22"/>
          <w:szCs w:val="22"/>
        </w:rPr>
      </w:pPr>
      <w:r w:rsidRPr="0057747E">
        <w:rPr>
          <w:rFonts w:ascii="Tahoma" w:hAnsi="Tahoma" w:cs="Tahoma"/>
          <w:sz w:val="22"/>
          <w:szCs w:val="22"/>
        </w:rPr>
        <w:lastRenderedPageBreak/>
        <w:t>L’associe Unique confère tous pouvoirs au porteur de l’original, d’un extrait ou d’une copie du présente à l’effet d’accomplir toutes formalités de publicité de dépôt et d’autre, qu’il y aurait lieu.</w:t>
      </w:r>
    </w:p>
    <w:p w14:paraId="38E7DC65" w14:textId="77777777" w:rsidR="00CE3EF1" w:rsidRPr="0057747E" w:rsidRDefault="00CE3EF1">
      <w:pPr>
        <w:jc w:val="both"/>
        <w:rPr>
          <w:rFonts w:ascii="Tahoma" w:hAnsi="Tahoma" w:cs="Tahoma"/>
          <w:sz w:val="22"/>
          <w:szCs w:val="22"/>
        </w:rPr>
      </w:pPr>
    </w:p>
    <w:p w14:paraId="7D927BED" w14:textId="75CCE2F9" w:rsidR="00CE3EF1" w:rsidRDefault="008E30E4" w:rsidP="00CE3EF1">
      <w:pPr>
        <w:tabs>
          <w:tab w:val="left" w:pos="6240"/>
          <w:tab w:val="left" w:pos="7834"/>
        </w:tabs>
        <w:jc w:val="center"/>
        <w:rPr>
          <w:u w:val="single"/>
        </w:rPr>
      </w:pPr>
      <w:bookmarkStart w:id="43" w:name="geTree"/>
      <w:bookmarkEnd w:id="43"/>
      <w:r>
        <w:rPr>
          <w:b/>
          <w:bCs/>
          <w:sz w:val="28"/>
          <w:szCs w:val="28"/>
          <w:u w:val="single"/>
        </w:rPr>
        <w:t xml:space="preserve"> </w:t>
      </w:r>
      <w:r w:rsidR="002A5EE8" w:rsidRPr="0040712B">
        <w:rPr>
          <w:b/>
          <w:bCs/>
          <w:sz w:val="28"/>
          <w:szCs w:val="28"/>
          <w:u w:val="single"/>
        </w:rPr>
        <w:t xml:space="preserve">. </w:t>
      </w:r>
      <w:bookmarkStart w:id="44" w:name="pnTree"/>
      <w:bookmarkEnd w:id="44"/>
    </w:p>
    <w:p w14:paraId="3F09B81A" w14:textId="07E88066" w:rsidR="00010718" w:rsidRPr="00CE3EF1" w:rsidRDefault="002A5EE8" w:rsidP="00CE3EF1">
      <w:pPr>
        <w:tabs>
          <w:tab w:val="left" w:pos="6240"/>
          <w:tab w:val="left" w:pos="7834"/>
        </w:tabs>
        <w:jc w:val="center"/>
        <w:rPr>
          <w:u w:val="single"/>
        </w:rPr>
      </w:pPr>
      <w:r w:rsidRPr="0040712B">
        <w:rPr>
          <w:b/>
          <w:iCs/>
        </w:rPr>
        <w:t>Associé Unique</w:t>
      </w:r>
    </w:p>
    <w:p w14:paraId="72E8890C" w14:textId="77777777" w:rsidR="00010718" w:rsidRDefault="00010718" w:rsidP="00010718"/>
    <w:p w14:paraId="5DDE75C3" w14:textId="77777777" w:rsidR="00AB5A2B" w:rsidRPr="00010718" w:rsidRDefault="00AB5A2B" w:rsidP="00010718"/>
    <w:p w14:paraId="3A58A2F7" w14:textId="77777777" w:rsidR="00010718" w:rsidRDefault="00010718" w:rsidP="00010718"/>
    <w:p w14:paraId="7570B17F" w14:textId="77777777" w:rsidR="00E06489" w:rsidRPr="00010718" w:rsidRDefault="00E06489" w:rsidP="00A247B5"/>
    <w:sectPr w:rsidR="00E06489" w:rsidRPr="00010718" w:rsidSect="005774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BD15057_"/>
      </v:shape>
    </w:pict>
  </w:numPicBullet>
  <w:abstractNum w:abstractNumId="0" w15:restartNumberingAfterBreak="0">
    <w:nsid w:val="02DD0CE3"/>
    <w:multiLevelType w:val="hybridMultilevel"/>
    <w:tmpl w:val="25BCEC7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6431"/>
    <w:multiLevelType w:val="hybridMultilevel"/>
    <w:tmpl w:val="EF84243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E5B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DC2"/>
    <w:multiLevelType w:val="hybridMultilevel"/>
    <w:tmpl w:val="9D94A3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A777C"/>
    <w:multiLevelType w:val="hybridMultilevel"/>
    <w:tmpl w:val="1A520D80"/>
    <w:lvl w:ilvl="0" w:tplc="725E15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C8DA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43A5"/>
    <w:multiLevelType w:val="hybridMultilevel"/>
    <w:tmpl w:val="816A4B2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6110"/>
    <w:multiLevelType w:val="hybridMultilevel"/>
    <w:tmpl w:val="890C1C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C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B0A"/>
    <w:multiLevelType w:val="hybridMultilevel"/>
    <w:tmpl w:val="FBF6D22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1B79CD"/>
    <w:multiLevelType w:val="hybridMultilevel"/>
    <w:tmpl w:val="F6863B58"/>
    <w:lvl w:ilvl="0" w:tplc="725E157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8655C1"/>
    <w:multiLevelType w:val="hybridMultilevel"/>
    <w:tmpl w:val="35E8983C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9" w15:restartNumberingAfterBreak="0">
    <w:nsid w:val="25EA2EC6"/>
    <w:multiLevelType w:val="hybridMultilevel"/>
    <w:tmpl w:val="78C82158"/>
    <w:lvl w:ilvl="0" w:tplc="ABAC58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9036D"/>
    <w:multiLevelType w:val="hybridMultilevel"/>
    <w:tmpl w:val="2DCC570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31FD"/>
    <w:multiLevelType w:val="hybridMultilevel"/>
    <w:tmpl w:val="C4ACB62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F11AC"/>
    <w:multiLevelType w:val="hybridMultilevel"/>
    <w:tmpl w:val="65864A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27A"/>
    <w:multiLevelType w:val="hybridMultilevel"/>
    <w:tmpl w:val="12E2B202"/>
    <w:lvl w:ilvl="0" w:tplc="76FAD87E">
      <w:start w:val="13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0FE2AA7"/>
    <w:multiLevelType w:val="hybridMultilevel"/>
    <w:tmpl w:val="ECA899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764CE"/>
    <w:multiLevelType w:val="hybridMultilevel"/>
    <w:tmpl w:val="FB3A9988"/>
    <w:lvl w:ilvl="0" w:tplc="040C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807E8D"/>
    <w:multiLevelType w:val="hybridMultilevel"/>
    <w:tmpl w:val="72A21A28"/>
    <w:lvl w:ilvl="0" w:tplc="7512D1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00701"/>
    <w:multiLevelType w:val="hybridMultilevel"/>
    <w:tmpl w:val="105C125A"/>
    <w:lvl w:ilvl="0" w:tplc="9490FE8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0E07762"/>
    <w:multiLevelType w:val="hybridMultilevel"/>
    <w:tmpl w:val="5C6E4090"/>
    <w:lvl w:ilvl="0" w:tplc="39BA1B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522A2"/>
    <w:multiLevelType w:val="hybridMultilevel"/>
    <w:tmpl w:val="B9F43EB6"/>
    <w:lvl w:ilvl="0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B60AE3"/>
    <w:multiLevelType w:val="hybridMultilevel"/>
    <w:tmpl w:val="A55A041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12EB5"/>
    <w:multiLevelType w:val="hybridMultilevel"/>
    <w:tmpl w:val="DD92A8DA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22" w15:restartNumberingAfterBreak="0">
    <w:nsid w:val="5CF90062"/>
    <w:multiLevelType w:val="hybridMultilevel"/>
    <w:tmpl w:val="B87AB6D2"/>
    <w:lvl w:ilvl="0" w:tplc="581C8DA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B58D8"/>
    <w:multiLevelType w:val="hybridMultilevel"/>
    <w:tmpl w:val="4816CB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A3CF7"/>
    <w:multiLevelType w:val="hybridMultilevel"/>
    <w:tmpl w:val="8ED272D4"/>
    <w:lvl w:ilvl="0" w:tplc="50647D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C4151"/>
    <w:multiLevelType w:val="hybridMultilevel"/>
    <w:tmpl w:val="F5962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5"/>
  </w:num>
  <w:num w:numId="5">
    <w:abstractNumId w:val="8"/>
  </w:num>
  <w:num w:numId="6">
    <w:abstractNumId w:val="21"/>
  </w:num>
  <w:num w:numId="7">
    <w:abstractNumId w:val="24"/>
  </w:num>
  <w:num w:numId="8">
    <w:abstractNumId w:val="12"/>
  </w:num>
  <w:num w:numId="9">
    <w:abstractNumId w:val="11"/>
  </w:num>
  <w:num w:numId="10">
    <w:abstractNumId w:val="10"/>
  </w:num>
  <w:num w:numId="11">
    <w:abstractNumId w:val="2"/>
  </w:num>
  <w:num w:numId="12">
    <w:abstractNumId w:val="23"/>
  </w:num>
  <w:num w:numId="13">
    <w:abstractNumId w:val="25"/>
  </w:num>
  <w:num w:numId="14">
    <w:abstractNumId w:val="20"/>
  </w:num>
  <w:num w:numId="15">
    <w:abstractNumId w:val="15"/>
  </w:num>
  <w:num w:numId="16">
    <w:abstractNumId w:val="14"/>
  </w:num>
  <w:num w:numId="17">
    <w:abstractNumId w:val="1"/>
  </w:num>
  <w:num w:numId="18">
    <w:abstractNumId w:val="7"/>
  </w:num>
  <w:num w:numId="19">
    <w:abstractNumId w:val="3"/>
  </w:num>
  <w:num w:numId="20">
    <w:abstractNumId w:val="19"/>
  </w:num>
  <w:num w:numId="21">
    <w:abstractNumId w:val="22"/>
  </w:num>
  <w:num w:numId="22">
    <w:abstractNumId w:val="16"/>
  </w:num>
  <w:num w:numId="23">
    <w:abstractNumId w:val="17"/>
  </w:num>
  <w:num w:numId="24">
    <w:abstractNumId w:val="0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BBD"/>
    <w:rsid w:val="00001BC3"/>
    <w:rsid w:val="00002E89"/>
    <w:rsid w:val="0000347B"/>
    <w:rsid w:val="00010718"/>
    <w:rsid w:val="00050F19"/>
    <w:rsid w:val="000723C2"/>
    <w:rsid w:val="000803D6"/>
    <w:rsid w:val="0009083E"/>
    <w:rsid w:val="00097F9F"/>
    <w:rsid w:val="000A2C7E"/>
    <w:rsid w:val="000B6813"/>
    <w:rsid w:val="000C75CE"/>
    <w:rsid w:val="000C779F"/>
    <w:rsid w:val="000D460A"/>
    <w:rsid w:val="000F2CA5"/>
    <w:rsid w:val="001026B4"/>
    <w:rsid w:val="00111E55"/>
    <w:rsid w:val="001121C2"/>
    <w:rsid w:val="00127ADE"/>
    <w:rsid w:val="00137672"/>
    <w:rsid w:val="001A6C58"/>
    <w:rsid w:val="001D4D13"/>
    <w:rsid w:val="002039F1"/>
    <w:rsid w:val="00227AB3"/>
    <w:rsid w:val="00232BBC"/>
    <w:rsid w:val="002766B5"/>
    <w:rsid w:val="0029655C"/>
    <w:rsid w:val="002A5EE8"/>
    <w:rsid w:val="002B3CCF"/>
    <w:rsid w:val="002B7E60"/>
    <w:rsid w:val="002C5CA8"/>
    <w:rsid w:val="002D5A93"/>
    <w:rsid w:val="002E7925"/>
    <w:rsid w:val="002F5E01"/>
    <w:rsid w:val="00312DA6"/>
    <w:rsid w:val="0032096A"/>
    <w:rsid w:val="0037243D"/>
    <w:rsid w:val="003831DE"/>
    <w:rsid w:val="00393FFA"/>
    <w:rsid w:val="003A1A75"/>
    <w:rsid w:val="003A3BB0"/>
    <w:rsid w:val="003A588A"/>
    <w:rsid w:val="003B1A67"/>
    <w:rsid w:val="003C5094"/>
    <w:rsid w:val="003D098B"/>
    <w:rsid w:val="0040712B"/>
    <w:rsid w:val="00442C41"/>
    <w:rsid w:val="00443D2E"/>
    <w:rsid w:val="00456D14"/>
    <w:rsid w:val="00463A23"/>
    <w:rsid w:val="004776D5"/>
    <w:rsid w:val="0048246A"/>
    <w:rsid w:val="00484AFE"/>
    <w:rsid w:val="004952F8"/>
    <w:rsid w:val="004B18B6"/>
    <w:rsid w:val="004C4409"/>
    <w:rsid w:val="004F038F"/>
    <w:rsid w:val="005134EC"/>
    <w:rsid w:val="0051738B"/>
    <w:rsid w:val="00526978"/>
    <w:rsid w:val="00546E5D"/>
    <w:rsid w:val="00562FDD"/>
    <w:rsid w:val="005721A6"/>
    <w:rsid w:val="0057747E"/>
    <w:rsid w:val="0057749F"/>
    <w:rsid w:val="0059584E"/>
    <w:rsid w:val="005C26C8"/>
    <w:rsid w:val="005C7D52"/>
    <w:rsid w:val="005D04A9"/>
    <w:rsid w:val="005D7576"/>
    <w:rsid w:val="00602F38"/>
    <w:rsid w:val="0060368F"/>
    <w:rsid w:val="006048B3"/>
    <w:rsid w:val="00612E9F"/>
    <w:rsid w:val="00626F6F"/>
    <w:rsid w:val="006330B9"/>
    <w:rsid w:val="00643867"/>
    <w:rsid w:val="00657258"/>
    <w:rsid w:val="00663788"/>
    <w:rsid w:val="00672D5C"/>
    <w:rsid w:val="00687864"/>
    <w:rsid w:val="00694DE2"/>
    <w:rsid w:val="006A1161"/>
    <w:rsid w:val="006A446E"/>
    <w:rsid w:val="006C0192"/>
    <w:rsid w:val="006F052F"/>
    <w:rsid w:val="00721003"/>
    <w:rsid w:val="00732AEC"/>
    <w:rsid w:val="00737107"/>
    <w:rsid w:val="00752CD1"/>
    <w:rsid w:val="00762A77"/>
    <w:rsid w:val="007923F2"/>
    <w:rsid w:val="00796C3A"/>
    <w:rsid w:val="007B304E"/>
    <w:rsid w:val="007C4AF6"/>
    <w:rsid w:val="007D1B2C"/>
    <w:rsid w:val="007E3131"/>
    <w:rsid w:val="007F6E40"/>
    <w:rsid w:val="0081206F"/>
    <w:rsid w:val="00812F16"/>
    <w:rsid w:val="00816D62"/>
    <w:rsid w:val="008451BA"/>
    <w:rsid w:val="00847938"/>
    <w:rsid w:val="00870DA7"/>
    <w:rsid w:val="00873809"/>
    <w:rsid w:val="0088027D"/>
    <w:rsid w:val="00885175"/>
    <w:rsid w:val="008C6388"/>
    <w:rsid w:val="008D0F6F"/>
    <w:rsid w:val="008D4814"/>
    <w:rsid w:val="008E30E4"/>
    <w:rsid w:val="008E5512"/>
    <w:rsid w:val="008F62AC"/>
    <w:rsid w:val="00935FE6"/>
    <w:rsid w:val="00951279"/>
    <w:rsid w:val="00953EE8"/>
    <w:rsid w:val="00955790"/>
    <w:rsid w:val="00957330"/>
    <w:rsid w:val="0096218C"/>
    <w:rsid w:val="009B3475"/>
    <w:rsid w:val="009B7D52"/>
    <w:rsid w:val="009B7F21"/>
    <w:rsid w:val="009D1C8C"/>
    <w:rsid w:val="009D2A1F"/>
    <w:rsid w:val="009E494D"/>
    <w:rsid w:val="00A247B5"/>
    <w:rsid w:val="00A60186"/>
    <w:rsid w:val="00A77593"/>
    <w:rsid w:val="00A90F2A"/>
    <w:rsid w:val="00AB46A7"/>
    <w:rsid w:val="00AB5A2B"/>
    <w:rsid w:val="00AD7A4A"/>
    <w:rsid w:val="00AE58DF"/>
    <w:rsid w:val="00AF3FED"/>
    <w:rsid w:val="00B01045"/>
    <w:rsid w:val="00B34C10"/>
    <w:rsid w:val="00B50BBC"/>
    <w:rsid w:val="00B56DD3"/>
    <w:rsid w:val="00B62C5C"/>
    <w:rsid w:val="00B71512"/>
    <w:rsid w:val="00B76EC1"/>
    <w:rsid w:val="00BB1A45"/>
    <w:rsid w:val="00BB590D"/>
    <w:rsid w:val="00BC33A8"/>
    <w:rsid w:val="00BD0075"/>
    <w:rsid w:val="00BE52C9"/>
    <w:rsid w:val="00C21A03"/>
    <w:rsid w:val="00C24C7C"/>
    <w:rsid w:val="00C32C8E"/>
    <w:rsid w:val="00C47825"/>
    <w:rsid w:val="00C52358"/>
    <w:rsid w:val="00C53413"/>
    <w:rsid w:val="00C57673"/>
    <w:rsid w:val="00C63B4A"/>
    <w:rsid w:val="00C70472"/>
    <w:rsid w:val="00CA50E4"/>
    <w:rsid w:val="00CA64F0"/>
    <w:rsid w:val="00CA748B"/>
    <w:rsid w:val="00CB194D"/>
    <w:rsid w:val="00CB4510"/>
    <w:rsid w:val="00CD7AD5"/>
    <w:rsid w:val="00CE1685"/>
    <w:rsid w:val="00CE3EF1"/>
    <w:rsid w:val="00D00896"/>
    <w:rsid w:val="00D14376"/>
    <w:rsid w:val="00D2243F"/>
    <w:rsid w:val="00D236C9"/>
    <w:rsid w:val="00D40439"/>
    <w:rsid w:val="00D43B6B"/>
    <w:rsid w:val="00D5496A"/>
    <w:rsid w:val="00D54DA1"/>
    <w:rsid w:val="00D75FB4"/>
    <w:rsid w:val="00D85EDA"/>
    <w:rsid w:val="00DA2825"/>
    <w:rsid w:val="00DA42D5"/>
    <w:rsid w:val="00DD3E5C"/>
    <w:rsid w:val="00DF4F0D"/>
    <w:rsid w:val="00DF5687"/>
    <w:rsid w:val="00E06489"/>
    <w:rsid w:val="00E17028"/>
    <w:rsid w:val="00E17F96"/>
    <w:rsid w:val="00E233D7"/>
    <w:rsid w:val="00E4638B"/>
    <w:rsid w:val="00E5025C"/>
    <w:rsid w:val="00E53290"/>
    <w:rsid w:val="00E5752E"/>
    <w:rsid w:val="00E605C8"/>
    <w:rsid w:val="00E61F11"/>
    <w:rsid w:val="00E752A9"/>
    <w:rsid w:val="00E829BA"/>
    <w:rsid w:val="00E97923"/>
    <w:rsid w:val="00EA566C"/>
    <w:rsid w:val="00EA61F8"/>
    <w:rsid w:val="00EC4FCE"/>
    <w:rsid w:val="00EE5271"/>
    <w:rsid w:val="00F05A5B"/>
    <w:rsid w:val="00F05BF3"/>
    <w:rsid w:val="00F32023"/>
    <w:rsid w:val="00F34F22"/>
    <w:rsid w:val="00F60593"/>
    <w:rsid w:val="00F61442"/>
    <w:rsid w:val="00F643BE"/>
    <w:rsid w:val="00F66AB7"/>
    <w:rsid w:val="00F74612"/>
    <w:rsid w:val="00F92A39"/>
    <w:rsid w:val="00FB210A"/>
    <w:rsid w:val="00FB215B"/>
    <w:rsid w:val="00FC02C2"/>
    <w:rsid w:val="00FE6BBD"/>
    <w:rsid w:val="00FF51F7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1F091"/>
  <w15:docId w15:val="{389EFB41-5125-4D46-B900-03D49436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A1F"/>
    <w:rPr>
      <w:sz w:val="24"/>
      <w:szCs w:val="24"/>
    </w:rPr>
  </w:style>
  <w:style w:type="paragraph" w:styleId="Heading1">
    <w:name w:val="heading 1"/>
    <w:basedOn w:val="Normal"/>
    <w:next w:val="Normal"/>
    <w:qFormat/>
    <w:rsid w:val="009D2A1F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D2A1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4776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D2A1F"/>
    <w:rPr>
      <w:sz w:val="22"/>
    </w:rPr>
  </w:style>
  <w:style w:type="paragraph" w:styleId="BodyText2">
    <w:name w:val="Body Text 2"/>
    <w:basedOn w:val="Normal"/>
    <w:rsid w:val="009D2A1F"/>
    <w:pPr>
      <w:jc w:val="both"/>
    </w:pPr>
  </w:style>
  <w:style w:type="character" w:customStyle="1" w:styleId="Heading3Char">
    <w:name w:val="Heading 3 Char"/>
    <w:basedOn w:val="DefaultParagraphFont"/>
    <w:link w:val="Heading3"/>
    <w:rsid w:val="004776D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073DF-6229-40B7-A82D-903D3CF3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ALT-F11 says it's groovie!</dc:description>
  <cp:lastModifiedBy>DELL</cp:lastModifiedBy>
  <cp:revision>89</cp:revision>
  <cp:lastPrinted>2018-04-18T15:23:00Z</cp:lastPrinted>
  <dcterms:created xsi:type="dcterms:W3CDTF">2012-05-16T11:51:00Z</dcterms:created>
  <dcterms:modified xsi:type="dcterms:W3CDTF">2025-01-28T09:38:00Z</dcterms:modified>
</cp:coreProperties>
</file>