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60" w:before="480" w:line="259" w:lineRule="auto"/>
        <w:ind w:left="720" w:right="0" w:hanging="36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Válaszolj az alábbi kérdésekre minél részletesebben!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a különbség a &lt;span&gt;, &lt;div&gt;, és az &lt;article&gt; elemek között?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&lt;span&gt; és a &lt;div&gt; lényegében nagyon hasonló elemek, a &lt;span&gt; inline, míg a &lt;div&gt; block-level elem. Alapvetően mindkettő styling okokból hasznlandó, amikor szemantikailag nem elkülöníthető elemekről van szó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az &lt;article&gt;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például egy cikk vagy egy blog poszt, szemantikailag elkülöníthető a dokumentum többi részétől.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Milyen különbségeket és hasonlóságokat ismersz a cookie-k és a localStorage között?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mindkettőt kliensoldali adattárolásra használjuk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cookie-nak rendelkeznek érvényességi idővel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még a localStorage-ban tárolt adatok nem járnak 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cookie kötöttebb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Milyen http metódusokat ismersz és melyiket milyen célra használják?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Alapvető http metódusok a CRUD vonatkozásában: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- Create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- Read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-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-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lesz az ’x’ értéke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a = b = x = 0;</w:t>
        <w:tab/>
        <w:t xml:space="preserve">-&gt; mindhárom változó értéke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++a + b++;</w:t>
        <w:tab/>
        <w:tab/>
        <w:t xml:space="preserve">-&gt; x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+ 0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értéke 1 lesz, mert ++a = 1 (‘a’ értéke az inkrementálás után) + b++ = 0 (‘b’ értéke az inkrementálás előtt)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kerül az x változóba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x = (a = 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értéke 3 lesz, mert az ‘x’ utáni egyenlőségjel jobb oldalán 3-as érték szerepel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Mit ír ki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bar = function() { console.log("bar");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foo = function() { console.log("foo");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console.log("baz");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setTimeout(foo, 1000);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setTimeout(bar, 500);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sorrend: baz, bar, foo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baz -&gt; először a console.log("baz") sor hajtódik végre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bar -&gt; a setTimeout a sor lefutása után 0.5 másodperccel meghívja a ‘bar’ callback functiont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 -&gt; a setTimeout a sor lefutása után 1 másodperccel meghívja a ‘foo’ callback functiont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setTimeout(foo, 1000) hamarabb fut le, mint a setTimeout(bar, 500), de később hívja meg a callback functiont.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a különbség a két változó között?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v1 = document.getElementById(’inputText’);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v2 = $(’#inputText’);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Mindkettő ID alapján kiválasztott elem. v2 jQuery használatával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Mely mód(ok)on lehet elérni a „John Smith” szöveget tartalmazó változót?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data =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’person.name’: ’John Smith’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data['person.name']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Mit ír ki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callbacks = [];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(var i = 0; i &lt; 5; ++i)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callbacks.push(function() { console.log(i); });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callbacks[3]();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5-öt ír ki, mert a function a for ciklus lefutása után lesz meghívva, amikor az i értéke 5 lesz. A for cikluson belül nem hívjuk meg a functiont, csak eltároljuk egy tömbben.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Mit ír ki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a = 2, b = { c: 4 };</w:t>
        <w:br w:type="textWrapping"/>
        <w:t xml:space="preserve">var x = a, y = 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5;</w:t>
        <w:br w:type="textWrapping"/>
        <w:t xml:space="preserve">y.c = 6;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console.log(a + b.c);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8-at ír ki, mert ‘a’ értéke nem változik, marad 2, míg az objektumban tárolt value értékét megváltoztattuk 6-ra.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‘x’-nek megadtuk az ‘a’ által tartalmazott értéket, (2-t), de az x = 5 kifejezéssel az ‘a’ értékét nem módosítjuk.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= b kifejezéssel viszont az adott objektumhoz rendelünk egy új változót, tehát ‘b’-vel is és ‘y’-nal is ugyanarra az objektumra tudunk hivatkozni.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 a különbség a két CSS selector között?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.element .symbol {} -&gt; az element class-okat tartalmazó elemeken belül a symbol class-okat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artalmazó elemeket választjuk ki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.element.large .symbol {} -&gt; element és large class-okat is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artalmazó elemeken belül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symbol 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-okat tartalmazó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elemeket választjuk ki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Milyen színű lesz a felirat és miért?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&lt;div class="form-square"&gt;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&lt;div class="seven-col"&gt;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Hello World!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div.form-square &gt; div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color: blue;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.seven-col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color: red;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kék lesz a felirat, mert a ‘div.form-square &gt; div’ selector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pecificity-je erősebb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48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Adatbázis tervezési feladat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Tervezd meg egy webáruház adatbázis sémáját – relációs adatbázisban (táblákban gondolkodj)!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Termékeket szeretnénk tárolni úgy, hogy az adminok a felületen vehessék fel a termékeket. A termékhez bármennyi, különböző típusú attribútum tartozhat. Új terméktípus, vagy új termék-attribútum felvételéhez ne kelljen sémát módosítani!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Példa a termékekre és attribútumaikra: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720" w:right="0" w:firstLine="0"/>
        <w:contextualSpacing w:val="0"/>
        <w:jc w:val="left"/>
        <w:sectPr>
          <w:pgSz w:h="16838" w:w="11906"/>
          <w:pgMar w:bottom="1417" w:top="1417" w:left="1417" w:right="1417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Dell Vostro X500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- memória: 16gb </w:t>
        <w:br w:type="textWrapping"/>
        <w:t xml:space="preserve">- processzor magok száma: 4 </w:t>
        <w:br w:type="textWrapping"/>
        <w:t xml:space="preserve">- bevezetés ideje: 2015-12-31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Braun A1800 hajszárító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szín: fekete, fehér</w:t>
        <w:br w:type="textWrapping"/>
        <w:t xml:space="preserve">- erősség: 1800W</w:t>
        <w:br w:type="textWrapping"/>
        <w:t xml:space="preserve">- hideglevegő fújás: igen </w:t>
        <w:br w:type="textWrapping"/>
        <w:t xml:space="preserve">- garanciális hónapok száma: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8" w:w="11906"/>
          <w:pgMar w:bottom="1417" w:top="1417" w:left="1417" w:right="1417" w:header="0"/>
          <w:cols w:equalWidth="0" w:num="2">
            <w:col w:space="720" w:w="4175.999999999999"/>
            <w:col w:space="0" w:w="4175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14625" cy="923925"/>
            <wp:effectExtent b="0" l="0" r="0" t="0"/>
            <wp:docPr descr="product.JPG" id="2" name="image03.jpg"/>
            <a:graphic>
              <a:graphicData uri="http://schemas.openxmlformats.org/drawingml/2006/picture">
                <pic:pic>
                  <pic:nvPicPr>
                    <pic:cNvPr descr="product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086225" cy="1809750"/>
            <wp:effectExtent b="0" l="0" r="0" t="0"/>
            <wp:docPr descr="attrib.JPG" id="1" name="image01.jpg"/>
            <a:graphic>
              <a:graphicData uri="http://schemas.openxmlformats.org/drawingml/2006/picture">
                <pic:pic>
                  <pic:nvPicPr>
                    <pic:cNvPr descr="attrib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