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 plan, Online Retail Administration, Completion Date: October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Design Structure Database and website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(User Story 1) As a user I need an interface to administer my web site so that I can easily run reports and create products without developer support.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header with layout and banner (2)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the sidebar (2)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 left sidebar and top header layout (2)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navigation banner.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(User Story 2) As a developer, I need a server infrastructure so that I can host the website.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Infrastructure (8)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(User Story 3) As a developer I need supplier product data stored in a consistent manner so that I may use it to create products.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Testable Supplier Api (4)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and implement the database schema and open the port for access the db remotely (8)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(User Story 4) As a business owner, I need to see reports for my business so that I can operate efficiently.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photoshop representation of admin page. (2)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photoshop representation of reporting page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Amir Shahinpour: P.O,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Jones: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Victor Vahram Shahbazian: Scrum Master,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Bereket Haile: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Alan Duncan: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Tasks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Amir Shahinpour: User Story 2, Server infrastructure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Jones : User Story 3, Modify and implement the database schema and open the port for access the db remotely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Victor Vahram Shahbazian : User Story 1Make the left sidebar and top header layout (Victor)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Bereket Haile: User Story 1, Create navigation banner.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Alan Duncan: User Story 1, Create photoshop representation of admin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 6pm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Thursday 6pm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