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934BD" w14:textId="77777777" w:rsidR="00F6795F" w:rsidRDefault="0075045F">
      <w:pPr>
        <w:spacing w:before="120" w:after="60"/>
        <w:jc w:val="center"/>
      </w:pPr>
      <w:r>
        <w:rPr>
          <w:b/>
          <w:bCs/>
          <w:color w:val="1F4E79"/>
          <w:sz w:val="36"/>
          <w:szCs w:val="36"/>
        </w:rPr>
        <w:t>COMPTE RENDU DE RÉUNION</w:t>
      </w:r>
    </w:p>
    <w:p w14:paraId="43F934EA" w14:textId="77777777" w:rsidR="00F6795F" w:rsidRDefault="0075045F">
      <w:pPr>
        <w:spacing w:after="60"/>
        <w:jc w:val="center"/>
      </w:pPr>
      <w:r>
        <w:rPr>
          <w:b/>
          <w:bCs/>
          <w:color w:val="2E75B6"/>
          <w:sz w:val="26"/>
          <w:szCs w:val="26"/>
        </w:rPr>
        <w:t>Présentation du logiciel ESR-MADGI</w:t>
      </w:r>
    </w:p>
    <w:p w14:paraId="4A6FD165" w14:textId="77777777" w:rsidR="00F6795F" w:rsidRDefault="0075045F">
      <w:pPr>
        <w:pBdr>
          <w:bottom w:val="single" w:sz="8" w:space="1" w:color="2E75B6"/>
        </w:pBdr>
        <w:spacing w:after="360"/>
        <w:jc w:val="center"/>
      </w:pPr>
      <w:r>
        <w:rPr>
          <w:sz w:val="8"/>
          <w:szCs w:val="8"/>
        </w:rP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38"/>
      </w:tblGrid>
      <w:tr w:rsidR="00F6795F" w14:paraId="30D8B2B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E81B" w14:textId="77777777" w:rsidR="00F6795F" w:rsidRDefault="0075045F">
            <w:r>
              <w:rPr>
                <w:b/>
                <w:bCs/>
                <w:sz w:val="20"/>
                <w:szCs w:val="20"/>
              </w:rPr>
              <w:t>Date :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3A8A" w14:textId="77777777" w:rsidR="00F6795F" w:rsidRDefault="0075045F">
            <w:r>
              <w:rPr>
                <w:sz w:val="20"/>
                <w:szCs w:val="20"/>
              </w:rPr>
              <w:t>Mercredi 17 juin 2026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74BC" w14:textId="77777777" w:rsidR="00F6795F" w:rsidRDefault="0075045F">
            <w:r>
              <w:rPr>
                <w:b/>
                <w:bCs/>
                <w:sz w:val="20"/>
                <w:szCs w:val="20"/>
              </w:rPr>
              <w:t>Heure de début :</w:t>
            </w:r>
          </w:p>
        </w:tc>
        <w:tc>
          <w:tcPr>
            <w:tcW w:w="2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1767" w14:textId="77777777" w:rsidR="00F6795F" w:rsidRDefault="0075045F">
            <w:r>
              <w:rPr>
                <w:sz w:val="20"/>
                <w:szCs w:val="20"/>
              </w:rPr>
              <w:t>10h15</w:t>
            </w:r>
          </w:p>
        </w:tc>
      </w:tr>
      <w:tr w:rsidR="00F6795F" w14:paraId="2A80EF0E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D10B1" w14:textId="77777777" w:rsidR="00F6795F" w:rsidRDefault="0075045F">
            <w:r>
              <w:rPr>
                <w:b/>
                <w:bCs/>
                <w:sz w:val="20"/>
                <w:szCs w:val="20"/>
              </w:rPr>
              <w:t>Lieu :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1398" w14:textId="77777777" w:rsidR="00F6795F" w:rsidRDefault="0075045F">
            <w:r>
              <w:rPr>
                <w:sz w:val="20"/>
                <w:szCs w:val="20"/>
              </w:rPr>
              <w:t>Salle de réunion Club House AKP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7807" w14:textId="77777777" w:rsidR="00F6795F" w:rsidRDefault="0075045F">
            <w:r>
              <w:rPr>
                <w:b/>
                <w:bCs/>
                <w:sz w:val="20"/>
                <w:szCs w:val="20"/>
              </w:rPr>
              <w:t>Heure de fin :</w:t>
            </w:r>
          </w:p>
        </w:tc>
        <w:tc>
          <w:tcPr>
            <w:tcW w:w="2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B54CD" w14:textId="77777777" w:rsidR="00F6795F" w:rsidRDefault="0075045F">
            <w:r>
              <w:rPr>
                <w:sz w:val="20"/>
                <w:szCs w:val="20"/>
              </w:rPr>
              <w:t>11h50</w:t>
            </w:r>
          </w:p>
        </w:tc>
      </w:tr>
      <w:tr w:rsidR="00F6795F" w14:paraId="18858C19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FA77F" w14:textId="77777777" w:rsidR="00F6795F" w:rsidRDefault="0075045F">
            <w:r>
              <w:rPr>
                <w:b/>
                <w:bCs/>
                <w:sz w:val="20"/>
                <w:szCs w:val="20"/>
              </w:rPr>
              <w:t>Participants :</w:t>
            </w:r>
          </w:p>
        </w:tc>
        <w:tc>
          <w:tcPr>
            <w:tcW w:w="723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7F4E" w14:textId="77777777" w:rsidR="00F6795F" w:rsidRDefault="0075045F">
            <w:r>
              <w:rPr>
                <w:sz w:val="20"/>
                <w:szCs w:val="20"/>
              </w:rPr>
              <w:t>Ensemble des participants (voir liste de présence jointe)</w:t>
            </w:r>
          </w:p>
        </w:tc>
      </w:tr>
      <w:tr w:rsidR="00F6795F" w14:paraId="280F73EC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521E" w14:textId="77777777" w:rsidR="00F6795F" w:rsidRDefault="0075045F">
            <w:r>
              <w:rPr>
                <w:b/>
                <w:bCs/>
                <w:sz w:val="20"/>
                <w:szCs w:val="20"/>
              </w:rPr>
              <w:t>Destinataire :</w:t>
            </w:r>
          </w:p>
        </w:tc>
        <w:tc>
          <w:tcPr>
            <w:tcW w:w="723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71F7B" w14:textId="77777777" w:rsidR="00F6795F" w:rsidRDefault="0075045F">
            <w:r>
              <w:rPr>
                <w:sz w:val="20"/>
                <w:szCs w:val="20"/>
              </w:rPr>
              <w:t>Ensemble des participants</w:t>
            </w:r>
          </w:p>
        </w:tc>
      </w:tr>
    </w:tbl>
    <w:p w14:paraId="73DEEE16" w14:textId="77777777" w:rsidR="00F6795F" w:rsidRDefault="00F6795F">
      <w:pPr>
        <w:spacing w:before="300" w:after="100"/>
      </w:pPr>
    </w:p>
    <w:p w14:paraId="4A60BB87" w14:textId="77777777" w:rsidR="00F6795F" w:rsidRDefault="0075045F">
      <w:pPr>
        <w:spacing w:before="200" w:after="100"/>
      </w:pPr>
      <w:r>
        <w:rPr>
          <w:b/>
          <w:bCs/>
          <w:color w:val="1F4E79"/>
          <w:sz w:val="24"/>
          <w:szCs w:val="24"/>
        </w:rPr>
        <w:t xml:space="preserve">OBJET : </w:t>
      </w:r>
      <w:r>
        <w:rPr>
          <w:sz w:val="24"/>
          <w:szCs w:val="24"/>
        </w:rPr>
        <w:t>Présentation et revue des fonctionnalités du logiciel ESR-MADGI</w:t>
      </w:r>
    </w:p>
    <w:p w14:paraId="7C06F57E" w14:textId="77777777" w:rsidR="00F6795F" w:rsidRDefault="0075045F">
      <w:pPr>
        <w:pBdr>
          <w:bottom w:val="single" w:sz="4" w:space="1" w:color="2E75B6"/>
        </w:pBdr>
        <w:spacing w:after="240"/>
      </w:pPr>
      <w:r>
        <w:rPr>
          <w:sz w:val="8"/>
          <w:szCs w:val="8"/>
        </w:rPr>
        <w:t xml:space="preserve"> </w:t>
      </w:r>
    </w:p>
    <w:p w14:paraId="3204DF9B" w14:textId="77777777" w:rsidR="00F6795F" w:rsidRDefault="0075045F">
      <w:pPr>
        <w:spacing w:before="240" w:after="100"/>
      </w:pPr>
      <w:r>
        <w:rPr>
          <w:b/>
          <w:bCs/>
          <w:color w:val="1F4E79"/>
          <w:sz w:val="26"/>
          <w:szCs w:val="26"/>
        </w:rPr>
        <w:t>1. CONTEXTE ET OBJECTIFS</w:t>
      </w:r>
    </w:p>
    <w:p w14:paraId="00030877" w14:textId="77777777" w:rsidR="00F6795F" w:rsidRDefault="0075045F">
      <w:pPr>
        <w:spacing w:before="80" w:after="80"/>
        <w:jc w:val="both"/>
      </w:pPr>
      <w:r>
        <w:t>Le mercredi 17 juin 2026, de 10h15 à 11h50, une réunion s'est tenue dans la salle Club House AKP, portant sur la présentation du logiciel ESR-MADGI par son concepteur, en présence du Consultant Actuaire.</w:t>
      </w:r>
    </w:p>
    <w:p w14:paraId="0F6877D4" w14:textId="77777777" w:rsidR="00F6795F" w:rsidRDefault="0075045F">
      <w:pPr>
        <w:spacing w:before="80" w:after="80"/>
        <w:jc w:val="both"/>
      </w:pPr>
      <w:r>
        <w:t>Cette rencontre avait pour objectif principal la prise de connaissance des fonctionnalités du logiciel ESR-MADGI, lequel est destiné à :</w:t>
      </w:r>
    </w:p>
    <w:p w14:paraId="35C9B524" w14:textId="77777777" w:rsidR="00F6795F" w:rsidRDefault="0075045F">
      <w:pPr>
        <w:spacing w:before="60" w:after="40"/>
        <w:ind w:left="360"/>
      </w:pPr>
      <w:r>
        <w:t>• Automatiser les calculs actuariels : cotisations, provisions mathématiques et techniques, capital décès, rachats ;</w:t>
      </w:r>
    </w:p>
    <w:p w14:paraId="1637056D" w14:textId="77777777" w:rsidR="00F6795F" w:rsidRDefault="0075045F">
      <w:pPr>
        <w:spacing w:before="40" w:after="40"/>
        <w:ind w:left="360"/>
      </w:pPr>
      <w:r>
        <w:t>• Centraliser les données des adhérents et fiabiliser le suivi des prestations (rentes viagères, capital décès, capital invalidité) ;</w:t>
      </w:r>
    </w:p>
    <w:p w14:paraId="57D7F293" w14:textId="77777777" w:rsidR="00F6795F" w:rsidRDefault="0075045F">
      <w:pPr>
        <w:spacing w:before="40" w:after="80"/>
        <w:ind w:left="360"/>
      </w:pPr>
      <w:r>
        <w:t xml:space="preserve">• Produire des états de </w:t>
      </w:r>
      <w:proofErr w:type="spellStart"/>
      <w:r>
        <w:t>reporting</w:t>
      </w:r>
      <w:proofErr w:type="spellEnd"/>
      <w:r>
        <w:t xml:space="preserve"> conformes aux obligations réglementaires et assurer une transparence de gestion (avis annuel automatisé).</w:t>
      </w:r>
    </w:p>
    <w:p w14:paraId="1281D24A" w14:textId="77777777" w:rsidR="00F6795F" w:rsidRDefault="0075045F">
      <w:pPr>
        <w:spacing w:before="40" w:after="40"/>
      </w:pPr>
      <w:r>
        <w:t xml:space="preserve"> </w:t>
      </w:r>
    </w:p>
    <w:p w14:paraId="196D0F0B" w14:textId="77777777" w:rsidR="00F6795F" w:rsidRDefault="0075045F">
      <w:pPr>
        <w:spacing w:before="200" w:after="140"/>
      </w:pPr>
      <w:r>
        <w:rPr>
          <w:b/>
          <w:bCs/>
          <w:color w:val="1F4E79"/>
          <w:sz w:val="26"/>
          <w:szCs w:val="26"/>
        </w:rPr>
        <w:t>2. REVUE DES FONCTIONNALITÉS ET DILIGENCES IDENTIFIÉES</w:t>
      </w:r>
    </w:p>
    <w:p w14:paraId="07E6C848" w14:textId="77777777" w:rsidR="00F6795F" w:rsidRDefault="0075045F">
      <w:pPr>
        <w:spacing w:after="160"/>
        <w:jc w:val="both"/>
      </w:pPr>
      <w:r>
        <w:rPr>
          <w:i/>
          <w:iCs/>
        </w:rPr>
        <w:t>Le tableau ci-dessous récapitule, pour chaque module du logiciel, les fonctionnalités présentées ainsi que les diligences et propositions de révision identifiées au cours de la séance.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438"/>
      </w:tblGrid>
      <w:tr w:rsidR="00F6795F" w14:paraId="2076CFD2" w14:textId="77777777"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9E16DF" w14:textId="77777777" w:rsidR="00F6795F" w:rsidRDefault="0075045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E04300" w14:textId="77777777" w:rsidR="00F6795F" w:rsidRDefault="0075045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Fonctionnalités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77369C" w14:textId="77777777" w:rsidR="00F6795F" w:rsidRDefault="0075045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Diligences / Propositions de révision</w:t>
            </w:r>
          </w:p>
        </w:tc>
      </w:tr>
      <w:tr w:rsidR="00F6795F" w14:paraId="50164936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0F7A44" w14:textId="77777777" w:rsidR="00F6795F" w:rsidRDefault="0075045F">
            <w:r>
              <w:rPr>
                <w:sz w:val="20"/>
                <w:szCs w:val="20"/>
              </w:rPr>
              <w:t>1. Tableau de bord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D2476A" w14:textId="77777777" w:rsidR="00F6795F" w:rsidRDefault="0075045F">
            <w:r>
              <w:rPr>
                <w:sz w:val="20"/>
                <w:szCs w:val="20"/>
              </w:rPr>
              <w:t>• Présentation des adhérents actifs</w:t>
            </w:r>
          </w:p>
          <w:p w14:paraId="6B0A76A3" w14:textId="77777777" w:rsidR="00F6795F" w:rsidRDefault="0075045F">
            <w:r>
              <w:rPr>
                <w:sz w:val="20"/>
                <w:szCs w:val="20"/>
              </w:rPr>
              <w:t>• Provision mathématique des cotisations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762FD9" w14:textId="77777777" w:rsidR="00F6795F" w:rsidRDefault="0075045F">
            <w:r>
              <w:rPr>
                <w:sz w:val="20"/>
                <w:szCs w:val="20"/>
              </w:rPr>
              <w:t>• Vérifier les formules intégrées pour le calcul des provisions mathématiques</w:t>
            </w:r>
          </w:p>
        </w:tc>
      </w:tr>
      <w:tr w:rsidR="00F6795F" w14:paraId="3842D80F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036AFF" w14:textId="77777777" w:rsidR="00F6795F" w:rsidRDefault="0075045F">
            <w:r>
              <w:rPr>
                <w:sz w:val="20"/>
                <w:szCs w:val="20"/>
              </w:rPr>
              <w:t>2. Adhérents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2C6BF6" w14:textId="77777777" w:rsidR="00F6795F" w:rsidRDefault="0075045F">
            <w:r>
              <w:rPr>
                <w:sz w:val="20"/>
                <w:szCs w:val="20"/>
              </w:rPr>
              <w:t>• Suivi des adhérents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36A678" w14:textId="77777777" w:rsidR="00F6795F" w:rsidRDefault="0075045F">
            <w:r>
              <w:rPr>
                <w:sz w:val="20"/>
                <w:szCs w:val="20"/>
              </w:rPr>
              <w:t>• Lier l'édition des données adhérents à la base de données de l'APS</w:t>
            </w:r>
          </w:p>
          <w:p w14:paraId="3A9D1BDE" w14:textId="32A3030C" w:rsidR="00F6795F" w:rsidRDefault="0075045F">
            <w:r>
              <w:rPr>
                <w:sz w:val="20"/>
                <w:szCs w:val="20"/>
              </w:rPr>
              <w:t>• Permettre l'impression des simulations par les gestionnaires</w:t>
            </w:r>
            <w:r w:rsidR="00AD648C">
              <w:rPr>
                <w:sz w:val="20"/>
                <w:szCs w:val="20"/>
              </w:rPr>
              <w:t xml:space="preserve">, </w:t>
            </w:r>
            <w:proofErr w:type="spellStart"/>
            <w:r w:rsidR="00AD648C">
              <w:rPr>
                <w:sz w:val="20"/>
                <w:szCs w:val="20"/>
              </w:rPr>
              <w:t>Modele</w:t>
            </w:r>
            <w:proofErr w:type="spellEnd"/>
          </w:p>
        </w:tc>
      </w:tr>
      <w:tr w:rsidR="00F6795F" w14:paraId="7673D2E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678B11" w14:textId="77777777" w:rsidR="00F6795F" w:rsidRDefault="0075045F">
            <w:r>
              <w:rPr>
                <w:sz w:val="20"/>
                <w:szCs w:val="20"/>
              </w:rPr>
              <w:t>3. Cotisations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4F004A" w14:textId="77777777" w:rsidR="00F6795F" w:rsidRDefault="0075045F">
            <w:r>
              <w:rPr>
                <w:sz w:val="20"/>
                <w:szCs w:val="20"/>
              </w:rPr>
              <w:t>• Gestion des précomptes</w:t>
            </w:r>
          </w:p>
          <w:p w14:paraId="23CAED21" w14:textId="77777777" w:rsidR="00F6795F" w:rsidRDefault="0075045F">
            <w:r>
              <w:rPr>
                <w:sz w:val="20"/>
                <w:szCs w:val="20"/>
              </w:rPr>
              <w:t>• Régularisation des précomptes</w:t>
            </w:r>
          </w:p>
          <w:p w14:paraId="3AF7C116" w14:textId="77777777" w:rsidR="00F6795F" w:rsidRDefault="0075045F">
            <w:r>
              <w:rPr>
                <w:sz w:val="20"/>
                <w:szCs w:val="20"/>
              </w:rPr>
              <w:t>• Cotisation spontanée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B74860" w14:textId="77777777" w:rsidR="00F6795F" w:rsidRDefault="0075045F">
            <w:r>
              <w:rPr>
                <w:sz w:val="20"/>
                <w:szCs w:val="20"/>
              </w:rPr>
              <w:t>• Mettre à disposition le fichier actuel des précomptes afin de conformer le fichier précompte ESR</w:t>
            </w:r>
          </w:p>
          <w:p w14:paraId="0B606D7C" w14:textId="77777777" w:rsidR="00F6795F" w:rsidRDefault="0075045F">
            <w:r>
              <w:rPr>
                <w:sz w:val="20"/>
                <w:szCs w:val="20"/>
              </w:rPr>
              <w:t>• Ajouter le numéro de téléphone des adhérents sur la liste des non-précomptés</w:t>
            </w:r>
          </w:p>
          <w:p w14:paraId="0D54E306" w14:textId="53D9F89D" w:rsidR="00F6795F" w:rsidRDefault="0075045F">
            <w:r>
              <w:rPr>
                <w:sz w:val="20"/>
                <w:szCs w:val="20"/>
              </w:rPr>
              <w:t>• Proposer un reçu pour les paiements spontanés</w:t>
            </w:r>
            <w:r w:rsidR="00AD648C">
              <w:rPr>
                <w:sz w:val="20"/>
                <w:szCs w:val="20"/>
              </w:rPr>
              <w:t xml:space="preserve"> </w:t>
            </w:r>
            <w:proofErr w:type="spellStart"/>
            <w:r w:rsidR="00AD648C">
              <w:rPr>
                <w:sz w:val="20"/>
                <w:szCs w:val="20"/>
              </w:rPr>
              <w:t>modele</w:t>
            </w:r>
            <w:proofErr w:type="spellEnd"/>
          </w:p>
          <w:p w14:paraId="0C9620C5" w14:textId="287618B9" w:rsidR="00F6795F" w:rsidRDefault="0075045F">
            <w:r>
              <w:rPr>
                <w:sz w:val="20"/>
                <w:szCs w:val="20"/>
              </w:rPr>
              <w:lastRenderedPageBreak/>
              <w:t>• Mettre en place une procédure de validation des paiements par chèque</w:t>
            </w:r>
            <w:r w:rsidR="00AD648C">
              <w:rPr>
                <w:sz w:val="20"/>
                <w:szCs w:val="20"/>
              </w:rPr>
              <w:t>. Workflow</w:t>
            </w:r>
          </w:p>
        </w:tc>
      </w:tr>
      <w:tr w:rsidR="00F6795F" w14:paraId="0096F16D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6E9746" w14:textId="77777777" w:rsidR="00F6795F" w:rsidRDefault="0075045F">
            <w:r>
              <w:rPr>
                <w:sz w:val="20"/>
                <w:szCs w:val="20"/>
              </w:rPr>
              <w:lastRenderedPageBreak/>
              <w:t>4. Prestations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AE2A7A" w14:textId="77777777" w:rsidR="00F6795F" w:rsidRDefault="0075045F">
            <w:r>
              <w:rPr>
                <w:sz w:val="20"/>
                <w:szCs w:val="20"/>
              </w:rPr>
              <w:t>• Consommation médicale des adhérents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A06031" w14:textId="086E4642" w:rsidR="00F6795F" w:rsidRDefault="0075045F">
            <w:r>
              <w:rPr>
                <w:sz w:val="20"/>
                <w:szCs w:val="20"/>
              </w:rPr>
              <w:t>• Recadrer le module en fonction des cotisations-maladie versées à l'APS (rente viagère)</w:t>
            </w:r>
            <w:r w:rsidR="00AD648C">
              <w:rPr>
                <w:sz w:val="20"/>
                <w:szCs w:val="20"/>
              </w:rPr>
              <w:t xml:space="preserve"> cotisation payer </w:t>
            </w:r>
            <w:proofErr w:type="gramStart"/>
            <w:r w:rsidR="00AD648C">
              <w:rPr>
                <w:sz w:val="20"/>
                <w:szCs w:val="20"/>
              </w:rPr>
              <w:t>a</w:t>
            </w:r>
            <w:proofErr w:type="gramEnd"/>
            <w:r w:rsidR="00AD648C">
              <w:rPr>
                <w:sz w:val="20"/>
                <w:szCs w:val="20"/>
              </w:rPr>
              <w:t xml:space="preserve"> l’APS CHAQUE TRIMESTRE VERSER PAR ESR ;</w:t>
            </w:r>
          </w:p>
        </w:tc>
      </w:tr>
      <w:tr w:rsidR="00F6795F" w14:paraId="12D68793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B889DD" w14:textId="77777777" w:rsidR="00F6795F" w:rsidRDefault="0075045F">
            <w:r>
              <w:rPr>
                <w:sz w:val="20"/>
                <w:szCs w:val="20"/>
              </w:rPr>
              <w:t>5. Rachat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8DA926" w14:textId="77777777" w:rsidR="00F6795F" w:rsidRDefault="0075045F">
            <w:r>
              <w:rPr>
                <w:sz w:val="20"/>
                <w:szCs w:val="20"/>
              </w:rPr>
              <w:t>• Demande de rachat</w:t>
            </w:r>
          </w:p>
          <w:p w14:paraId="109F21CD" w14:textId="77777777" w:rsidR="00F6795F" w:rsidRDefault="0075045F">
            <w:r>
              <w:rPr>
                <w:sz w:val="20"/>
                <w:szCs w:val="20"/>
              </w:rPr>
              <w:t>• Liquidation de rachat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53196D" w14:textId="6103542C" w:rsidR="00AD648C" w:rsidRDefault="00AD64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RACHAT PAS DES PRESTATION, CALCUL RACHAT ET REMBOUSEMENT DES CAPITAL ; RESILIATION ; VOIR LE FICHIER VBA EXCEL ; RACHAT TOTAL A UN TEMPS T ;</w:t>
            </w:r>
          </w:p>
          <w:p w14:paraId="2041B5B9" w14:textId="77777777" w:rsidR="00AD648C" w:rsidRDefault="00AD648C">
            <w:pPr>
              <w:rPr>
                <w:sz w:val="20"/>
                <w:szCs w:val="20"/>
              </w:rPr>
            </w:pPr>
          </w:p>
          <w:p w14:paraId="43E066DA" w14:textId="098A0DC6" w:rsidR="00F6795F" w:rsidRDefault="0075045F">
            <w:r>
              <w:rPr>
                <w:sz w:val="20"/>
                <w:szCs w:val="20"/>
              </w:rPr>
              <w:t>• Vérifier les formules de calcul et les procédures de validation</w:t>
            </w:r>
          </w:p>
        </w:tc>
      </w:tr>
      <w:tr w:rsidR="00F6795F" w14:paraId="55FCB3CD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1BC5BA" w14:textId="77777777" w:rsidR="00F6795F" w:rsidRDefault="0075045F">
            <w:r>
              <w:rPr>
                <w:sz w:val="20"/>
                <w:szCs w:val="20"/>
              </w:rPr>
              <w:t>6. Placement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7D5AAC" w14:textId="77777777" w:rsidR="00F6795F" w:rsidRDefault="0075045F">
            <w:r>
              <w:rPr>
                <w:sz w:val="20"/>
                <w:szCs w:val="20"/>
              </w:rPr>
              <w:t>• État de présentation et de suivi des placements</w:t>
            </w:r>
          </w:p>
          <w:p w14:paraId="7B0C33C0" w14:textId="77777777" w:rsidR="00F6795F" w:rsidRDefault="0075045F">
            <w:r>
              <w:rPr>
                <w:sz w:val="20"/>
                <w:szCs w:val="20"/>
              </w:rPr>
              <w:t>• Liquidation de rachat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2A4097" w14:textId="77777777" w:rsidR="00F6795F" w:rsidRDefault="0075045F">
            <w:r>
              <w:rPr>
                <w:sz w:val="20"/>
                <w:szCs w:val="20"/>
              </w:rPr>
              <w:t>• Vérifier les formules de calcul et les procédures de validation</w:t>
            </w:r>
          </w:p>
        </w:tc>
      </w:tr>
      <w:tr w:rsidR="00F6795F" w14:paraId="23AB787A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8A9C3C" w14:textId="77777777" w:rsidR="00F6795F" w:rsidRDefault="0075045F">
            <w:r>
              <w:rPr>
                <w:sz w:val="20"/>
                <w:szCs w:val="20"/>
              </w:rPr>
              <w:t xml:space="preserve">7. </w:t>
            </w:r>
            <w:proofErr w:type="spellStart"/>
            <w:r>
              <w:rPr>
                <w:sz w:val="20"/>
                <w:szCs w:val="20"/>
              </w:rPr>
              <w:t>Reporting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987EB2" w14:textId="77777777" w:rsidR="00F6795F" w:rsidRDefault="0075045F">
            <w:r>
              <w:rPr>
                <w:sz w:val="20"/>
                <w:szCs w:val="20"/>
              </w:rPr>
              <w:t xml:space="preserve">• Proposition des états de </w:t>
            </w:r>
            <w:proofErr w:type="spellStart"/>
            <w:r>
              <w:rPr>
                <w:sz w:val="20"/>
                <w:szCs w:val="20"/>
              </w:rPr>
              <w:t>reporting</w:t>
            </w:r>
            <w:proofErr w:type="spellEnd"/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411E6B" w14:textId="77777777" w:rsidR="00F6795F" w:rsidRDefault="0075045F">
            <w:r>
              <w:rPr>
                <w:sz w:val="20"/>
                <w:szCs w:val="20"/>
              </w:rPr>
              <w:t>• Vérifier la liste et valider les états pertinents</w:t>
            </w:r>
          </w:p>
          <w:p w14:paraId="0038F213" w14:textId="77777777" w:rsidR="00F6795F" w:rsidRDefault="0075045F">
            <w:r>
              <w:rPr>
                <w:sz w:val="20"/>
                <w:szCs w:val="20"/>
              </w:rPr>
              <w:t>• Proposer le format des états</w:t>
            </w:r>
          </w:p>
        </w:tc>
      </w:tr>
    </w:tbl>
    <w:p w14:paraId="0439B54B" w14:textId="77777777" w:rsidR="00F6795F" w:rsidRDefault="0075045F">
      <w:pPr>
        <w:spacing w:before="200" w:after="100"/>
      </w:pPr>
      <w:r>
        <w:t xml:space="preserve"> </w:t>
      </w:r>
    </w:p>
    <w:p w14:paraId="34ECBF5C" w14:textId="77777777" w:rsidR="00F6795F" w:rsidRDefault="0075045F">
      <w:pPr>
        <w:spacing w:before="200" w:after="140"/>
      </w:pPr>
      <w:r>
        <w:rPr>
          <w:b/>
          <w:bCs/>
          <w:color w:val="1F4E79"/>
          <w:sz w:val="26"/>
          <w:szCs w:val="26"/>
        </w:rPr>
        <w:t>3. DÉCISION PRISE</w:t>
      </w:r>
    </w:p>
    <w:p w14:paraId="79760057" w14:textId="77777777" w:rsidR="00F6795F" w:rsidRDefault="0075045F">
      <w:pPr>
        <w:pBdr>
          <w:left w:val="single" w:sz="12" w:space="1" w:color="2E75B6"/>
        </w:pBdr>
        <w:shd w:val="clear" w:color="auto" w:fill="D6E4F0"/>
        <w:spacing w:before="80" w:after="80"/>
        <w:ind w:left="200"/>
        <w:jc w:val="both"/>
      </w:pPr>
      <w:r>
        <w:rPr>
          <w:b/>
          <w:bCs/>
        </w:rPr>
        <w:t>Il a été convenu que l'ensemble des vérifications et propositions de modifications devront être réalisées par le Chef de Service ESR, en concertation avec le Consultant Actuaire.</w:t>
      </w:r>
    </w:p>
    <w:p w14:paraId="3EF7F43B" w14:textId="77777777" w:rsidR="00F6795F" w:rsidRDefault="0075045F">
      <w:pPr>
        <w:spacing w:before="300" w:after="100"/>
      </w:pPr>
      <w:r>
        <w:t xml:space="preserve"> </w:t>
      </w:r>
    </w:p>
    <w:p w14:paraId="49614131" w14:textId="52329EF4" w:rsidR="00F6795F" w:rsidRDefault="0075045F">
      <w:pPr>
        <w:spacing w:before="200" w:after="80"/>
        <w:jc w:val="right"/>
      </w:pPr>
      <w:r>
        <w:rPr>
          <w:i/>
          <w:iCs/>
          <w:sz w:val="20"/>
          <w:szCs w:val="20"/>
        </w:rPr>
        <w:t xml:space="preserve">Établi à Abidjan, le </w:t>
      </w:r>
      <w:r w:rsidR="00191A5C">
        <w:rPr>
          <w:i/>
          <w:iCs/>
          <w:sz w:val="20"/>
          <w:szCs w:val="20"/>
        </w:rPr>
        <w:t>18 juin 2026</w:t>
      </w:r>
    </w:p>
    <w:p w14:paraId="330ED2C3" w14:textId="77777777" w:rsidR="00F6795F" w:rsidRDefault="0075045F">
      <w:pPr>
        <w:spacing w:before="40" w:after="40"/>
        <w:jc w:val="right"/>
      </w:pPr>
      <w:r>
        <w:t xml:space="preserve"> </w:t>
      </w:r>
    </w:p>
    <w:p w14:paraId="5AB85423" w14:textId="77777777" w:rsidR="00F6795F" w:rsidRPr="00872BCD" w:rsidRDefault="0075045F">
      <w:pPr>
        <w:spacing w:before="40" w:after="40"/>
        <w:jc w:val="right"/>
      </w:pPr>
      <w:r w:rsidRPr="00872BCD">
        <w:t xml:space="preserve"> </w:t>
      </w:r>
    </w:p>
    <w:p w14:paraId="3C734BD7" w14:textId="77777777" w:rsidR="00872BCD" w:rsidRPr="00872BCD" w:rsidRDefault="00872BCD" w:rsidP="00872BCD">
      <w:pPr>
        <w:pBdr>
          <w:top w:val="single" w:sz="4" w:space="1" w:color="888888"/>
        </w:pBdr>
        <w:spacing w:before="40" w:after="40"/>
        <w:rPr>
          <w:b/>
          <w:bCs/>
          <w:sz w:val="20"/>
          <w:szCs w:val="20"/>
        </w:rPr>
      </w:pPr>
      <w:r w:rsidRPr="00872BCD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</w:t>
      </w:r>
    </w:p>
    <w:p w14:paraId="6C809FA0" w14:textId="54BB47EC" w:rsidR="00F6795F" w:rsidRDefault="00872BCD" w:rsidP="00872BCD">
      <w:pPr>
        <w:pBdr>
          <w:top w:val="single" w:sz="4" w:space="1" w:color="888888"/>
        </w:pBdr>
        <w:spacing w:before="40" w:after="40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</w:t>
      </w:r>
      <w:r w:rsidRPr="00872BCD">
        <w:rPr>
          <w:b/>
          <w:bCs/>
          <w:sz w:val="20"/>
          <w:szCs w:val="20"/>
        </w:rPr>
        <w:t xml:space="preserve"> </w:t>
      </w:r>
      <w:r w:rsidR="0075045F">
        <w:rPr>
          <w:b/>
          <w:bCs/>
          <w:sz w:val="20"/>
          <w:szCs w:val="20"/>
          <w:u w:val="single"/>
        </w:rPr>
        <w:t>Le Rapporteur</w:t>
      </w:r>
    </w:p>
    <w:p w14:paraId="225F5256" w14:textId="77777777" w:rsidR="00872BCD" w:rsidRDefault="00872BCD">
      <w:pPr>
        <w:pBdr>
          <w:top w:val="single" w:sz="4" w:space="1" w:color="888888"/>
        </w:pBdr>
        <w:spacing w:before="40" w:after="40"/>
        <w:jc w:val="right"/>
        <w:rPr>
          <w:b/>
          <w:bCs/>
          <w:sz w:val="20"/>
          <w:szCs w:val="20"/>
          <w:u w:val="single"/>
        </w:rPr>
      </w:pPr>
    </w:p>
    <w:p w14:paraId="4AF97A6E" w14:textId="77777777" w:rsidR="00872BCD" w:rsidRDefault="00872BCD">
      <w:pPr>
        <w:pBdr>
          <w:top w:val="single" w:sz="4" w:space="1" w:color="888888"/>
        </w:pBdr>
        <w:spacing w:before="40" w:after="40"/>
        <w:jc w:val="right"/>
        <w:rPr>
          <w:b/>
          <w:bCs/>
          <w:sz w:val="20"/>
          <w:szCs w:val="20"/>
          <w:u w:val="single"/>
        </w:rPr>
      </w:pPr>
    </w:p>
    <w:p w14:paraId="69CA761A" w14:textId="77777777" w:rsidR="00872BCD" w:rsidRDefault="00872BCD">
      <w:pPr>
        <w:pBdr>
          <w:top w:val="single" w:sz="4" w:space="1" w:color="888888"/>
        </w:pBdr>
        <w:spacing w:before="40" w:after="40"/>
        <w:jc w:val="right"/>
        <w:rPr>
          <w:b/>
          <w:bCs/>
          <w:sz w:val="20"/>
          <w:szCs w:val="20"/>
          <w:u w:val="single"/>
        </w:rPr>
      </w:pPr>
    </w:p>
    <w:p w14:paraId="60254F02" w14:textId="4165EC15" w:rsidR="00872BCD" w:rsidRDefault="00872BCD">
      <w:pPr>
        <w:pBdr>
          <w:top w:val="single" w:sz="4" w:space="1" w:color="888888"/>
        </w:pBdr>
        <w:spacing w:before="40" w:after="40"/>
        <w:jc w:val="right"/>
      </w:pPr>
      <w:r>
        <w:rPr>
          <w:b/>
          <w:bCs/>
          <w:sz w:val="20"/>
          <w:szCs w:val="20"/>
          <w:u w:val="single"/>
        </w:rPr>
        <w:t>Le Chef de Service ESR</w:t>
      </w:r>
    </w:p>
    <w:sectPr w:rsidR="00872BCD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29185" w14:textId="77777777" w:rsidR="001E5B62" w:rsidRDefault="001E5B62">
      <w:r>
        <w:separator/>
      </w:r>
    </w:p>
  </w:endnote>
  <w:endnote w:type="continuationSeparator" w:id="0">
    <w:p w14:paraId="02F0CD79" w14:textId="77777777" w:rsidR="001E5B62" w:rsidRDefault="001E5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CAFDE" w14:textId="77777777" w:rsidR="00F6795F" w:rsidRDefault="0075045F">
    <w:pPr>
      <w:pBdr>
        <w:top w:val="single" w:sz="6" w:space="1" w:color="2E75B6"/>
      </w:pBdr>
    </w:pPr>
    <w:r>
      <w:rPr>
        <w:color w:val="888888"/>
        <w:sz w:val="16"/>
        <w:szCs w:val="16"/>
      </w:rPr>
      <w:t xml:space="preserve">Confidentiel — Usage interne  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91A5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35CAB" w14:textId="77777777" w:rsidR="001E5B62" w:rsidRDefault="001E5B62">
      <w:r>
        <w:separator/>
      </w:r>
    </w:p>
  </w:footnote>
  <w:footnote w:type="continuationSeparator" w:id="0">
    <w:p w14:paraId="3A497359" w14:textId="77777777" w:rsidR="001E5B62" w:rsidRDefault="001E5B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45E9" w14:textId="77777777" w:rsidR="00F6795F" w:rsidRDefault="0075045F">
    <w:pPr>
      <w:pBdr>
        <w:bottom w:val="single" w:sz="6" w:space="1" w:color="2E75B6"/>
      </w:pBdr>
      <w:jc w:val="right"/>
    </w:pPr>
    <w:r>
      <w:rPr>
        <w:b/>
        <w:bCs/>
        <w:color w:val="2E75B6"/>
        <w:sz w:val="18"/>
        <w:szCs w:val="18"/>
      </w:rPr>
      <w:t>COMPTE RENDU DE RÉUNION — ESR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55FD5"/>
    <w:multiLevelType w:val="hybridMultilevel"/>
    <w:tmpl w:val="71265F26"/>
    <w:lvl w:ilvl="0" w:tplc="8C4E097E">
      <w:start w:val="1"/>
      <w:numFmt w:val="bullet"/>
      <w:lvlText w:val="●"/>
      <w:lvlJc w:val="left"/>
      <w:pPr>
        <w:ind w:left="720" w:hanging="360"/>
      </w:pPr>
    </w:lvl>
    <w:lvl w:ilvl="1" w:tplc="7A5ECFE0">
      <w:start w:val="1"/>
      <w:numFmt w:val="bullet"/>
      <w:lvlText w:val="○"/>
      <w:lvlJc w:val="left"/>
      <w:pPr>
        <w:ind w:left="1440" w:hanging="360"/>
      </w:pPr>
    </w:lvl>
    <w:lvl w:ilvl="2" w:tplc="764EF898">
      <w:start w:val="1"/>
      <w:numFmt w:val="bullet"/>
      <w:lvlText w:val="■"/>
      <w:lvlJc w:val="left"/>
      <w:pPr>
        <w:ind w:left="2160" w:hanging="360"/>
      </w:pPr>
    </w:lvl>
    <w:lvl w:ilvl="3" w:tplc="A8228B6C">
      <w:start w:val="1"/>
      <w:numFmt w:val="bullet"/>
      <w:lvlText w:val="●"/>
      <w:lvlJc w:val="left"/>
      <w:pPr>
        <w:ind w:left="2880" w:hanging="360"/>
      </w:pPr>
    </w:lvl>
    <w:lvl w:ilvl="4" w:tplc="1F381A0C">
      <w:start w:val="1"/>
      <w:numFmt w:val="bullet"/>
      <w:lvlText w:val="○"/>
      <w:lvlJc w:val="left"/>
      <w:pPr>
        <w:ind w:left="3600" w:hanging="360"/>
      </w:pPr>
    </w:lvl>
    <w:lvl w:ilvl="5" w:tplc="B1AA582C">
      <w:start w:val="1"/>
      <w:numFmt w:val="bullet"/>
      <w:lvlText w:val="■"/>
      <w:lvlJc w:val="left"/>
      <w:pPr>
        <w:ind w:left="4320" w:hanging="360"/>
      </w:pPr>
    </w:lvl>
    <w:lvl w:ilvl="6" w:tplc="24F057FC">
      <w:start w:val="1"/>
      <w:numFmt w:val="bullet"/>
      <w:lvlText w:val="●"/>
      <w:lvlJc w:val="left"/>
      <w:pPr>
        <w:ind w:left="5040" w:hanging="360"/>
      </w:pPr>
    </w:lvl>
    <w:lvl w:ilvl="7" w:tplc="C7E66764">
      <w:start w:val="1"/>
      <w:numFmt w:val="bullet"/>
      <w:lvlText w:val="●"/>
      <w:lvlJc w:val="left"/>
      <w:pPr>
        <w:ind w:left="5760" w:hanging="360"/>
      </w:pPr>
    </w:lvl>
    <w:lvl w:ilvl="8" w:tplc="FAD41A26">
      <w:start w:val="1"/>
      <w:numFmt w:val="bullet"/>
      <w:lvlText w:val="●"/>
      <w:lvlJc w:val="left"/>
      <w:pPr>
        <w:ind w:left="6480" w:hanging="360"/>
      </w:pPr>
    </w:lvl>
  </w:abstractNum>
  <w:num w:numId="1" w16cid:durableId="12613289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95F"/>
    <w:rsid w:val="00191A5C"/>
    <w:rsid w:val="001B33D0"/>
    <w:rsid w:val="001E5B62"/>
    <w:rsid w:val="005A12CA"/>
    <w:rsid w:val="0075045F"/>
    <w:rsid w:val="00872BCD"/>
    <w:rsid w:val="00970884"/>
    <w:rsid w:val="00AD648C"/>
    <w:rsid w:val="00F67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D31B2"/>
  <w15:docId w15:val="{32D7EB62-A2EC-4D21-8ACB-1A446C354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2</Pages>
  <Words>536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Beyogbin Berenger Yao</cp:lastModifiedBy>
  <cp:revision>3</cp:revision>
  <cp:lastPrinted>2026-06-19T12:06:00Z</cp:lastPrinted>
  <dcterms:created xsi:type="dcterms:W3CDTF">2026-06-19T11:47:00Z</dcterms:created>
  <dcterms:modified xsi:type="dcterms:W3CDTF">2026-07-22T22:54:00Z</dcterms:modified>
</cp:coreProperties>
</file>