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9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EXERCICES ET ÉVALUATION</w:t>
      </w:r>
    </w:p>
    <w:p>
      <w:pPr>
        <w:jc w:val="center"/>
      </w:pPr>
      <w:r>
        <w:rPr>
          <w:b/>
          <w:color w:val="147A4B"/>
          <w:sz w:val="26"/>
        </w:rPr>
        <w:t>Mise en situation, QCM et corrigé formateur</w:t>
      </w:r>
    </w:p>
    <w:p>
      <w:pPr>
        <w:jc w:val="center"/>
      </w:pPr>
      <w:r>
        <w:rPr>
          <w:color w:val="667085"/>
        </w:rPr>
        <w:t>Version formation • 19 août 2026</w:t>
      </w:r>
    </w:p>
    <w:p/>
    <w:p>
      <w:pPr>
        <w:pStyle w:val="Heading1"/>
      </w:pPr>
      <w:r>
        <w:t>Consignes</w:t>
      </w:r>
    </w:p>
    <w:p>
      <w:pPr>
        <w:pStyle w:val="ListBullet"/>
        <w:spacing w:after="60"/>
      </w:pPr>
      <w:r>
        <w:t>Travaillez exclusivement dans l’environnement de formation.</w:t>
      </w:r>
    </w:p>
    <w:p>
      <w:pPr>
        <w:pStyle w:val="ListBullet"/>
        <w:spacing w:after="60"/>
      </w:pPr>
      <w:r>
        <w:t>Notez les contrôles effectués, pas seulement les clics.</w:t>
      </w:r>
    </w:p>
    <w:p>
      <w:pPr>
        <w:pStyle w:val="ListBullet"/>
        <w:spacing w:after="60"/>
      </w:pPr>
      <w:r>
        <w:t>Barème : QCM 10 points + pratique 20 points. Réussite à partir de 21/30.</w:t>
      </w:r>
    </w:p>
    <w:p>
      <w:pPr>
        <w:pStyle w:val="Heading1"/>
      </w:pPr>
      <w:r>
        <w:t>Exercices pratiques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Exercice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Mission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Preuves attendues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Pts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Retrouver un adhérent par matricule et vérifier sa période et sa cotisation.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Identité contrôlée; aucune modification inutile.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Enregistrer une cotisation spontanée de 500 000 FCFA en espèces.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Montant positif; période/date de valeur correctes; nouveau calcul constaté.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Traiter un chèque de SAISI à ENCAISSÉ.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Bordereau, avis de crédit, étapes respectées, reçu téléchargé.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Analyser un contrôle de clôture et proposer les corrections.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Blocages identifiés; ordre d’action cohérent; pas de clôture forcée.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</w:tr>
    </w:tbl>
    <w:p/>
    <w:p>
      <w:pPr>
        <w:pStyle w:val="Heading1"/>
      </w:pPr>
      <w:r>
        <w:t>QCM — une seule bonne réponse</w:t>
      </w:r>
    </w:p>
    <w:p>
      <w:r>
        <w:t>1. À quel statut un chèque alimente-t-il le capital ESR ?  A SAISI  B DÉPOSÉ  C COMPENSÉ  D ENCAISSÉ</w:t>
      </w:r>
    </w:p>
    <w:p>
      <w:r>
        <w:t>2. La cotisation spontanée :  A annule le trimestre  B est soustraite directement  C déclenche un recalcul  D ferme le compte</w:t>
      </w:r>
    </w:p>
    <w:p>
      <w:r>
        <w:t>3. Avant une saisie, le meilleur identifiant de recherche est :  A le prénom  B le matricule  C le montant  D la date</w:t>
      </w:r>
    </w:p>
    <w:p>
      <w:r>
        <w:t>4. Pour déposer un chèque, il faut renseigner :  A un mot de passe  B bordereau et date  C un reçu  D l’âge retraite</w:t>
      </w:r>
    </w:p>
    <w:p>
      <w:r>
        <w:t>5. Après compensation, l’étape suivante est :  A supprimer  B clôturer  C valider  D recréer</w:t>
      </w:r>
    </w:p>
    <w:p>
      <w:r>
        <w:t>6. Qui réalise la clôture définitive ?  A tout utilisateur  B l’adhérent  C un profil autorisé/administrateur  D la banque</w:t>
      </w:r>
    </w:p>
    <w:p>
      <w:r>
        <w:t>7. Une date de reçu doit être présentée sous la forme :  A JJ/MM/AAAA  B montant  C trimestre seul  D heure seule</w:t>
      </w:r>
    </w:p>
    <w:p>
      <w:r>
        <w:t>8. Si un chèque est rejeté par la banque :  A encaisser  B utiliser Impayé et saisir le motif  C supprimer  D ignorer</w:t>
      </w:r>
    </w:p>
    <w:p>
      <w:r>
        <w:t>9. Avant clôture, il faut :  A ignorer les alertes  B traiter les blocages  C changer d’adhérent  D imprimer seulement</w:t>
      </w:r>
    </w:p>
    <w:p>
      <w:r>
        <w:t>10. En cas d’erreur persistante :  A cliquer en boucle  B partager son mot de passe  C documenter puis contacter le support  D clôturer</w:t>
      </w:r>
    </w:p>
    <w:p>
      <w:pPr>
        <w:pStyle w:val="Heading1"/>
      </w:pPr>
      <w:r>
        <w:t>Corrigé formateur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Question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Réponse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Justification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Capitalisation au statut ENCAISSÉ.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Recalcul actuariel à partir du capital restant.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 matricule réduit le risque d’homonymie.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Traçabilité du dépôt bancaire.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COMPENSÉ précède VALIDÉ.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Action réservée aux profils habilités.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Format français demandé.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 rejet bancaire doit rester traçable.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clôture dépend des contrôles.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Éviter les doubles opérations et fournir les éléments utiles.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Support de formation — Usage interne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E74B5"/>
      </w:rPr>
      <w:t>MADGI • ÉPARGNE SANTÉ RETRAITE   |  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5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7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D89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