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98"/>
        <w:gridCol w:w="1419"/>
      </w:tblGrid>
      <w:tr>
        <w:trPr/>
        <w:tc>
          <w:tcPr>
            <w:tcW w:w="8898" w:type="dxa"/>
            <w:tcBorders/>
            <w:vAlign w:val="center"/>
          </w:tcPr>
          <w:p>
            <w:pPr>
              <w:pStyle w:val="Taularenedukia"/>
              <w:bidi w:val="0"/>
              <w:spacing w:before="0" w:after="283"/>
              <w:ind w:hanging="0" w:left="0" w:right="0"/>
              <w:jc w:val="lef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artifiziala.eus · PISA 2029 · MAIL · T05</w:t>
            </w:r>
          </w:p>
          <w:p>
            <w:pPr>
              <w:pStyle w:val="Heading1"/>
              <w:bidi w:val="0"/>
              <w:jc w:val="left"/>
              <w:rPr/>
            </w:pPr>
            <w:r>
              <w:rPr/>
              <w:t>Sortze-egunkaria</w:t>
            </w:r>
          </w:p>
          <w:p>
            <w:pPr>
              <w:pStyle w:val="Taularenedukia"/>
              <w:bidi w:val="0"/>
              <w:ind w:hanging="0" w:left="0" w:right="0"/>
              <w:jc w:val="left"/>
              <w:rPr>
                <w:color w:val="5C5882"/>
              </w:rPr>
            </w:pPr>
            <w:r>
              <w:rPr>
                <w:color w:val="5C5882"/>
              </w:rPr>
              <w:t>Eduki bat (bideoa, kartela, memea, argitalpena) sortzeko prozesua dokumentatzeko</w:t>
            </w:r>
          </w:p>
        </w:tc>
        <w:tc>
          <w:tcPr>
            <w:tcW w:w="1419" w:type="dxa"/>
            <w:tcBorders/>
          </w:tcPr>
          <w:p>
            <w:pPr>
              <w:pStyle w:val="Taularenedukia"/>
              <w:bidi w:val="0"/>
              <w:jc w:val="right"/>
              <w:rPr>
                <w:color w:val="5C5882"/>
                <w:sz w:val="14"/>
              </w:rPr>
            </w:pPr>
            <w:r>
              <w:rPr>
                <w:color w:val="5C5882"/>
                <w:sz w:val="14"/>
              </w:rPr>
              <w:t>Ikasleentzat · Sortu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1. Sortu aurretik: lau galdera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3301"/>
        <w:gridCol w:w="7016"/>
      </w:tblGrid>
      <w:tr>
        <w:trPr/>
        <w:tc>
          <w:tcPr>
            <w:tcW w:w="3301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ZERGATIK? Helburua</w:t>
            </w:r>
          </w:p>
        </w:tc>
        <w:tc>
          <w:tcPr>
            <w:tcW w:w="701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NORENTZAT? Audientzia (adina, interesak, non dagoen)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ZER? Mezu nagusia esaldi batean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3301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bidi w:val="0"/>
              <w:jc w:val="left"/>
              <w:rPr>
                <w:b/>
              </w:rPr>
            </w:pPr>
            <w:r>
              <w:rPr>
                <w:b/>
              </w:rPr>
              <w:t>NOLA? Formatua eta plataforma</w:t>
            </w:r>
          </w:p>
        </w:tc>
        <w:tc>
          <w:tcPr>
            <w:tcW w:w="701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2. Bertsioak eta feedbacka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444"/>
        <w:gridCol w:w="3095"/>
        <w:gridCol w:w="3302"/>
        <w:gridCol w:w="2476"/>
      </w:tblGrid>
      <w:tr>
        <w:trPr/>
        <w:tc>
          <w:tcPr>
            <w:tcW w:w="144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Bertsioa / data</w:t>
            </w:r>
          </w:p>
        </w:tc>
        <w:tc>
          <w:tcPr>
            <w:tcW w:w="3095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Zer aldatu dut?</w:t>
            </w:r>
          </w:p>
        </w:tc>
        <w:tc>
          <w:tcPr>
            <w:tcW w:w="330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Feedbacka (nork, zer esan du)</w:t>
            </w:r>
          </w:p>
        </w:tc>
        <w:tc>
          <w:tcPr>
            <w:tcW w:w="2476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AA erabili dut? Nola?</w:t>
            </w:r>
          </w:p>
        </w:tc>
      </w:tr>
      <w:tr>
        <w:trPr/>
        <w:tc>
          <w:tcPr>
            <w:tcW w:w="14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v1</w:t>
            </w:r>
          </w:p>
        </w:tc>
        <w:tc>
          <w:tcPr>
            <w:tcW w:w="3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44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v2</w:t>
            </w:r>
          </w:p>
        </w:tc>
        <w:tc>
          <w:tcPr>
            <w:tcW w:w="3095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44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v3</w:t>
            </w:r>
          </w:p>
        </w:tc>
        <w:tc>
          <w:tcPr>
            <w:tcW w:w="3095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30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476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3. Erabilitako materialak eta aitortza (IEIL)</w:t>
            </w:r>
          </w:p>
        </w:tc>
      </w:tr>
    </w:tbl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2764"/>
        <w:gridCol w:w="1794"/>
        <w:gridCol w:w="3252"/>
        <w:gridCol w:w="2507"/>
      </w:tblGrid>
      <w:tr>
        <w:trPr/>
        <w:tc>
          <w:tcPr>
            <w:tcW w:w="2764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Izenburua</w:t>
            </w:r>
          </w:p>
        </w:tc>
        <w:tc>
          <w:tcPr>
            <w:tcW w:w="1794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Egilea</w:t>
            </w:r>
          </w:p>
        </w:tc>
        <w:tc>
          <w:tcPr>
            <w:tcW w:w="3252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ind w:hanging="0" w:left="0" w:right="0"/>
              <w:jc w:val="left"/>
              <w:rPr/>
            </w:pPr>
            <w:r>
              <w:rPr/>
              <w:t>Iturria (URL)</w:t>
            </w:r>
          </w:p>
        </w:tc>
        <w:tc>
          <w:tcPr>
            <w:tcW w:w="2507" w:type="dxa"/>
            <w:tcBorders>
              <w:top w:val="single" w:sz="6" w:space="0" w:color="808080"/>
              <w:left w:val="single" w:sz="2" w:space="0" w:color="808080"/>
              <w:bottom w:val="single" w:sz="2" w:space="0" w:color="808080"/>
              <w:right w:val="single" w:sz="6" w:space="0" w:color="808080"/>
            </w:tcBorders>
            <w:shd w:fill="F3EFF8" w:val="clear"/>
            <w:vAlign w:val="center"/>
          </w:tcPr>
          <w:p>
            <w:pPr>
              <w:pStyle w:val="Taularenizenburua"/>
              <w:bidi w:val="0"/>
              <w:jc w:val="left"/>
              <w:rPr/>
            </w:pPr>
            <w:r>
              <w:rPr/>
              <w:t>Lizentzia</w:t>
            </w:r>
          </w:p>
        </w:tc>
      </w:tr>
      <w:tr>
        <w:trPr/>
        <w:tc>
          <w:tcPr>
            <w:tcW w:w="27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7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7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7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764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794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252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07" w:type="dxa"/>
            <w:tcBorders>
              <w:left w:val="single" w:sz="2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2764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1794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3252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  <w:tc>
          <w:tcPr>
            <w:tcW w:w="2507" w:type="dxa"/>
            <w:tcBorders>
              <w:left w:val="single" w:sz="2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318"/>
      </w:tblGrid>
      <w:tr>
        <w:trPr/>
        <w:tc>
          <w:tcPr>
            <w:tcW w:w="10318" w:type="dxa"/>
            <w:tcBorders/>
            <w:shd w:fill="0B7A76" w:val="clear"/>
            <w:vAlign w:val="center"/>
          </w:tcPr>
          <w:p>
            <w:pPr>
              <w:pStyle w:val="Taularenedukia"/>
              <w:bidi w:val="0"/>
              <w:ind w:hanging="0" w:left="0" w:right="0"/>
              <w:jc w:val="left"/>
              <w:rPr>
                <w:b/>
                <w:color w:val="FFFFFF"/>
                <w:sz w:val="24"/>
              </w:rPr>
            </w:pPr>
            <w:r>
              <w:rPr>
                <w:b/>
                <w:color w:val="FFFFFF"/>
                <w:sz w:val="24"/>
              </w:rPr>
              <w:t>4. Argitaratu aurreko kontrol-zerrenda</w:t>
            </w:r>
          </w:p>
        </w:tc>
      </w:tr>
    </w:tbl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Helburua argi dago eta ekintzarako deia du (behar bada)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Audientziara egokitutako tonua eta hizkuntza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Datuak egiazkoak dira eta iturria adierazita dago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Irudiek ez dute errealitatea faltsutzen ezta inor irudikatzen baimenik gabe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AAren erabilera adierazita dago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Egile-eskubideak errespetatu dira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Irisgarria: kontrastea, azpitituluak, alt testua</w:t>
      </w:r>
    </w:p>
    <w:p>
      <w:pPr>
        <w:pStyle w:val="BodyText"/>
        <w:bidi w:val="0"/>
        <w:spacing w:before="45" w:after="45"/>
        <w:ind w:hanging="0" w:left="45" w:right="45"/>
        <w:jc w:val="left"/>
        <w:rPr/>
      </w:pPr>
      <w:r>
        <w:rPr/>
        <w:t xml:space="preserve">☐ </w:t>
      </w:r>
      <w:r>
        <w:rPr/>
        <w:t>Tonu errespetuzkoa: ez du inor lotsarazten ezta estereotiporik indartzen</w:t>
      </w:r>
    </w:p>
    <w:p>
      <w:pPr>
        <w:pStyle w:val="BodyText"/>
        <w:bidi w:val="0"/>
        <w:spacing w:before="60" w:after="60"/>
        <w:ind w:hanging="0" w:left="60" w:right="60"/>
        <w:jc w:val="left"/>
        <w:rPr/>
      </w:pPr>
      <w:r>
        <w:rPr>
          <w:b/>
        </w:rPr>
        <w:t>Hausnarketa:</w:t>
      </w:r>
      <w:r>
        <w:rPr/>
        <w:t xml:space="preserve"> zer ikasi dut? zer egingo nuke desberdin?</w:t>
      </w:r>
    </w:p>
    <w:tbl>
      <w:tblPr>
        <w:tblW w:w="5000" w:type="pct"/>
        <w:jc w:val="left"/>
        <w:tblInd w:w="-7" w:type="dxa"/>
        <w:tblLayout w:type="fixed"/>
        <w:tblCellMar>
          <w:top w:w="75" w:type="dxa"/>
          <w:left w:w="75" w:type="dxa"/>
          <w:bottom w:w="75" w:type="dxa"/>
          <w:right w:w="75" w:type="dxa"/>
        </w:tblCellMar>
      </w:tblPr>
      <w:tblGrid>
        <w:gridCol w:w="10318"/>
      </w:tblGrid>
      <w:tr>
        <w:trPr/>
        <w:tc>
          <w:tcPr>
            <w:tcW w:w="10318" w:type="dxa"/>
            <w:tcBorders>
              <w:top w:val="single" w:sz="6" w:space="0" w:color="808080"/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2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  <w:tr>
        <w:trPr/>
        <w:tc>
          <w:tcPr>
            <w:tcW w:w="10318" w:type="dxa"/>
            <w:tcBorders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>
            <w:pPr>
              <w:pStyle w:val="Taularenedukia"/>
              <w:widowControl w:val="false"/>
              <w:suppressLineNumbers/>
              <w:bidi w:val="0"/>
              <w:jc w:val="left"/>
              <w:rPr/>
            </w:pPr>
            <w:r>
              <w:rPr/>
              <w:t> </w:t>
            </w:r>
          </w:p>
        </w:tc>
      </w:tr>
    </w:tbl>
    <w:p>
      <w:pPr>
        <w:pStyle w:val="BodyTextfoot"/>
        <w:bidi w:val="0"/>
        <w:spacing w:before="210" w:after="140"/>
        <w:jc w:val="left"/>
        <w:rPr/>
      </w:pPr>
      <w:r>
        <w:rPr/>
        <w:t>artifiziala.eus · CC BY-NC-SA 4.0 · ELGAren PISA 2029 MAIL markoan (lehen zirriborroa, 2026) oinarritutako material didaktiko independentea. Ez da ELGAren baliabide ofiziala.</w:t>
      </w:r>
    </w:p>
    <w:sectPr>
      <w:type w:val="nextPage"/>
      <w:pgSz w:w="11906" w:h="16838"/>
      <w:pgMar w:left="794" w:right="794" w:gutter="0" w:header="0" w:top="794" w:footer="0" w:bottom="79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altName w:val="Arial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u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24"/>
    </w:pPr>
    <w:rPr>
      <w:rFonts w:ascii="DejaVu Sans;Arial;sans-serif" w:hAnsi="DejaVu Sans;Arial;sans-serif" w:eastAsia="DejaVu Sans;Arial;sans-serif" w:cs="DejaVu Sans;Arial;sans-serif"/>
      <w:color w:val="26234F"/>
      <w:sz w:val="20"/>
      <w:szCs w:val="20"/>
      <w:lang w:val="eu-ES" w:eastAsia="zh-CN" w:bidi="hi-IN"/>
    </w:rPr>
  </w:style>
  <w:style w:type="paragraph" w:styleId="Heading1">
    <w:name w:val="Heading 1"/>
    <w:basedOn w:val="Izenburua"/>
    <w:next w:val="BodyText"/>
    <w:qFormat/>
    <w:pPr>
      <w:spacing w:before="30" w:after="30"/>
      <w:ind w:left="30" w:right="30"/>
      <w:outlineLvl w:val="0"/>
    </w:pPr>
    <w:rPr>
      <w:rFonts w:ascii="Liberation Serif" w:hAnsi="Liberation Serif" w:eastAsia="Noto Serif CJK SC" w:cs="Noto Sans Devanagari"/>
      <w:b/>
      <w:bCs/>
      <w:color w:val="26234F"/>
      <w:sz w:val="38"/>
      <w:szCs w:val="38"/>
    </w:rPr>
  </w:style>
  <w:style w:type="paragraph" w:styleId="Izenburua">
    <w:name w:val="Izenburua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izea">
    <w:name w:val="Indizea"/>
    <w:basedOn w:val="Normal"/>
    <w:qFormat/>
    <w:pPr>
      <w:suppressLineNumbers/>
    </w:pPr>
    <w:rPr>
      <w:rFonts w:cs="Noto Sans Devanagari"/>
    </w:rPr>
  </w:style>
  <w:style w:type="paragraph" w:styleId="Taularenedukia">
    <w:name w:val="Taularen edukia"/>
    <w:basedOn w:val="Normal"/>
    <w:qFormat/>
    <w:pPr>
      <w:widowControl w:val="false"/>
      <w:suppressLineNumbers/>
    </w:pPr>
    <w:rPr>
      <w:sz w:val="19"/>
      <w:szCs w:val="19"/>
    </w:rPr>
  </w:style>
  <w:style w:type="paragraph" w:styleId="Taularenizenburua">
    <w:name w:val="Taularen izenburua"/>
    <w:basedOn w:val="Taularenedukia"/>
    <w:qFormat/>
    <w:pPr>
      <w:suppressLineNumbers/>
      <w:jc w:val="center"/>
    </w:pPr>
    <w:rPr>
      <w:b/>
      <w:bCs/>
      <w:sz w:val="19"/>
      <w:szCs w:val="19"/>
    </w:rPr>
  </w:style>
  <w:style w:type="paragraph" w:styleId="BodyTextfoot">
    <w:name w:val="Body Text.foot"/>
    <w:basedOn w:val="BodyText"/>
    <w:qFormat/>
    <w:pPr>
      <w:spacing w:before="210" w:after="140"/>
    </w:pPr>
    <w:rPr>
      <w:color w:val="8A87A8"/>
      <w:sz w:val="15"/>
      <w:szCs w:val="1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eu-ES</dc:language>
  <cp:lastModifiedBy/>
  <cp:revision>0</cp:revision>
  <dc:subject/>
  <dc:title>Sortze-egunkaria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