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99"/>
        <w:gridCol w:w="2618"/>
      </w:tblGrid>
      <w:tr>
        <w:trPr/>
        <w:tc>
          <w:tcPr>
            <w:tcW w:w="7699" w:type="dxa"/>
            <w:tcBorders/>
            <w:vAlign w:val="center"/>
          </w:tcPr>
          <w:p>
            <w:pPr>
              <w:pStyle w:val="Taularenedukia"/>
              <w:bidi w:val="0"/>
              <w:spacing w:before="0" w:after="283"/>
              <w:ind w:hanging="0" w:left="0" w:right="0"/>
              <w:jc w:val="lef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artifiziala.eus · PISA 2029 · MAIL · T06</w:t>
            </w:r>
          </w:p>
          <w:p>
            <w:pPr>
              <w:pStyle w:val="Heading1"/>
              <w:bidi w:val="0"/>
              <w:jc w:val="left"/>
              <w:rPr/>
            </w:pPr>
            <w:r>
              <w:rPr/>
              <w:t>Talde-lanaren akordio digitala</w:t>
            </w:r>
          </w:p>
          <w:p>
            <w:pPr>
              <w:pStyle w:val="Taularenedukia"/>
              <w:bidi w:val="0"/>
              <w:ind w:hanging="0" w:left="0" w:right="0"/>
              <w:jc w:val="left"/>
              <w:rPr>
                <w:color w:val="5C5882"/>
              </w:rPr>
            </w:pPr>
            <w:r>
              <w:rPr>
                <w:color w:val="5C5882"/>
              </w:rPr>
              <w:t>Online elkarlanean hasi aurretik taldeak adosteko</w:t>
            </w:r>
          </w:p>
        </w:tc>
        <w:tc>
          <w:tcPr>
            <w:tcW w:w="2618" w:type="dxa"/>
            <w:tcBorders/>
          </w:tcPr>
          <w:p>
            <w:pPr>
              <w:pStyle w:val="Taularenedukia"/>
              <w:bidi w:val="0"/>
              <w:jc w:val="righ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Taldeentzat · Parte hartu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301"/>
        <w:gridCol w:w="7016"/>
      </w:tblGrid>
      <w:tr>
        <w:trPr/>
        <w:tc>
          <w:tcPr>
            <w:tcW w:w="330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Proiektua</w:t>
            </w:r>
          </w:p>
        </w:tc>
        <w:tc>
          <w:tcPr>
            <w:tcW w:w="70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Entrega-data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94591A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Kideak eta rolak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579"/>
        <w:gridCol w:w="3611"/>
        <w:gridCol w:w="4127"/>
      </w:tblGrid>
      <w:tr>
        <w:trPr/>
        <w:tc>
          <w:tcPr>
            <w:tcW w:w="257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Izena</w:t>
            </w:r>
          </w:p>
        </w:tc>
        <w:tc>
          <w:tcPr>
            <w:tcW w:w="36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Rola (koordinatzailea, iturriak, diseinua, idazketa…)</w:t>
            </w:r>
          </w:p>
        </w:tc>
        <w:tc>
          <w:tcPr>
            <w:tcW w:w="412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jc w:val="left"/>
              <w:rPr/>
            </w:pPr>
            <w:r>
              <w:rPr/>
              <w:t>Ardurak</w:t>
            </w:r>
          </w:p>
        </w:tc>
      </w:tr>
      <w:tr>
        <w:trPr/>
        <w:tc>
          <w:tcPr>
            <w:tcW w:w="25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1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25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1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25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1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25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6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1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257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6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12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94591A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Komunikazioa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301"/>
        <w:gridCol w:w="7016"/>
      </w:tblGrid>
      <w:tr>
        <w:trPr/>
        <w:tc>
          <w:tcPr>
            <w:tcW w:w="330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Kanala (txata, posta, plataforma)</w:t>
            </w:r>
          </w:p>
        </w:tc>
        <w:tc>
          <w:tcPr>
            <w:tcW w:w="70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Erantzuteko gehieneko denbora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Ordutegia (noiz ez idatzi)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Bilerak (noiz, nola)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94591A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Tresnak eta baimenak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301"/>
        <w:gridCol w:w="7016"/>
      </w:tblGrid>
      <w:tr>
        <w:trPr/>
        <w:tc>
          <w:tcPr>
            <w:tcW w:w="330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Dokumentu partekatua / karpeta</w:t>
            </w:r>
          </w:p>
        </w:tc>
        <w:tc>
          <w:tcPr>
            <w:tcW w:w="70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Nork editatu dezake? Nork ikusi?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Fitxategien izendapena (adib. data_gaia_bertsioa)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94591A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AAren erabilera taldean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318"/>
      </w:tblGrid>
      <w:tr>
        <w:trPr/>
        <w:tc>
          <w:tcPr>
            <w:tcW w:w="103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94591A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Gatazkak nola konponduko ditugu</w:t>
            </w:r>
          </w:p>
        </w:tc>
      </w:tr>
    </w:tbl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Ez erantzun beroan; itxaron eta berrirakurri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Arazoa pribatuan edo bileran hitz egin, ez talde-txatean publikoki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Feedbacka AZE formularekin: Aitortu · Zehaztu · Eskaini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Konpontzen ez bada, irakasleari jakinarazi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94591A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Egutegia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856"/>
        <w:gridCol w:w="5160"/>
        <w:gridCol w:w="2476"/>
        <w:gridCol w:w="825"/>
      </w:tblGrid>
      <w:tr>
        <w:trPr/>
        <w:tc>
          <w:tcPr>
            <w:tcW w:w="185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Data</w:t>
            </w:r>
          </w:p>
        </w:tc>
        <w:tc>
          <w:tcPr>
            <w:tcW w:w="516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Zeregina</w:t>
            </w:r>
          </w:p>
        </w:tc>
        <w:tc>
          <w:tcPr>
            <w:tcW w:w="24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Arduraduna</w:t>
            </w:r>
          </w:p>
        </w:tc>
        <w:tc>
          <w:tcPr>
            <w:tcW w:w="82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jc w:val="left"/>
              <w:rPr/>
            </w:pPr>
            <w:r>
              <w:rPr/>
              <w:t>✓</w:t>
            </w:r>
          </w:p>
        </w:tc>
      </w:tr>
      <w:tr>
        <w:trPr/>
        <w:tc>
          <w:tcPr>
            <w:tcW w:w="18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1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8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8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1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8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8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1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8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85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1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8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8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516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4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82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"/>
        <w:bidi w:val="0"/>
        <w:spacing w:before="60" w:after="60"/>
        <w:ind w:hanging="0" w:left="60" w:right="60"/>
        <w:jc w:val="left"/>
        <w:rPr>
          <w:b/>
        </w:rPr>
      </w:pPr>
      <w:r>
        <w:rPr>
          <w:b/>
        </w:rPr>
        <w:t>Sinadurak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318"/>
      </w:tblGrid>
      <w:tr>
        <w:trPr/>
        <w:tc>
          <w:tcPr>
            <w:tcW w:w="103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foot"/>
        <w:bidi w:val="0"/>
        <w:spacing w:before="210" w:after="140"/>
        <w:jc w:val="left"/>
        <w:rPr/>
      </w:pPr>
      <w:r>
        <w:rPr/>
        <w:t>artifiziala.eus · CC BY-NC-SA 4.0 · ELGAren PISA 2029 MAIL markoan (lehen zirriborroa, 2026) oinarritutako material didaktiko independentea. Ez da ELGAren baliabide ofiziala.</w:t>
      </w:r>
    </w:p>
    <w:sectPr>
      <w:type w:val="nextPage"/>
      <w:pgSz w:w="11906" w:h="16838"/>
      <w:pgMar w:left="794" w:right="794" w:gutter="0" w:header="0" w:top="794" w:footer="0" w:bottom="79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u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Arial;sans-serif" w:hAnsi="DejaVu Sans;Arial;sans-serif" w:eastAsia="DejaVu Sans;Arial;sans-serif" w:cs="DejaVu Sans;Arial;sans-serif"/>
      <w:color w:val="26234F"/>
      <w:sz w:val="20"/>
      <w:szCs w:val="20"/>
      <w:lang w:val="eu-ES" w:eastAsia="zh-CN" w:bidi="hi-IN"/>
    </w:rPr>
  </w:style>
  <w:style w:type="paragraph" w:styleId="Heading1">
    <w:name w:val="Heading 1"/>
    <w:basedOn w:val="Izenburua"/>
    <w:next w:val="BodyText"/>
    <w:qFormat/>
    <w:pPr>
      <w:spacing w:before="30" w:after="30"/>
      <w:ind w:left="30" w:right="30"/>
      <w:outlineLvl w:val="0"/>
    </w:pPr>
    <w:rPr>
      <w:rFonts w:ascii="Liberation Serif" w:hAnsi="Liberation Serif" w:eastAsia="Noto Serif CJK SC" w:cs="Noto Sans Devanagari"/>
      <w:b/>
      <w:bCs/>
      <w:color w:val="26234F"/>
      <w:sz w:val="38"/>
      <w:szCs w:val="38"/>
    </w:rPr>
  </w:style>
  <w:style w:type="paragraph" w:styleId="Izenburua">
    <w:name w:val="Izenburu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zea">
    <w:name w:val="Indizea"/>
    <w:basedOn w:val="Normal"/>
    <w:qFormat/>
    <w:pPr>
      <w:suppressLineNumbers/>
    </w:pPr>
    <w:rPr>
      <w:rFonts w:cs="Noto Sans Devanagari"/>
    </w:rPr>
  </w:style>
  <w:style w:type="paragraph" w:styleId="Taularenedukia">
    <w:name w:val="Taularen edukia"/>
    <w:basedOn w:val="Normal"/>
    <w:qFormat/>
    <w:pPr>
      <w:widowControl w:val="false"/>
      <w:suppressLineNumbers/>
    </w:pPr>
    <w:rPr>
      <w:sz w:val="19"/>
      <w:szCs w:val="19"/>
    </w:rPr>
  </w:style>
  <w:style w:type="paragraph" w:styleId="Taularenizenburua">
    <w:name w:val="Taularen izenburua"/>
    <w:basedOn w:val="Taularenedukia"/>
    <w:qFormat/>
    <w:pPr>
      <w:suppressLineNumbers/>
      <w:jc w:val="center"/>
    </w:pPr>
    <w:rPr>
      <w:b/>
      <w:bCs/>
      <w:sz w:val="19"/>
      <w:szCs w:val="19"/>
    </w:rPr>
  </w:style>
  <w:style w:type="paragraph" w:styleId="BodyTextfoot">
    <w:name w:val="Body Text.foot"/>
    <w:basedOn w:val="BodyText"/>
    <w:qFormat/>
    <w:pPr>
      <w:spacing w:before="210" w:after="140"/>
    </w:pPr>
    <w:rPr>
      <w:color w:val="8A87A8"/>
      <w:sz w:val="15"/>
      <w:szCs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eu-ES</dc:language>
  <cp:lastModifiedBy/>
  <cp:revision>0</cp:revision>
  <dc:subject/>
  <dc:title>Talde-lanaren akordio digitala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