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31"/>
        <w:gridCol w:w="2087"/>
      </w:tblGrid>
      <w:tr>
        <w:trPr/>
        <w:tc>
          <w:tcPr>
            <w:tcW w:w="8231" w:type="dxa"/>
            <w:tcBorders/>
            <w:vAlign w:val="center"/>
          </w:tcPr>
          <w:p>
            <w:pPr>
              <w:pStyle w:val="Taularenedukia"/>
              <w:bidi w:val="0"/>
              <w:spacing w:before="0" w:after="283"/>
              <w:ind w:hanging="0" w:left="0" w:right="0"/>
              <w:jc w:val="left"/>
              <w:rPr>
                <w:color w:val="5C5882"/>
                <w:sz w:val="14"/>
              </w:rPr>
            </w:pPr>
            <w:r>
              <w:rPr>
                <w:color w:val="5C5882"/>
                <w:sz w:val="14"/>
              </w:rPr>
              <w:t>artifiziala.eus · PISA 2029 · MAIL · T07</w:t>
            </w:r>
          </w:p>
          <w:p>
            <w:pPr>
              <w:pStyle w:val="Heading1"/>
              <w:bidi w:val="0"/>
              <w:jc w:val="left"/>
              <w:rPr/>
            </w:pPr>
            <w:r>
              <w:rPr/>
              <w:t>Pribatutasun-auditoria (5 minutu)</w:t>
            </w:r>
          </w:p>
          <w:p>
            <w:pPr>
              <w:pStyle w:val="Taularenedukia"/>
              <w:bidi w:val="0"/>
              <w:ind w:hanging="0" w:left="0" w:right="0"/>
              <w:jc w:val="left"/>
              <w:rPr>
                <w:color w:val="5C5882"/>
              </w:rPr>
            </w:pPr>
            <w:r>
              <w:rPr>
                <w:color w:val="5C5882"/>
              </w:rPr>
              <w:t>Zure aplikazio edo sare sozial baten ezarpenak berrikusteko. Ez duzu inori erakutsi behar.</w:t>
            </w:r>
          </w:p>
        </w:tc>
        <w:tc>
          <w:tcPr>
            <w:tcW w:w="2087" w:type="dxa"/>
            <w:tcBorders/>
          </w:tcPr>
          <w:p>
            <w:pPr>
              <w:pStyle w:val="Taularenedukia"/>
              <w:bidi w:val="0"/>
              <w:jc w:val="right"/>
              <w:rPr>
                <w:color w:val="5C5882"/>
                <w:sz w:val="14"/>
              </w:rPr>
            </w:pPr>
            <w:r>
              <w:rPr>
                <w:color w:val="5C5882"/>
                <w:sz w:val="14"/>
              </w:rPr>
              <w:t>Ikasleentzat · Eskuratu eta erabili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3301"/>
        <w:gridCol w:w="7016"/>
      </w:tblGrid>
      <w:tr>
        <w:trPr/>
        <w:tc>
          <w:tcPr>
            <w:tcW w:w="330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Aplikazioa</w:t>
            </w:r>
          </w:p>
        </w:tc>
        <w:tc>
          <w:tcPr>
            <w:tcW w:w="701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30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Zertarako erabiltzen dut?</w:t>
            </w:r>
          </w:p>
        </w:tc>
        <w:tc>
          <w:tcPr>
            <w:tcW w:w="701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3508"/>
        <w:gridCol w:w="2063"/>
        <w:gridCol w:w="3715"/>
        <w:gridCol w:w="1031"/>
      </w:tblGrid>
      <w:tr>
        <w:trPr/>
        <w:tc>
          <w:tcPr>
            <w:tcW w:w="350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Ezarpena</w:t>
            </w:r>
          </w:p>
        </w:tc>
        <w:tc>
          <w:tcPr>
            <w:tcW w:w="206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Nire egoera</w:t>
            </w:r>
          </w:p>
        </w:tc>
        <w:tc>
          <w:tcPr>
            <w:tcW w:w="371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Gomendioa</w:t>
            </w:r>
          </w:p>
        </w:tc>
        <w:tc>
          <w:tcPr>
            <w:tcW w:w="103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jc w:val="left"/>
              <w:rPr/>
            </w:pPr>
            <w:r>
              <w:rPr/>
              <w:t>Aldatu dut</w:t>
            </w:r>
          </w:p>
        </w:tc>
      </w:tr>
      <w:tr>
        <w:trPr/>
        <w:tc>
          <w:tcPr>
            <w:tcW w:w="3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Profilaren ikusgarritasuna</w:t>
            </w:r>
          </w:p>
        </w:tc>
        <w:tc>
          <w:tcPr>
            <w:tcW w:w="20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71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Pribatua edo pertsonalizatua, helburuaren arabera</w:t>
            </w:r>
          </w:p>
        </w:tc>
        <w:tc>
          <w:tcPr>
            <w:tcW w:w="10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</w:tr>
      <w:tr>
        <w:trPr/>
        <w:tc>
          <w:tcPr>
            <w:tcW w:w="3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Kokapena argitalpenetan</w:t>
            </w:r>
          </w:p>
        </w:tc>
        <w:tc>
          <w:tcPr>
            <w:tcW w:w="20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71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Desaktibatuta</w:t>
            </w:r>
          </w:p>
        </w:tc>
        <w:tc>
          <w:tcPr>
            <w:tcW w:w="10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</w:tr>
      <w:tr>
        <w:trPr/>
        <w:tc>
          <w:tcPr>
            <w:tcW w:w="3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Jaiotze-data eta telefonoa profilean</w:t>
            </w:r>
          </w:p>
        </w:tc>
        <w:tc>
          <w:tcPr>
            <w:tcW w:w="20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71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Ezkutuan</w:t>
            </w:r>
          </w:p>
        </w:tc>
        <w:tc>
          <w:tcPr>
            <w:tcW w:w="10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</w:tr>
      <w:tr>
        <w:trPr/>
        <w:tc>
          <w:tcPr>
            <w:tcW w:w="3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Telefono edo emailez aurkitzea</w:t>
            </w:r>
          </w:p>
        </w:tc>
        <w:tc>
          <w:tcPr>
            <w:tcW w:w="20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71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Desaktibatuta</w:t>
            </w:r>
          </w:p>
        </w:tc>
        <w:tc>
          <w:tcPr>
            <w:tcW w:w="10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</w:tr>
      <w:tr>
        <w:trPr/>
        <w:tc>
          <w:tcPr>
            <w:tcW w:w="3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Mezu zuzenak</w:t>
            </w:r>
          </w:p>
        </w:tc>
        <w:tc>
          <w:tcPr>
            <w:tcW w:w="20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71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Jarraitzen ditudanek bakarrik</w:t>
            </w:r>
          </w:p>
        </w:tc>
        <w:tc>
          <w:tcPr>
            <w:tcW w:w="10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</w:tr>
      <w:tr>
        <w:trPr/>
        <w:tc>
          <w:tcPr>
            <w:tcW w:w="3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Etiketak onartu aurretik berrikusi</w:t>
            </w:r>
          </w:p>
        </w:tc>
        <w:tc>
          <w:tcPr>
            <w:tcW w:w="20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71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Aktibatuta</w:t>
            </w:r>
          </w:p>
        </w:tc>
        <w:tc>
          <w:tcPr>
            <w:tcW w:w="10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</w:tr>
      <w:tr>
        <w:trPr/>
        <w:tc>
          <w:tcPr>
            <w:tcW w:w="3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Jarduera-egoera («linean»)</w:t>
            </w:r>
          </w:p>
        </w:tc>
        <w:tc>
          <w:tcPr>
            <w:tcW w:w="20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71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Desaktibatuta</w:t>
            </w:r>
          </w:p>
        </w:tc>
        <w:tc>
          <w:tcPr>
            <w:tcW w:w="10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</w:tr>
      <w:tr>
        <w:trPr/>
        <w:tc>
          <w:tcPr>
            <w:tcW w:w="3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Publizitate pertsonalizatua</w:t>
            </w:r>
          </w:p>
        </w:tc>
        <w:tc>
          <w:tcPr>
            <w:tcW w:w="20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71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Desaktibatuta / mugatuta</w:t>
            </w:r>
          </w:p>
        </w:tc>
        <w:tc>
          <w:tcPr>
            <w:tcW w:w="10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</w:tr>
      <w:tr>
        <w:trPr/>
        <w:tc>
          <w:tcPr>
            <w:tcW w:w="3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Edukiak AA entrenatzeko erabiltzea</w:t>
            </w:r>
          </w:p>
        </w:tc>
        <w:tc>
          <w:tcPr>
            <w:tcW w:w="20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71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Desaktibatuta (aukera badago)</w:t>
            </w:r>
          </w:p>
        </w:tc>
        <w:tc>
          <w:tcPr>
            <w:tcW w:w="10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</w:tr>
      <w:tr>
        <w:trPr/>
        <w:tc>
          <w:tcPr>
            <w:tcW w:w="3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Konektatutako aplikazioak</w:t>
            </w:r>
          </w:p>
        </w:tc>
        <w:tc>
          <w:tcPr>
            <w:tcW w:w="20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71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Erabiltzen ez ditudanak kendu</w:t>
            </w:r>
          </w:p>
        </w:tc>
        <w:tc>
          <w:tcPr>
            <w:tcW w:w="10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</w:tr>
      <w:tr>
        <w:trPr/>
        <w:tc>
          <w:tcPr>
            <w:tcW w:w="3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Bi urratseko egiaztapena</w:t>
            </w:r>
          </w:p>
        </w:tc>
        <w:tc>
          <w:tcPr>
            <w:tcW w:w="20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71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Aktibatuta</w:t>
            </w:r>
          </w:p>
        </w:tc>
        <w:tc>
          <w:tcPr>
            <w:tcW w:w="10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</w:tr>
      <w:tr>
        <w:trPr/>
        <w:tc>
          <w:tcPr>
            <w:tcW w:w="350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Aplikazioaren baimenak (kamera, mikrofonoa, kontaktuak)</w:t>
            </w:r>
          </w:p>
        </w:tc>
        <w:tc>
          <w:tcPr>
            <w:tcW w:w="206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71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Beharrezkoak bakarrik</w:t>
            </w:r>
          </w:p>
        </w:tc>
        <w:tc>
          <w:tcPr>
            <w:tcW w:w="103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8"/>
      </w:tblGrid>
      <w:tr>
        <w:trPr/>
        <w:tc>
          <w:tcPr>
            <w:tcW w:w="10318" w:type="dxa"/>
            <w:tcBorders/>
            <w:shd w:fill="23709F" w:val="clear"/>
            <w:vAlign w:val="center"/>
          </w:tcPr>
          <w:p>
            <w:pPr>
              <w:pStyle w:val="Taularenedukia"/>
              <w:bidi w:val="0"/>
              <w:ind w:hanging="0" w:left="0" w:right="0"/>
              <w:jc w:val="left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Hausnarketa</w:t>
            </w:r>
          </w:p>
        </w:tc>
      </w:tr>
    </w:tbl>
    <w:p>
      <w:pPr>
        <w:pStyle w:val="BodyText"/>
        <w:bidi w:val="0"/>
        <w:spacing w:before="60" w:after="60"/>
        <w:ind w:hanging="0" w:left="60" w:right="60"/>
        <w:jc w:val="left"/>
        <w:rPr/>
      </w:pPr>
      <w:r>
        <w:rPr/>
        <w:t>Zer ezarpenek harritu nau gehien? Zergatik?</w:t>
      </w:r>
    </w:p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10318"/>
      </w:tblGrid>
      <w:tr>
        <w:trPr/>
        <w:tc>
          <w:tcPr>
            <w:tcW w:w="1031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1031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p>
      <w:pPr>
        <w:pStyle w:val="BodyText"/>
        <w:bidi w:val="0"/>
        <w:spacing w:before="60" w:after="60"/>
        <w:ind w:hanging="0" w:left="60" w:right="60"/>
        <w:jc w:val="left"/>
        <w:rPr/>
      </w:pPr>
      <w:r>
        <w:rPr/>
        <w:t>Pribatutasunaren eta helburuaren artean orekaren bat bilatu behar izan dut? Zein?</w:t>
      </w:r>
    </w:p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10318"/>
      </w:tblGrid>
      <w:tr>
        <w:trPr/>
        <w:tc>
          <w:tcPr>
            <w:tcW w:w="1031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1031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p>
      <w:pPr>
        <w:pStyle w:val="BodyTextfoot"/>
        <w:bidi w:val="0"/>
        <w:spacing w:before="210" w:after="140"/>
        <w:jc w:val="left"/>
        <w:rPr/>
      </w:pPr>
      <w:r>
        <w:rPr/>
        <w:t>artifiziala.eus · CC BY-NC-SA 4.0 · ELGAren PISA 2029 MAIL markoan (lehen zirriborroa, 2026) oinarritutako material didaktiko independentea. Ez da ELGAren baliabide ofiziala.</w:t>
      </w:r>
    </w:p>
    <w:sectPr>
      <w:type w:val="nextPage"/>
      <w:pgSz w:w="11906" w:h="16838"/>
      <w:pgMar w:left="794" w:right="794" w:gutter="0" w:header="0" w:top="794" w:footer="0" w:bottom="79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altName w:val="Arial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u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DejaVu Sans;Arial;sans-serif" w:hAnsi="DejaVu Sans;Arial;sans-serif" w:eastAsia="DejaVu Sans;Arial;sans-serif" w:cs="DejaVu Sans;Arial;sans-serif"/>
      <w:color w:val="26234F"/>
      <w:sz w:val="20"/>
      <w:szCs w:val="20"/>
      <w:lang w:val="eu-ES" w:eastAsia="zh-CN" w:bidi="hi-IN"/>
    </w:rPr>
  </w:style>
  <w:style w:type="paragraph" w:styleId="Heading1">
    <w:name w:val="Heading 1"/>
    <w:basedOn w:val="Izenburua"/>
    <w:next w:val="BodyText"/>
    <w:qFormat/>
    <w:pPr>
      <w:spacing w:before="30" w:after="30"/>
      <w:ind w:left="30" w:right="30"/>
      <w:outlineLvl w:val="0"/>
    </w:pPr>
    <w:rPr>
      <w:rFonts w:ascii="Liberation Serif" w:hAnsi="Liberation Serif" w:eastAsia="Noto Serif CJK SC" w:cs="Noto Sans Devanagari"/>
      <w:b/>
      <w:bCs/>
      <w:color w:val="26234F"/>
      <w:sz w:val="38"/>
      <w:szCs w:val="38"/>
    </w:rPr>
  </w:style>
  <w:style w:type="paragraph" w:styleId="Izenburua">
    <w:name w:val="Izenburua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zea">
    <w:name w:val="Indizea"/>
    <w:basedOn w:val="Normal"/>
    <w:qFormat/>
    <w:pPr>
      <w:suppressLineNumbers/>
    </w:pPr>
    <w:rPr>
      <w:rFonts w:cs="Noto Sans Devanagari"/>
    </w:rPr>
  </w:style>
  <w:style w:type="paragraph" w:styleId="Taularenedukia">
    <w:name w:val="Taularen edukia"/>
    <w:basedOn w:val="Normal"/>
    <w:qFormat/>
    <w:pPr>
      <w:widowControl w:val="false"/>
      <w:suppressLineNumbers/>
    </w:pPr>
    <w:rPr>
      <w:sz w:val="19"/>
      <w:szCs w:val="19"/>
    </w:rPr>
  </w:style>
  <w:style w:type="paragraph" w:styleId="Taularenizenburua">
    <w:name w:val="Taularen izenburua"/>
    <w:basedOn w:val="Taularenedukia"/>
    <w:qFormat/>
    <w:pPr>
      <w:suppressLineNumbers/>
      <w:jc w:val="center"/>
    </w:pPr>
    <w:rPr>
      <w:b/>
      <w:bCs/>
      <w:sz w:val="19"/>
      <w:szCs w:val="19"/>
    </w:rPr>
  </w:style>
  <w:style w:type="paragraph" w:styleId="BodyTextfoot">
    <w:name w:val="Body Text.foot"/>
    <w:basedOn w:val="BodyText"/>
    <w:qFormat/>
    <w:pPr>
      <w:spacing w:before="210" w:after="140"/>
    </w:pPr>
    <w:rPr>
      <w:color w:val="8A87A8"/>
      <w:sz w:val="15"/>
      <w:szCs w:val="1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eu-ES</dc:language>
  <cp:lastModifiedBy/>
  <cp:revision>0</cp:revision>
  <dc:subject/>
  <dc:title>Pribatutasun-auditoria (5 minutu)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