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F7D6A8" w14:textId="77777777" w:rsidR="00FC3494" w:rsidRDefault="00FC3494"/>
    <w:p w14:paraId="75F2B3DC" w14:textId="77777777" w:rsidR="00FC3494" w:rsidRDefault="00FC3494"/>
    <w:p w14:paraId="7AEAEE0A" w14:textId="77777777" w:rsidR="00FC3494" w:rsidRDefault="00FC3494"/>
    <w:p w14:paraId="21BADDDC" w14:textId="77777777" w:rsidR="00FC3494" w:rsidRDefault="00FC3494"/>
    <w:p w14:paraId="18DE0DE0" w14:textId="77777777" w:rsidR="00FC3494" w:rsidRDefault="00FC3494"/>
    <w:p w14:paraId="19C712C2" w14:textId="77777777" w:rsidR="00FC3494" w:rsidRDefault="00FC3494"/>
    <w:tbl>
      <w:tblPr>
        <w:tblStyle w:val="TableGrid"/>
        <w:tblW w:w="0" w:type="auto"/>
        <w:jc w:val="center"/>
        <w:tblLook w:val="04A0" w:firstRow="1" w:lastRow="0" w:firstColumn="1" w:lastColumn="0" w:noHBand="0" w:noVBand="1"/>
      </w:tblPr>
      <w:tblGrid>
        <w:gridCol w:w="3977"/>
        <w:gridCol w:w="3981"/>
      </w:tblGrid>
      <w:tr w:rsidR="00FC3494" w14:paraId="583BE96E" w14:textId="77777777" w:rsidTr="00FC3494">
        <w:trPr>
          <w:jc w:val="center"/>
        </w:trPr>
        <w:tc>
          <w:tcPr>
            <w:tcW w:w="3977" w:type="dxa"/>
          </w:tcPr>
          <w:p w14:paraId="052761CA" w14:textId="77777777" w:rsidR="00FC3494" w:rsidRPr="00FC3494" w:rsidRDefault="00FC3494" w:rsidP="00FC3494">
            <w:pPr>
              <w:jc w:val="right"/>
              <w:rPr>
                <w:rFonts w:ascii="Consolas" w:hAnsi="Consolas"/>
                <w:sz w:val="36"/>
                <w:szCs w:val="36"/>
              </w:rPr>
            </w:pPr>
            <w:r w:rsidRPr="00FC3494">
              <w:rPr>
                <w:rFonts w:ascii="Consolas" w:hAnsi="Consolas"/>
                <w:sz w:val="36"/>
                <w:szCs w:val="36"/>
              </w:rPr>
              <w:t>Name:</w:t>
            </w:r>
          </w:p>
        </w:tc>
        <w:tc>
          <w:tcPr>
            <w:tcW w:w="3977" w:type="dxa"/>
          </w:tcPr>
          <w:p w14:paraId="52DF3688" w14:textId="77777777" w:rsidR="00FC3494" w:rsidRPr="00FC3494" w:rsidRDefault="00FC3494">
            <w:pPr>
              <w:rPr>
                <w:rFonts w:ascii="Consolas" w:hAnsi="Consolas"/>
                <w:sz w:val="36"/>
                <w:szCs w:val="36"/>
              </w:rPr>
            </w:pPr>
            <w:r w:rsidRPr="00FC3494">
              <w:rPr>
                <w:rFonts w:ascii="Consolas" w:hAnsi="Consolas"/>
                <w:sz w:val="36"/>
                <w:szCs w:val="36"/>
              </w:rPr>
              <w:t>Edward Eisenberger</w:t>
            </w:r>
          </w:p>
        </w:tc>
      </w:tr>
      <w:tr w:rsidR="00FC3494" w14:paraId="1C625DA1" w14:textId="77777777" w:rsidTr="00FC3494">
        <w:trPr>
          <w:jc w:val="center"/>
        </w:trPr>
        <w:tc>
          <w:tcPr>
            <w:tcW w:w="3977" w:type="dxa"/>
          </w:tcPr>
          <w:p w14:paraId="0D76FBA1" w14:textId="77777777" w:rsidR="00FC3494" w:rsidRPr="00FC3494" w:rsidRDefault="00FC3494" w:rsidP="00FC3494">
            <w:pPr>
              <w:jc w:val="right"/>
              <w:rPr>
                <w:rFonts w:ascii="Consolas" w:hAnsi="Consolas"/>
                <w:sz w:val="36"/>
                <w:szCs w:val="36"/>
              </w:rPr>
            </w:pPr>
            <w:r w:rsidRPr="00FC3494">
              <w:rPr>
                <w:rFonts w:ascii="Consolas" w:hAnsi="Consolas"/>
                <w:sz w:val="36"/>
                <w:szCs w:val="36"/>
              </w:rPr>
              <w:t>ID#</w:t>
            </w:r>
          </w:p>
        </w:tc>
        <w:tc>
          <w:tcPr>
            <w:tcW w:w="3977" w:type="dxa"/>
          </w:tcPr>
          <w:p w14:paraId="289FFAB9" w14:textId="77777777" w:rsidR="00FC3494" w:rsidRPr="00FC3494" w:rsidRDefault="00FC3494">
            <w:pPr>
              <w:rPr>
                <w:rFonts w:ascii="Consolas" w:hAnsi="Consolas"/>
                <w:sz w:val="36"/>
                <w:szCs w:val="36"/>
              </w:rPr>
            </w:pPr>
            <w:r w:rsidRPr="00FC3494">
              <w:rPr>
                <w:rFonts w:ascii="Consolas" w:hAnsi="Consolas"/>
                <w:sz w:val="36"/>
                <w:szCs w:val="36"/>
              </w:rPr>
              <w:t>1066164</w:t>
            </w:r>
          </w:p>
        </w:tc>
      </w:tr>
      <w:tr w:rsidR="00FC3494" w14:paraId="3E68CC1F" w14:textId="77777777" w:rsidTr="00FC3494">
        <w:trPr>
          <w:jc w:val="center"/>
        </w:trPr>
        <w:tc>
          <w:tcPr>
            <w:tcW w:w="7958" w:type="dxa"/>
            <w:gridSpan w:val="2"/>
          </w:tcPr>
          <w:p w14:paraId="04AEBBD7" w14:textId="20B68404" w:rsidR="00FC3494" w:rsidRPr="00FC3494" w:rsidRDefault="00FC3494" w:rsidP="00FC3494">
            <w:pPr>
              <w:jc w:val="center"/>
              <w:rPr>
                <w:rFonts w:ascii="Consolas" w:hAnsi="Consolas"/>
                <w:sz w:val="36"/>
                <w:szCs w:val="36"/>
              </w:rPr>
            </w:pPr>
            <w:r w:rsidRPr="00FC3494">
              <w:rPr>
                <w:rFonts w:ascii="Consolas" w:hAnsi="Consolas"/>
                <w:sz w:val="36"/>
                <w:szCs w:val="36"/>
              </w:rPr>
              <w:t xml:space="preserve">Assignment </w:t>
            </w:r>
            <w:r w:rsidR="00A32BF4">
              <w:rPr>
                <w:rFonts w:ascii="Consolas" w:hAnsi="Consolas"/>
                <w:sz w:val="36"/>
                <w:szCs w:val="36"/>
              </w:rPr>
              <w:t>6</w:t>
            </w:r>
          </w:p>
        </w:tc>
      </w:tr>
      <w:tr w:rsidR="00FC3494" w14:paraId="21447161" w14:textId="77777777" w:rsidTr="00FC3494">
        <w:trPr>
          <w:jc w:val="center"/>
        </w:trPr>
        <w:tc>
          <w:tcPr>
            <w:tcW w:w="3977" w:type="dxa"/>
          </w:tcPr>
          <w:p w14:paraId="556B90C2" w14:textId="77777777" w:rsidR="00FC3494" w:rsidRPr="00FC3494" w:rsidRDefault="00FC3494" w:rsidP="00FC3494">
            <w:pPr>
              <w:jc w:val="right"/>
              <w:rPr>
                <w:rFonts w:ascii="Consolas" w:hAnsi="Consolas"/>
                <w:sz w:val="36"/>
                <w:szCs w:val="36"/>
              </w:rPr>
            </w:pPr>
            <w:r w:rsidRPr="00FC3494">
              <w:rPr>
                <w:rFonts w:ascii="Consolas" w:hAnsi="Consolas"/>
                <w:sz w:val="36"/>
                <w:szCs w:val="36"/>
              </w:rPr>
              <w:t>Due Date</w:t>
            </w:r>
          </w:p>
        </w:tc>
        <w:tc>
          <w:tcPr>
            <w:tcW w:w="3977" w:type="dxa"/>
          </w:tcPr>
          <w:p w14:paraId="1A9D57F7" w14:textId="50963E0A" w:rsidR="00FC3494" w:rsidRPr="00FC3494" w:rsidRDefault="00C72416">
            <w:pPr>
              <w:rPr>
                <w:rFonts w:ascii="Consolas" w:hAnsi="Consolas"/>
                <w:sz w:val="36"/>
                <w:szCs w:val="36"/>
              </w:rPr>
            </w:pPr>
            <w:r>
              <w:rPr>
                <w:rFonts w:ascii="Consolas" w:hAnsi="Consolas"/>
                <w:sz w:val="36"/>
                <w:szCs w:val="36"/>
              </w:rPr>
              <w:t xml:space="preserve">March </w:t>
            </w:r>
            <w:r w:rsidR="003A4968">
              <w:rPr>
                <w:rFonts w:ascii="Consolas" w:hAnsi="Consolas"/>
                <w:sz w:val="36"/>
                <w:szCs w:val="36"/>
              </w:rPr>
              <w:t>18</w:t>
            </w:r>
            <w:r w:rsidR="00FC3494" w:rsidRPr="00FC3494">
              <w:rPr>
                <w:rFonts w:ascii="Consolas" w:hAnsi="Consolas"/>
                <w:sz w:val="36"/>
                <w:szCs w:val="36"/>
              </w:rPr>
              <w:t>, 2019</w:t>
            </w:r>
          </w:p>
        </w:tc>
      </w:tr>
      <w:tr w:rsidR="00FC3494" w14:paraId="766D92FC" w14:textId="77777777" w:rsidTr="00FC3494">
        <w:trPr>
          <w:jc w:val="center"/>
        </w:trPr>
        <w:tc>
          <w:tcPr>
            <w:tcW w:w="3977" w:type="dxa"/>
          </w:tcPr>
          <w:p w14:paraId="59BE5720" w14:textId="77777777" w:rsidR="00FC3494" w:rsidRPr="00FC3494" w:rsidRDefault="00FC3494" w:rsidP="00FC3494">
            <w:pPr>
              <w:jc w:val="right"/>
              <w:rPr>
                <w:rFonts w:ascii="Consolas" w:hAnsi="Consolas"/>
                <w:sz w:val="36"/>
                <w:szCs w:val="36"/>
              </w:rPr>
            </w:pPr>
            <w:r w:rsidRPr="00FC3494">
              <w:rPr>
                <w:rFonts w:ascii="Consolas" w:hAnsi="Consolas"/>
                <w:sz w:val="36"/>
                <w:szCs w:val="36"/>
              </w:rPr>
              <w:t>Date of Submission</w:t>
            </w:r>
          </w:p>
        </w:tc>
        <w:tc>
          <w:tcPr>
            <w:tcW w:w="3977" w:type="dxa"/>
          </w:tcPr>
          <w:p w14:paraId="76214C00" w14:textId="7B408418" w:rsidR="00FC3494" w:rsidRPr="00FC3494" w:rsidRDefault="00C72416">
            <w:pPr>
              <w:rPr>
                <w:rFonts w:ascii="Consolas" w:hAnsi="Consolas"/>
                <w:sz w:val="36"/>
                <w:szCs w:val="36"/>
              </w:rPr>
            </w:pPr>
            <w:r>
              <w:rPr>
                <w:rFonts w:ascii="Consolas" w:hAnsi="Consolas"/>
                <w:sz w:val="36"/>
                <w:szCs w:val="36"/>
              </w:rPr>
              <w:t xml:space="preserve">March </w:t>
            </w:r>
            <w:r w:rsidR="003A4968">
              <w:rPr>
                <w:rFonts w:ascii="Consolas" w:hAnsi="Consolas"/>
                <w:sz w:val="36"/>
                <w:szCs w:val="36"/>
              </w:rPr>
              <w:t>10</w:t>
            </w:r>
            <w:r w:rsidR="00FC3494" w:rsidRPr="00FC3494">
              <w:rPr>
                <w:rFonts w:ascii="Consolas" w:hAnsi="Consolas"/>
                <w:sz w:val="36"/>
                <w:szCs w:val="36"/>
              </w:rPr>
              <w:t>, 2019</w:t>
            </w:r>
          </w:p>
        </w:tc>
      </w:tr>
    </w:tbl>
    <w:p w14:paraId="64ACB878" w14:textId="77777777" w:rsidR="007B0D82" w:rsidRDefault="007B0D82"/>
    <w:p w14:paraId="512DB539" w14:textId="77777777" w:rsidR="007B0D82" w:rsidRDefault="007B0D82">
      <w:r>
        <w:br w:type="page"/>
      </w:r>
    </w:p>
    <w:p w14:paraId="663C2C73" w14:textId="2ACE7144" w:rsidR="00516DF5" w:rsidRDefault="005F3FC2" w:rsidP="005F3FC2">
      <w:pPr>
        <w:pStyle w:val="Heading1"/>
      </w:pPr>
      <w:r>
        <w:lastRenderedPageBreak/>
        <w:t>P</w:t>
      </w:r>
      <w:r w:rsidR="005757D2">
        <w:t>art A</w:t>
      </w:r>
    </w:p>
    <w:p w14:paraId="4CDBF885" w14:textId="351E4D71" w:rsidR="005757D2" w:rsidRDefault="00DC3C97" w:rsidP="00DC3C97">
      <w:pPr>
        <w:pStyle w:val="Heading2"/>
      </w:pPr>
      <w:r>
        <w:t>Problem Statement</w:t>
      </w:r>
    </w:p>
    <w:p w14:paraId="6EE04BD5" w14:textId="6634A66E" w:rsidR="00DC3C97" w:rsidRDefault="00DC3C97" w:rsidP="00DC3C97">
      <w:r w:rsidRPr="00DC3C97">
        <w:t xml:space="preserve">Suppose you are given a set of points in two shapes. Some of these points are outliers. We can remove these via exhaustive evaluation or via random sampling through a technique called RANSAC. The following partial code shows how you will test for adding and removing outliers. You need to write the code for the outlier removal button handler, so that the two shapes get aligned as shown in the right most part of the screen shot below. The approach will be to remove iteratively one pair of </w:t>
      </w:r>
      <w:r w:rsidRPr="00DC3C97">
        <w:t>points and</w:t>
      </w:r>
      <w:r w:rsidRPr="00DC3C97">
        <w:t xml:space="preserve"> see if it reduces the transformation cost</w:t>
      </w:r>
      <w:r>
        <w:t>.</w:t>
      </w:r>
    </w:p>
    <w:p w14:paraId="50339DB7" w14:textId="5E3067E5" w:rsidR="00DC3C97" w:rsidRDefault="00DC3C97" w:rsidP="00DC3C97">
      <w:pPr>
        <w:pStyle w:val="Heading2"/>
      </w:pPr>
      <w:r>
        <w:t>Output</w:t>
      </w:r>
    </w:p>
    <w:p w14:paraId="020E986F" w14:textId="42634093" w:rsidR="00DC3C97" w:rsidRDefault="006870A7" w:rsidP="00DC3C97">
      <w:r>
        <w:t>The outlier removal button was split into two: Outlier Removal (Iterative) and Outlier Removal (RANSAC). This section displays the output for the Outlier Removal (Iterative) implementation.</w:t>
      </w:r>
    </w:p>
    <w:p w14:paraId="74B114A7" w14:textId="410E7745" w:rsidR="006870A7" w:rsidRPr="00DC3C97" w:rsidRDefault="006870A7" w:rsidP="00DC3C97">
      <w:r>
        <w:t xml:space="preserve">The </w:t>
      </w:r>
      <w:r w:rsidR="00A77C50">
        <w:t xml:space="preserve">cost </w:t>
      </w:r>
      <w:r>
        <w:t xml:space="preserve">of applying the transformation without removing outliers is shown in </w:t>
      </w:r>
      <w:r>
        <w:fldChar w:fldCharType="begin"/>
      </w:r>
      <w:r>
        <w:instrText xml:space="preserve"> REF _Ref3101890 \h </w:instrText>
      </w:r>
      <w:r>
        <w:fldChar w:fldCharType="separate"/>
      </w:r>
      <w:r>
        <w:t xml:space="preserve">Figure </w:t>
      </w:r>
      <w:r>
        <w:rPr>
          <w:noProof/>
        </w:rPr>
        <w:t>1</w:t>
      </w:r>
      <w:r>
        <w:fldChar w:fldCharType="end"/>
      </w:r>
      <w:r>
        <w:t>:</w:t>
      </w:r>
    </w:p>
    <w:p w14:paraId="1B73E022" w14:textId="77777777" w:rsidR="006870A7" w:rsidRDefault="00DC3C97" w:rsidP="006870A7">
      <w:pPr>
        <w:keepNext/>
        <w:jc w:val="center"/>
      </w:pPr>
      <w:r>
        <w:rPr>
          <w:noProof/>
        </w:rPr>
        <w:drawing>
          <wp:inline distT="0" distB="0" distL="0" distR="0" wp14:anchorId="657C885A" wp14:editId="7587CC51">
            <wp:extent cx="24955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1895475"/>
                    </a:xfrm>
                    <a:prstGeom prst="rect">
                      <a:avLst/>
                    </a:prstGeom>
                  </pic:spPr>
                </pic:pic>
              </a:graphicData>
            </a:graphic>
          </wp:inline>
        </w:drawing>
      </w:r>
    </w:p>
    <w:p w14:paraId="7E29E174" w14:textId="446C1F3C" w:rsidR="00DC3C97" w:rsidRDefault="006870A7" w:rsidP="006870A7">
      <w:pPr>
        <w:pStyle w:val="Caption"/>
        <w:jc w:val="center"/>
      </w:pPr>
      <w:bookmarkStart w:id="0" w:name="_Ref3101890"/>
      <w:r>
        <w:t xml:space="preserve">Figure </w:t>
      </w:r>
      <w:fldSimple w:instr=" SEQ Figure \* ARABIC ">
        <w:r w:rsidR="00C0160A">
          <w:rPr>
            <w:noProof/>
          </w:rPr>
          <w:t>1</w:t>
        </w:r>
      </w:fldSimple>
      <w:bookmarkEnd w:id="0"/>
      <w:r>
        <w:t xml:space="preserve"> - Cost Without Removing Outliers</w:t>
      </w:r>
    </w:p>
    <w:p w14:paraId="3F9A7B2B" w14:textId="1646755F" w:rsidR="00DC3C97" w:rsidRDefault="006870A7" w:rsidP="00DC3C97">
      <w:r>
        <w:t xml:space="preserve">Outliers were removed iteratively before applying the transformation, which significantly improved to the cost as shown in </w:t>
      </w:r>
      <w:r>
        <w:fldChar w:fldCharType="begin"/>
      </w:r>
      <w:r>
        <w:instrText xml:space="preserve"> REF _Ref3101897 \h </w:instrText>
      </w:r>
      <w:r>
        <w:fldChar w:fldCharType="separate"/>
      </w:r>
      <w:r>
        <w:t xml:space="preserve">Figure </w:t>
      </w:r>
      <w:r>
        <w:rPr>
          <w:noProof/>
        </w:rPr>
        <w:t>2</w:t>
      </w:r>
      <w:r>
        <w:fldChar w:fldCharType="end"/>
      </w:r>
      <w:r>
        <w:t>.</w:t>
      </w:r>
    </w:p>
    <w:p w14:paraId="77DEDA64" w14:textId="77777777" w:rsidR="006870A7" w:rsidRDefault="00DC3C97" w:rsidP="006870A7">
      <w:pPr>
        <w:keepNext/>
        <w:jc w:val="center"/>
      </w:pPr>
      <w:r>
        <w:rPr>
          <w:noProof/>
        </w:rPr>
        <w:drawing>
          <wp:inline distT="0" distB="0" distL="0" distR="0" wp14:anchorId="22E0451A" wp14:editId="10C7C98B">
            <wp:extent cx="24955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1895475"/>
                    </a:xfrm>
                    <a:prstGeom prst="rect">
                      <a:avLst/>
                    </a:prstGeom>
                  </pic:spPr>
                </pic:pic>
              </a:graphicData>
            </a:graphic>
          </wp:inline>
        </w:drawing>
      </w:r>
    </w:p>
    <w:p w14:paraId="61C009F4" w14:textId="7387FD9C" w:rsidR="00DC3C97" w:rsidRDefault="006870A7" w:rsidP="006870A7">
      <w:pPr>
        <w:pStyle w:val="Caption"/>
        <w:jc w:val="center"/>
      </w:pPr>
      <w:bookmarkStart w:id="1" w:name="_Ref3101897"/>
      <w:r>
        <w:t xml:space="preserve">Figure </w:t>
      </w:r>
      <w:fldSimple w:instr=" SEQ Figure \* ARABIC ">
        <w:r w:rsidR="00C0160A">
          <w:rPr>
            <w:noProof/>
          </w:rPr>
          <w:t>2</w:t>
        </w:r>
      </w:fldSimple>
      <w:bookmarkEnd w:id="1"/>
      <w:r>
        <w:t xml:space="preserve"> - Cost After Removing Outliers (Iterative)</w:t>
      </w:r>
    </w:p>
    <w:p w14:paraId="430E0A37" w14:textId="66AD4180" w:rsidR="006870A7" w:rsidRDefault="006870A7" w:rsidP="00DC3C97">
      <w:r>
        <w:fldChar w:fldCharType="begin"/>
      </w:r>
      <w:r>
        <w:instrText xml:space="preserve"> REF _Ref3101984 \h </w:instrText>
      </w:r>
      <w:r>
        <w:fldChar w:fldCharType="separate"/>
      </w:r>
      <w:r>
        <w:t xml:space="preserve">Figure </w:t>
      </w:r>
      <w:r>
        <w:rPr>
          <w:noProof/>
        </w:rPr>
        <w:t>3</w:t>
      </w:r>
      <w:r>
        <w:fldChar w:fldCharType="end"/>
      </w:r>
      <w:r>
        <w:t xml:space="preserve"> displays the initial shapes, the transformation without removing outliers, and the transformation after outliers were removed iteratively:</w:t>
      </w:r>
    </w:p>
    <w:p w14:paraId="47E3087D" w14:textId="77777777" w:rsidR="006870A7" w:rsidRDefault="00DC3C97" w:rsidP="006870A7">
      <w:pPr>
        <w:keepNext/>
      </w:pPr>
      <w:r>
        <w:rPr>
          <w:noProof/>
        </w:rPr>
        <w:lastRenderedPageBreak/>
        <w:drawing>
          <wp:inline distT="0" distB="0" distL="0" distR="0" wp14:anchorId="1271584B" wp14:editId="58322718">
            <wp:extent cx="5943600" cy="3138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138805"/>
                    </a:xfrm>
                    <a:prstGeom prst="rect">
                      <a:avLst/>
                    </a:prstGeom>
                  </pic:spPr>
                </pic:pic>
              </a:graphicData>
            </a:graphic>
          </wp:inline>
        </w:drawing>
      </w:r>
    </w:p>
    <w:p w14:paraId="52F77D88" w14:textId="53024BD7" w:rsidR="00DC3C97" w:rsidRPr="00DC3C97" w:rsidRDefault="006870A7" w:rsidP="006870A7">
      <w:pPr>
        <w:pStyle w:val="Caption"/>
      </w:pPr>
      <w:bookmarkStart w:id="2" w:name="_Ref3101984"/>
      <w:r>
        <w:t xml:space="preserve">Figure </w:t>
      </w:r>
      <w:fldSimple w:instr=" SEQ Figure \* ARABIC ">
        <w:r w:rsidR="00C0160A">
          <w:rPr>
            <w:noProof/>
          </w:rPr>
          <w:t>3</w:t>
        </w:r>
      </w:fldSimple>
      <w:bookmarkEnd w:id="2"/>
      <w:r>
        <w:t xml:space="preserve"> - </w:t>
      </w:r>
      <w:proofErr w:type="gramStart"/>
      <w:r>
        <w:t>Final Result</w:t>
      </w:r>
      <w:proofErr w:type="gramEnd"/>
      <w:r>
        <w:t xml:space="preserve"> (Iterative)</w:t>
      </w:r>
    </w:p>
    <w:p w14:paraId="1DDA6947" w14:textId="487E7A7F" w:rsidR="005757D2" w:rsidRDefault="005757D2" w:rsidP="005757D2">
      <w:pPr>
        <w:pStyle w:val="Heading1"/>
      </w:pPr>
      <w:r>
        <w:t>Part B</w:t>
      </w:r>
    </w:p>
    <w:p w14:paraId="372E3C5E" w14:textId="17652338" w:rsidR="005757D2" w:rsidRDefault="00DC3C97" w:rsidP="00DC3C97">
      <w:pPr>
        <w:pStyle w:val="Heading2"/>
      </w:pPr>
      <w:r>
        <w:t>Problem Statement</w:t>
      </w:r>
    </w:p>
    <w:p w14:paraId="4B88D0C7" w14:textId="3A3157F2" w:rsidR="00DC3C97" w:rsidRDefault="00DC3C97" w:rsidP="005757D2">
      <w:r w:rsidRPr="00DC3C97">
        <w:t>Repeat part a) using the RANSAC algorithm</w:t>
      </w:r>
      <w:r>
        <w:t>.</w:t>
      </w:r>
    </w:p>
    <w:p w14:paraId="4D11D6A7" w14:textId="4995CF51" w:rsidR="0073162C" w:rsidRDefault="00DC3C97" w:rsidP="00DC3C97">
      <w:pPr>
        <w:pStyle w:val="Heading2"/>
      </w:pPr>
      <w:r>
        <w:t>Output</w:t>
      </w:r>
    </w:p>
    <w:p w14:paraId="133F43F9" w14:textId="669E05A6" w:rsidR="009E2C29" w:rsidRPr="009E2C29" w:rsidRDefault="009E2C29" w:rsidP="009E2C29">
      <w:r>
        <w:t>The outlier removal button was split into two: Outlier Removal (Iterative) and Outlier Removal (RANSAC). This section displays the output for the Outlier Removal (</w:t>
      </w:r>
      <w:r>
        <w:t>RANSAC</w:t>
      </w:r>
      <w:bookmarkStart w:id="3" w:name="_GoBack"/>
      <w:bookmarkEnd w:id="3"/>
      <w:r>
        <w:t>) implementation.</w:t>
      </w:r>
    </w:p>
    <w:p w14:paraId="4EFE99F5" w14:textId="279C0168" w:rsidR="00DC3C97" w:rsidRDefault="00C0160A" w:rsidP="00DC3C97">
      <w:r>
        <w:t xml:space="preserve">Outliers were removed </w:t>
      </w:r>
      <w:r>
        <w:t>using the RANSAC algorithm</w:t>
      </w:r>
      <w:r>
        <w:t xml:space="preserve"> before applying the transformation, which significantly improved to the cost as shown in</w:t>
      </w:r>
      <w:r>
        <w:t xml:space="preserve"> </w:t>
      </w:r>
      <w:r>
        <w:fldChar w:fldCharType="begin"/>
      </w:r>
      <w:r>
        <w:instrText xml:space="preserve"> REF _Ref3102106 \h </w:instrText>
      </w:r>
      <w:r>
        <w:fldChar w:fldCharType="separate"/>
      </w:r>
      <w:r>
        <w:t xml:space="preserve">Figure </w:t>
      </w:r>
      <w:r>
        <w:rPr>
          <w:noProof/>
        </w:rPr>
        <w:t>4</w:t>
      </w:r>
      <w:r>
        <w:fldChar w:fldCharType="end"/>
      </w:r>
      <w:r>
        <w:t>:</w:t>
      </w:r>
    </w:p>
    <w:p w14:paraId="1D798B5A" w14:textId="77777777" w:rsidR="00C0160A" w:rsidRDefault="00DC3C97" w:rsidP="00C0160A">
      <w:pPr>
        <w:keepNext/>
        <w:jc w:val="center"/>
      </w:pPr>
      <w:r>
        <w:rPr>
          <w:noProof/>
        </w:rPr>
        <w:drawing>
          <wp:inline distT="0" distB="0" distL="0" distR="0" wp14:anchorId="04B0D700" wp14:editId="0F34DCA4">
            <wp:extent cx="2495550" cy="189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95550" cy="1895475"/>
                    </a:xfrm>
                    <a:prstGeom prst="rect">
                      <a:avLst/>
                    </a:prstGeom>
                  </pic:spPr>
                </pic:pic>
              </a:graphicData>
            </a:graphic>
          </wp:inline>
        </w:drawing>
      </w:r>
    </w:p>
    <w:p w14:paraId="3F4D52F8" w14:textId="07550B56" w:rsidR="00DC3C97" w:rsidRDefault="00C0160A" w:rsidP="00C0160A">
      <w:pPr>
        <w:pStyle w:val="Caption"/>
        <w:jc w:val="center"/>
      </w:pPr>
      <w:bookmarkStart w:id="4" w:name="_Ref3102106"/>
      <w:r>
        <w:t xml:space="preserve">Figure </w:t>
      </w:r>
      <w:fldSimple w:instr=" SEQ Figure \* ARABIC ">
        <w:r>
          <w:rPr>
            <w:noProof/>
          </w:rPr>
          <w:t>4</w:t>
        </w:r>
      </w:fldSimple>
      <w:bookmarkEnd w:id="4"/>
      <w:r>
        <w:t xml:space="preserve"> - Cost After Removing Outliers (RANSAC)</w:t>
      </w:r>
    </w:p>
    <w:p w14:paraId="2A88B6C8" w14:textId="55B4E38D" w:rsidR="00DC3C97" w:rsidRDefault="00C0160A" w:rsidP="00DC3C97">
      <w:r>
        <w:fldChar w:fldCharType="begin"/>
      </w:r>
      <w:r>
        <w:instrText xml:space="preserve"> REF _Ref3102147 \h </w:instrText>
      </w:r>
      <w:r>
        <w:fldChar w:fldCharType="separate"/>
      </w:r>
      <w:r>
        <w:t xml:space="preserve">Figure </w:t>
      </w:r>
      <w:r>
        <w:rPr>
          <w:noProof/>
        </w:rPr>
        <w:t>5</w:t>
      </w:r>
      <w:r>
        <w:fldChar w:fldCharType="end"/>
      </w:r>
      <w:r>
        <w:t xml:space="preserve"> </w:t>
      </w:r>
      <w:r>
        <w:t>displays the initial shapes, the transformation without removing outliers, and the transformation after outliers were removed iteratively:</w:t>
      </w:r>
    </w:p>
    <w:p w14:paraId="7B570777" w14:textId="77777777" w:rsidR="00C0160A" w:rsidRDefault="00DC3C97" w:rsidP="00C0160A">
      <w:pPr>
        <w:keepNext/>
        <w:jc w:val="center"/>
      </w:pPr>
      <w:r>
        <w:rPr>
          <w:noProof/>
        </w:rPr>
        <w:lastRenderedPageBreak/>
        <w:drawing>
          <wp:inline distT="0" distB="0" distL="0" distR="0" wp14:anchorId="67D684AA" wp14:editId="6EBCDB27">
            <wp:extent cx="5943600" cy="3138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8805"/>
                    </a:xfrm>
                    <a:prstGeom prst="rect">
                      <a:avLst/>
                    </a:prstGeom>
                  </pic:spPr>
                </pic:pic>
              </a:graphicData>
            </a:graphic>
          </wp:inline>
        </w:drawing>
      </w:r>
    </w:p>
    <w:p w14:paraId="49AFEC47" w14:textId="7BFA96F0" w:rsidR="00DC3C97" w:rsidRPr="00DC3C97" w:rsidRDefault="00C0160A" w:rsidP="00C0160A">
      <w:pPr>
        <w:pStyle w:val="Caption"/>
        <w:jc w:val="center"/>
      </w:pPr>
      <w:bookmarkStart w:id="5" w:name="_Ref3102147"/>
      <w:r>
        <w:t xml:space="preserve">Figure </w:t>
      </w:r>
      <w:fldSimple w:instr=" SEQ Figure \* ARABIC ">
        <w:r>
          <w:rPr>
            <w:noProof/>
          </w:rPr>
          <w:t>5</w:t>
        </w:r>
      </w:fldSimple>
      <w:bookmarkEnd w:id="5"/>
      <w:r>
        <w:t xml:space="preserve"> - </w:t>
      </w:r>
      <w:proofErr w:type="gramStart"/>
      <w:r>
        <w:t>Final Result</w:t>
      </w:r>
      <w:proofErr w:type="gramEnd"/>
      <w:r>
        <w:t xml:space="preserve"> (RANSAC)</w:t>
      </w:r>
    </w:p>
    <w:sectPr w:rsidR="00DC3C97" w:rsidRPr="00DC3C97" w:rsidSect="00FC3494">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63B90A" w14:textId="77777777" w:rsidR="003A4BB9" w:rsidRDefault="003A4BB9" w:rsidP="00AF007E">
      <w:pPr>
        <w:spacing w:after="0" w:line="240" w:lineRule="auto"/>
      </w:pPr>
      <w:r>
        <w:separator/>
      </w:r>
    </w:p>
  </w:endnote>
  <w:endnote w:type="continuationSeparator" w:id="0">
    <w:p w14:paraId="0D4A6234" w14:textId="77777777" w:rsidR="003A4BB9" w:rsidRDefault="003A4BB9" w:rsidP="00AF0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93118"/>
      <w:docPartObj>
        <w:docPartGallery w:val="Page Numbers (Bottom of Page)"/>
        <w:docPartUnique/>
      </w:docPartObj>
    </w:sdtPr>
    <w:sdtEndPr/>
    <w:sdtContent>
      <w:sdt>
        <w:sdtPr>
          <w:id w:val="-1769616900"/>
          <w:docPartObj>
            <w:docPartGallery w:val="Page Numbers (Top of Page)"/>
            <w:docPartUnique/>
          </w:docPartObj>
        </w:sdtPr>
        <w:sdtEndPr/>
        <w:sdtContent>
          <w:p w14:paraId="2B6382B4" w14:textId="77777777" w:rsidR="00DE3532" w:rsidRDefault="00DE353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39A0092" w14:textId="77777777" w:rsidR="00DE3532" w:rsidRDefault="00DE3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7CBE6" w14:textId="77777777" w:rsidR="003A4BB9" w:rsidRDefault="003A4BB9" w:rsidP="00AF007E">
      <w:pPr>
        <w:spacing w:after="0" w:line="240" w:lineRule="auto"/>
      </w:pPr>
      <w:r>
        <w:separator/>
      </w:r>
    </w:p>
  </w:footnote>
  <w:footnote w:type="continuationSeparator" w:id="0">
    <w:p w14:paraId="510A40AF" w14:textId="77777777" w:rsidR="003A4BB9" w:rsidRDefault="003A4BB9" w:rsidP="00AF0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2D48A0" w14:textId="77777777" w:rsidR="00DE3532" w:rsidRPr="00AF007E" w:rsidRDefault="00DE3532">
    <w:pPr>
      <w:pStyle w:val="Header"/>
      <w:rPr>
        <w:b/>
      </w:rPr>
    </w:pPr>
    <w:r w:rsidRPr="00AF007E">
      <w:rPr>
        <w:b/>
      </w:rPr>
      <w:t>CPEG 585</w:t>
    </w:r>
    <w:r w:rsidRPr="00AF007E">
      <w:rPr>
        <w:b/>
      </w:rPr>
      <w:tab/>
    </w:r>
    <w:r w:rsidRPr="00AF007E">
      <w:rPr>
        <w:b/>
      </w:rPr>
      <w:tab/>
      <w:t>Spring 2019</w:t>
    </w:r>
  </w:p>
  <w:p w14:paraId="2947E4BD" w14:textId="482124ED" w:rsidR="00DE3532" w:rsidRPr="00AF007E" w:rsidRDefault="00DE3532">
    <w:pPr>
      <w:pStyle w:val="Header"/>
      <w:rPr>
        <w:b/>
      </w:rPr>
    </w:pPr>
    <w:r w:rsidRPr="00AF007E">
      <w:rPr>
        <w:b/>
      </w:rPr>
      <w:t xml:space="preserve">Assignment </w:t>
    </w:r>
    <w:r w:rsidR="00A32BF4">
      <w:rPr>
        <w:b/>
      </w:rPr>
      <w:t>6</w:t>
    </w:r>
    <w:r w:rsidRPr="00AF007E">
      <w:rPr>
        <w:b/>
      </w:rPr>
      <w:tab/>
    </w:r>
    <w:r w:rsidRPr="00AF007E">
      <w:rPr>
        <w:b/>
      </w:rPr>
      <w:tab/>
      <w:t>University of Bridgeport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07E"/>
    <w:rsid w:val="00022326"/>
    <w:rsid w:val="000620FF"/>
    <w:rsid w:val="0017434E"/>
    <w:rsid w:val="001A213B"/>
    <w:rsid w:val="0024193D"/>
    <w:rsid w:val="0024320E"/>
    <w:rsid w:val="00272F99"/>
    <w:rsid w:val="00281F28"/>
    <w:rsid w:val="002F3D13"/>
    <w:rsid w:val="00345BA3"/>
    <w:rsid w:val="00361C4D"/>
    <w:rsid w:val="00365647"/>
    <w:rsid w:val="003A4968"/>
    <w:rsid w:val="003A4BB9"/>
    <w:rsid w:val="004B6ED6"/>
    <w:rsid w:val="004E6039"/>
    <w:rsid w:val="004F1253"/>
    <w:rsid w:val="004F22ED"/>
    <w:rsid w:val="00516DF5"/>
    <w:rsid w:val="00543078"/>
    <w:rsid w:val="005757D2"/>
    <w:rsid w:val="005B03BC"/>
    <w:rsid w:val="005D211A"/>
    <w:rsid w:val="005F3FC2"/>
    <w:rsid w:val="005F6104"/>
    <w:rsid w:val="00604B4B"/>
    <w:rsid w:val="00633B02"/>
    <w:rsid w:val="006819FD"/>
    <w:rsid w:val="006870A7"/>
    <w:rsid w:val="00695BD7"/>
    <w:rsid w:val="006B5C2F"/>
    <w:rsid w:val="007207A5"/>
    <w:rsid w:val="0073162C"/>
    <w:rsid w:val="00737383"/>
    <w:rsid w:val="007A6ABB"/>
    <w:rsid w:val="007B0D82"/>
    <w:rsid w:val="008074C7"/>
    <w:rsid w:val="008F0AB7"/>
    <w:rsid w:val="00934106"/>
    <w:rsid w:val="009E2C29"/>
    <w:rsid w:val="00A00F7F"/>
    <w:rsid w:val="00A32BF4"/>
    <w:rsid w:val="00A4637B"/>
    <w:rsid w:val="00A77C50"/>
    <w:rsid w:val="00AF007E"/>
    <w:rsid w:val="00B22DC8"/>
    <w:rsid w:val="00B53072"/>
    <w:rsid w:val="00B772FC"/>
    <w:rsid w:val="00B959AF"/>
    <w:rsid w:val="00C0160A"/>
    <w:rsid w:val="00C028A3"/>
    <w:rsid w:val="00C72416"/>
    <w:rsid w:val="00C9568C"/>
    <w:rsid w:val="00D12143"/>
    <w:rsid w:val="00DB527D"/>
    <w:rsid w:val="00DC3C97"/>
    <w:rsid w:val="00DE3532"/>
    <w:rsid w:val="00E07AFA"/>
    <w:rsid w:val="00EC5D64"/>
    <w:rsid w:val="00F35266"/>
    <w:rsid w:val="00F43AAC"/>
    <w:rsid w:val="00F96D6F"/>
    <w:rsid w:val="00FC3494"/>
    <w:rsid w:val="00FC6002"/>
    <w:rsid w:val="00FD4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DAB82"/>
  <w15:chartTrackingRefBased/>
  <w15:docId w15:val="{5AA5EB11-A24C-4C96-80B1-F70034E1C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D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60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007E"/>
  </w:style>
  <w:style w:type="paragraph" w:styleId="Footer">
    <w:name w:val="footer"/>
    <w:basedOn w:val="Normal"/>
    <w:link w:val="FooterChar"/>
    <w:uiPriority w:val="99"/>
    <w:unhideWhenUsed/>
    <w:rsid w:val="00AF0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007E"/>
  </w:style>
  <w:style w:type="table" w:styleId="TableGrid">
    <w:name w:val="Table Grid"/>
    <w:basedOn w:val="TableNormal"/>
    <w:uiPriority w:val="39"/>
    <w:rsid w:val="00FC34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FC3494"/>
    <w:pPr>
      <w:spacing w:after="0" w:line="240" w:lineRule="auto"/>
    </w:pPr>
    <w:rPr>
      <w:lang w:eastAsia="en-US"/>
    </w:rPr>
  </w:style>
  <w:style w:type="character" w:customStyle="1" w:styleId="NoSpacingChar">
    <w:name w:val="No Spacing Char"/>
    <w:basedOn w:val="DefaultParagraphFont"/>
    <w:link w:val="NoSpacing"/>
    <w:uiPriority w:val="1"/>
    <w:rsid w:val="00FC3494"/>
    <w:rPr>
      <w:lang w:eastAsia="en-US"/>
    </w:rPr>
  </w:style>
  <w:style w:type="character" w:customStyle="1" w:styleId="Heading1Char">
    <w:name w:val="Heading 1 Char"/>
    <w:basedOn w:val="DefaultParagraphFont"/>
    <w:link w:val="Heading1"/>
    <w:uiPriority w:val="9"/>
    <w:rsid w:val="007B0D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D8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B6ED6"/>
    <w:rPr>
      <w:color w:val="0563C1" w:themeColor="hyperlink"/>
      <w:u w:val="single"/>
    </w:rPr>
  </w:style>
  <w:style w:type="character" w:styleId="UnresolvedMention">
    <w:name w:val="Unresolved Mention"/>
    <w:basedOn w:val="DefaultParagraphFont"/>
    <w:uiPriority w:val="99"/>
    <w:semiHidden/>
    <w:unhideWhenUsed/>
    <w:rsid w:val="004B6ED6"/>
    <w:rPr>
      <w:color w:val="605E5C"/>
      <w:shd w:val="clear" w:color="auto" w:fill="E1DFDD"/>
    </w:rPr>
  </w:style>
  <w:style w:type="paragraph" w:styleId="Caption">
    <w:name w:val="caption"/>
    <w:basedOn w:val="Normal"/>
    <w:next w:val="Normal"/>
    <w:uiPriority w:val="35"/>
    <w:unhideWhenUsed/>
    <w:qFormat/>
    <w:rsid w:val="00361C4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5F3FC2"/>
    <w:rPr>
      <w:color w:val="808080"/>
    </w:rPr>
  </w:style>
  <w:style w:type="character" w:customStyle="1" w:styleId="Heading3Char">
    <w:name w:val="Heading 3 Char"/>
    <w:basedOn w:val="DefaultParagraphFont"/>
    <w:link w:val="Heading3"/>
    <w:uiPriority w:val="9"/>
    <w:rsid w:val="00FC6002"/>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A32BF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84CA18-719E-47F8-BA60-EA9363E2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4</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Assignment 1</vt:lpstr>
    </vt:vector>
  </TitlesOfParts>
  <Company>CPEG 585</Company>
  <LinksUpToDate>false</LinksUpToDate>
  <CharactersWithSpaces>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
  <dc:creator>Edward Eisenberger</dc:creator>
  <cp:keywords/>
  <dc:description/>
  <cp:lastModifiedBy>Edward Eisenberger</cp:lastModifiedBy>
  <cp:revision>39</cp:revision>
  <dcterms:created xsi:type="dcterms:W3CDTF">2019-02-09T17:33:00Z</dcterms:created>
  <dcterms:modified xsi:type="dcterms:W3CDTF">2019-03-10T13:22:00Z</dcterms:modified>
</cp:coreProperties>
</file>