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477" w:rsidRDefault="00A64477" w:rsidP="00A64477">
      <w:pPr>
        <w:jc w:val="center"/>
        <w:rPr>
          <w:b/>
          <w:bCs/>
          <w:sz w:val="24"/>
        </w:rPr>
      </w:pPr>
      <w:r>
        <w:rPr>
          <w:b/>
          <w:bCs/>
          <w:sz w:val="24"/>
        </w:rPr>
        <w:t>Содержание: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  <w:r>
        <w:rPr>
          <w:sz w:val="24"/>
        </w:rPr>
        <w:t>Порядок работы в «Архивариусе» (Эвересте)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Основные требования к набору текстов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Ввод документов в Архивариус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Оформление заголовков</w:t>
      </w:r>
    </w:p>
    <w:p w:rsidR="00A64477" w:rsidRDefault="00A64477" w:rsidP="00A64477">
      <w:pPr>
        <w:ind w:left="851"/>
        <w:rPr>
          <w:sz w:val="24"/>
        </w:rPr>
      </w:pPr>
      <w:r>
        <w:rPr>
          <w:sz w:val="24"/>
        </w:rPr>
        <w:t>Оформление заголовков в документах, являющихся приложениями к уже имеющимся в Базе документам, но идущие со своим топиком</w:t>
      </w:r>
    </w:p>
    <w:p w:rsidR="00A64477" w:rsidRDefault="00A64477" w:rsidP="00A64477">
      <w:pPr>
        <w:ind w:left="851"/>
        <w:rPr>
          <w:sz w:val="24"/>
        </w:rPr>
      </w:pPr>
      <w:r>
        <w:rPr>
          <w:sz w:val="24"/>
        </w:rPr>
        <w:t>Заголовки разделов и глав</w:t>
      </w:r>
    </w:p>
    <w:p w:rsidR="00A64477" w:rsidRDefault="00A64477" w:rsidP="00A64477">
      <w:pPr>
        <w:ind w:firstLine="851"/>
        <w:rPr>
          <w:sz w:val="24"/>
        </w:rPr>
      </w:pPr>
      <w:r>
        <w:rPr>
          <w:sz w:val="24"/>
        </w:rPr>
        <w:t>Некоторые особенности составления заголовков</w:t>
      </w:r>
    </w:p>
    <w:p w:rsidR="00A64477" w:rsidRDefault="00A64477" w:rsidP="00A64477">
      <w:pPr>
        <w:ind w:firstLine="851"/>
        <w:rPr>
          <w:sz w:val="24"/>
        </w:rPr>
      </w:pPr>
      <w:r>
        <w:rPr>
          <w:sz w:val="24"/>
        </w:rPr>
        <w:t>Рекомендации по оформлению заголдовков документов Верховного Суда РФ</w:t>
      </w:r>
    </w:p>
    <w:p w:rsidR="00A64477" w:rsidRDefault="00A64477" w:rsidP="00A64477">
      <w:pPr>
        <w:ind w:firstLine="851"/>
        <w:rPr>
          <w:sz w:val="24"/>
        </w:rPr>
      </w:pPr>
      <w:r>
        <w:rPr>
          <w:sz w:val="24"/>
        </w:rPr>
        <w:t>Особенности написания номеров в судебных документах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Особенности обработки форм, разработанных компанией ГАРАНТ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Оформление приложений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Оформление бланков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Оформление формул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Оформление подписи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Установка разделителей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Оформление опечаток источника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Порядок оформления в «Архивариусе» документов «</w:t>
      </w:r>
      <w:r>
        <w:rPr>
          <w:sz w:val="24"/>
          <w:lang w:val="en-US"/>
        </w:rPr>
        <w:t>NO</w:t>
      </w:r>
      <w:r>
        <w:rPr>
          <w:sz w:val="24"/>
        </w:rPr>
        <w:t xml:space="preserve"> </w:t>
      </w:r>
      <w:r>
        <w:rPr>
          <w:sz w:val="24"/>
          <w:lang w:val="en-US"/>
        </w:rPr>
        <w:t>DOC</w:t>
      </w:r>
      <w:r>
        <w:rPr>
          <w:sz w:val="24"/>
        </w:rPr>
        <w:t>»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Анализ заголовка и заполнение раздела «Название»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Заполнение раздела «Атрибуты»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Заполнение раздела «Справка»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Заполнение раздела «Журналы»</w:t>
      </w:r>
    </w:p>
    <w:p w:rsidR="00A64477" w:rsidRDefault="00A64477" w:rsidP="00A64477">
      <w:pPr>
        <w:tabs>
          <w:tab w:val="left" w:pos="142"/>
        </w:tabs>
        <w:ind w:left="567"/>
        <w:rPr>
          <w:bCs/>
          <w:sz w:val="24"/>
        </w:rPr>
      </w:pPr>
      <w:r>
        <w:rPr>
          <w:bCs/>
          <w:sz w:val="24"/>
        </w:rPr>
        <w:t xml:space="preserve">Экспорт файлов в </w:t>
      </w:r>
      <w:r>
        <w:rPr>
          <w:bCs/>
          <w:sz w:val="24"/>
          <w:lang w:val="en-US"/>
        </w:rPr>
        <w:t>NSR</w:t>
      </w:r>
    </w:p>
    <w:p w:rsidR="00A64477" w:rsidRDefault="00A64477" w:rsidP="00A64477">
      <w:pPr>
        <w:tabs>
          <w:tab w:val="left" w:pos="142"/>
        </w:tabs>
        <w:ind w:left="567"/>
        <w:rPr>
          <w:sz w:val="24"/>
        </w:rPr>
      </w:pPr>
      <w:r>
        <w:rPr>
          <w:sz w:val="24"/>
        </w:rPr>
        <w:t>Возможности использования мыши и клавиатуры при редактировании документов</w:t>
      </w:r>
    </w:p>
    <w:p w:rsidR="00A64477" w:rsidRDefault="00A64477" w:rsidP="00A64477">
      <w:pPr>
        <w:ind w:left="851"/>
        <w:rPr>
          <w:sz w:val="24"/>
        </w:rPr>
      </w:pPr>
      <w:r>
        <w:rPr>
          <w:sz w:val="24"/>
        </w:rPr>
        <w:t>Операции мышью</w:t>
      </w:r>
    </w:p>
    <w:p w:rsidR="00A64477" w:rsidRDefault="00A64477" w:rsidP="00A64477">
      <w:pPr>
        <w:ind w:left="851"/>
        <w:rPr>
          <w:sz w:val="24"/>
        </w:rPr>
      </w:pPr>
      <w:r>
        <w:rPr>
          <w:sz w:val="24"/>
        </w:rPr>
        <w:t>Операции с клавиатуры</w:t>
      </w:r>
    </w:p>
    <w:p w:rsidR="00A64477" w:rsidRDefault="00A64477" w:rsidP="00A64477">
      <w:pPr>
        <w:tabs>
          <w:tab w:val="left" w:pos="284"/>
        </w:tabs>
        <w:ind w:left="567"/>
        <w:rPr>
          <w:sz w:val="24"/>
        </w:rPr>
      </w:pPr>
      <w:r>
        <w:rPr>
          <w:sz w:val="24"/>
        </w:rPr>
        <w:t>Примеры написания в тексте непечатных значений и символов</w:t>
      </w:r>
    </w:p>
    <w:p w:rsidR="00A64477" w:rsidRDefault="00A64477" w:rsidP="00A64477">
      <w:pPr>
        <w:tabs>
          <w:tab w:val="left" w:pos="284"/>
        </w:tabs>
        <w:ind w:left="567"/>
        <w:rPr>
          <w:sz w:val="24"/>
        </w:rPr>
      </w:pPr>
      <w:r>
        <w:rPr>
          <w:sz w:val="24"/>
        </w:rPr>
        <w:t>Графический алфавит</w:t>
      </w:r>
    </w:p>
    <w:p w:rsidR="00A64477" w:rsidRDefault="00A64477" w:rsidP="00A64477">
      <w:pPr>
        <w:pStyle w:val="9"/>
        <w:tabs>
          <w:tab w:val="left" w:pos="284"/>
        </w:tabs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Примеры оформления документов в «Архивариусе»</w:t>
      </w:r>
    </w:p>
    <w:p w:rsidR="00A64477" w:rsidRDefault="00A64477" w:rsidP="00A64477">
      <w:pPr>
        <w:jc w:val="center"/>
        <w:rPr>
          <w:b/>
          <w:bCs/>
          <w:sz w:val="24"/>
          <w:u w:val="single"/>
        </w:rPr>
      </w:pPr>
    </w:p>
    <w:p w:rsidR="00A64477" w:rsidRDefault="00A64477" w:rsidP="00A64477">
      <w:pPr>
        <w:jc w:val="center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Порядок работы в «Архивариусе» (Эвересте)</w:t>
      </w:r>
    </w:p>
    <w:p w:rsidR="00A64477" w:rsidRDefault="00A64477" w:rsidP="00A64477">
      <w:pPr>
        <w:jc w:val="center"/>
        <w:rPr>
          <w:b/>
          <w:bCs/>
          <w:sz w:val="24"/>
          <w:u w:val="single"/>
        </w:rPr>
      </w:pPr>
    </w:p>
    <w:p w:rsidR="00A64477" w:rsidRDefault="00A64477" w:rsidP="00A64477">
      <w:pPr>
        <w:pStyle w:val="a3"/>
        <w:ind w:firstLine="851"/>
        <w:jc w:val="both"/>
        <w:rPr>
          <w:b w:val="0"/>
          <w:u w:val="none"/>
        </w:rPr>
      </w:pPr>
      <w:r>
        <w:rPr>
          <w:b w:val="0"/>
          <w:u w:val="none"/>
        </w:rPr>
        <w:t xml:space="preserve">1. Для работы в </w:t>
      </w:r>
      <w:r>
        <w:rPr>
          <w:u w:val="none"/>
        </w:rPr>
        <w:t>Эвересте</w:t>
      </w:r>
      <w:r>
        <w:rPr>
          <w:b w:val="0"/>
          <w:u w:val="none"/>
        </w:rPr>
        <w:t xml:space="preserve"> следует установить настройки:</w:t>
      </w:r>
    </w:p>
    <w:p w:rsidR="00A64477" w:rsidRDefault="00A64477" w:rsidP="00A64477">
      <w:pPr>
        <w:pStyle w:val="a3"/>
        <w:ind w:firstLine="851"/>
        <w:jc w:val="both"/>
        <w:rPr>
          <w:b w:val="0"/>
          <w:u w:val="none"/>
        </w:rPr>
      </w:pPr>
      <w:r>
        <w:rPr>
          <w:b w:val="0"/>
          <w:u w:val="none"/>
        </w:rPr>
        <w:t xml:space="preserve">Активизировать на экране ДИЗАЙНЕР СТИЛЕЙ и установить поочередно для всех используемых шрифтов (нормальный, нормальный </w:t>
      </w:r>
      <w:r>
        <w:rPr>
          <w:b w:val="0"/>
          <w:u w:val="none"/>
          <w:lang w:val="en-US"/>
        </w:rPr>
        <w:t>OEM</w:t>
      </w:r>
      <w:r>
        <w:rPr>
          <w:b w:val="0"/>
          <w:u w:val="none"/>
        </w:rPr>
        <w:t xml:space="preserve">, моноширинный, нормальный лев. подписи, нормальный прав. подписи), шрифт – </w:t>
      </w:r>
      <w:r>
        <w:rPr>
          <w:b w:val="0"/>
          <w:u w:val="none"/>
          <w:lang w:val="en-US"/>
        </w:rPr>
        <w:t>ArialCur</w:t>
      </w:r>
      <w:r>
        <w:rPr>
          <w:b w:val="0"/>
          <w:u w:val="none"/>
        </w:rPr>
        <w:t xml:space="preserve"> (12), а для стиля нормальный (таблица) и текст в таблице, шрифт - </w:t>
      </w:r>
      <w:r>
        <w:rPr>
          <w:b w:val="0"/>
          <w:u w:val="none"/>
          <w:lang w:val="en-US"/>
        </w:rPr>
        <w:t>ArialCur</w:t>
      </w:r>
      <w:r>
        <w:rPr>
          <w:b w:val="0"/>
          <w:u w:val="none"/>
        </w:rPr>
        <w:t xml:space="preserve"> (12).</w:t>
      </w:r>
    </w:p>
    <w:p w:rsidR="00A64477" w:rsidRDefault="00A64477" w:rsidP="00A64477">
      <w:pPr>
        <w:pStyle w:val="a3"/>
        <w:ind w:firstLine="851"/>
        <w:jc w:val="both"/>
        <w:rPr>
          <w:b w:val="0"/>
          <w:u w:val="none"/>
        </w:rPr>
      </w:pPr>
      <w:r>
        <w:rPr>
          <w:noProof/>
          <w:sz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526415</wp:posOffset>
            </wp:positionV>
            <wp:extent cx="5935980" cy="1645920"/>
            <wp:effectExtent l="19050" t="0" r="7620" b="0"/>
            <wp:wrapTopAndBottom/>
            <wp:docPr id="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63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u w:val="none"/>
        </w:rPr>
        <w:t>После этого сохранить настройки (ОК) и выключить «Эверест», а затем заново запустить его и приступить к работе (новые настройки должны сохраниться).</w:t>
      </w:r>
    </w:p>
    <w:p w:rsidR="00A64477" w:rsidRDefault="00A64477" w:rsidP="00A64477">
      <w:pPr>
        <w:ind w:firstLine="567"/>
        <w:rPr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747395</wp:posOffset>
            </wp:positionV>
            <wp:extent cx="4846320" cy="2597785"/>
            <wp:effectExtent l="19050" t="0" r="0" b="0"/>
            <wp:wrapTopAndBottom/>
            <wp:docPr id="8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242" t="22394" r="9114" b="19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lastRenderedPageBreak/>
        <w:t xml:space="preserve">2. Для работы в </w:t>
      </w:r>
      <w:r>
        <w:rPr>
          <w:b/>
          <w:sz w:val="24"/>
        </w:rPr>
        <w:t>Архивариусе</w:t>
      </w:r>
      <w:r>
        <w:rPr>
          <w:sz w:val="24"/>
        </w:rPr>
        <w:t xml:space="preserve"> следует установить личные настройки: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Перейти в режим индивидуальных настроек (Окна – Конфигурация – Настройки);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Выбрать раздел «Программа» и установить личный каталог копий документов, куда, при сохранении выполненной работы, будут копироваться копии этих документов в </w:t>
      </w:r>
      <w:r>
        <w:rPr>
          <w:sz w:val="24"/>
          <w:lang w:val="en-US"/>
        </w:rPr>
        <w:t>DOS</w:t>
      </w:r>
      <w:r>
        <w:rPr>
          <w:sz w:val="24"/>
        </w:rPr>
        <w:t xml:space="preserve"> формате (с расширением </w:t>
      </w:r>
      <w:r>
        <w:rPr>
          <w:sz w:val="24"/>
          <w:lang w:val="en-US"/>
        </w:rPr>
        <w:t>txt</w:t>
      </w:r>
      <w:r>
        <w:rPr>
          <w:sz w:val="24"/>
        </w:rPr>
        <w:t xml:space="preserve">) и в формате Архивариуса (с расширением </w:t>
      </w:r>
      <w:r>
        <w:rPr>
          <w:sz w:val="24"/>
          <w:lang w:val="en-US"/>
        </w:rPr>
        <w:t>evd</w:t>
      </w:r>
      <w:r>
        <w:rPr>
          <w:sz w:val="24"/>
        </w:rPr>
        <w:t>).</w:t>
      </w:r>
    </w:p>
    <w:p w:rsidR="00A64477" w:rsidRDefault="00A64477" w:rsidP="00A64477">
      <w:pPr>
        <w:spacing w:line="360" w:lineRule="auto"/>
        <w:ind w:firstLine="567"/>
        <w:rPr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27940</wp:posOffset>
            </wp:positionV>
            <wp:extent cx="6477000" cy="1828800"/>
            <wp:effectExtent l="19050" t="0" r="0" b="0"/>
            <wp:wrapTopAndBottom/>
            <wp:docPr id="8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62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inline distT="0" distB="0" distL="0" distR="0">
            <wp:extent cx="4448175" cy="34671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sz w:val="24"/>
        </w:rPr>
        <w:t>Даты устанавливаются на новую неделю каждый четверг по команде (Гавриловой), по завершению Анонса.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289560</wp:posOffset>
            </wp:positionV>
            <wp:extent cx="3671570" cy="2863850"/>
            <wp:effectExtent l="19050" t="0" r="5080" b="0"/>
            <wp:wrapTopAndBottom/>
            <wp:docPr id="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3314" b="4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Выбрать раздел “Редактор” и установить необходимые отображаемые атрибуты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lastRenderedPageBreak/>
        <w:t>Сохранить личные настройки и перейти к работе.</w:t>
      </w:r>
    </w:p>
    <w:p w:rsidR="00A64477" w:rsidRDefault="00A64477" w:rsidP="00A64477">
      <w:pPr>
        <w:pStyle w:val="a3"/>
        <w:jc w:val="both"/>
        <w:rPr>
          <w:szCs w:val="24"/>
        </w:rPr>
      </w:pPr>
    </w:p>
    <w:p w:rsidR="00A64477" w:rsidRDefault="00A64477" w:rsidP="00A64477">
      <w:pPr>
        <w:pStyle w:val="a3"/>
        <w:spacing w:line="360" w:lineRule="auto"/>
        <w:ind w:firstLine="567"/>
        <w:jc w:val="both"/>
        <w:rPr>
          <w:rFonts w:ascii="Arial" w:hAnsi="Arial"/>
          <w:b w:val="0"/>
          <w:u w:val="none"/>
        </w:rPr>
      </w:pPr>
    </w:p>
    <w:p w:rsidR="00A64477" w:rsidRDefault="00A64477" w:rsidP="00A64477">
      <w:pPr>
        <w:pStyle w:val="1"/>
        <w:rPr>
          <w:lang w:val="ru-RU"/>
        </w:rPr>
      </w:pPr>
      <w:r>
        <w:rPr>
          <w:lang w:val="ru-RU"/>
        </w:rPr>
        <w:t>Основные требования к набору текстов</w:t>
      </w:r>
    </w:p>
    <w:p w:rsidR="00A64477" w:rsidRDefault="00A64477" w:rsidP="00A64477"/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1. В левом верхнем углу набивальщик указывает свои инициалы, базу и степень срочности и прочие дополнительные сведения (требования).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2. Если источник объединяет несколько документов, то на всех первых листах распечаток этих документов, необходимо указать карандашем число документов, связанных одним источником. А на самом источнике, на его первой странице, должны быть выписаны все топики подлежащие вводу, входящие в этот объединенный источник.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pStyle w:val="a3"/>
        <w:ind w:firstLine="567"/>
        <w:jc w:val="both"/>
        <w:rPr>
          <w:b w:val="0"/>
          <w:u w:val="none"/>
        </w:rPr>
      </w:pPr>
      <w:r>
        <w:rPr>
          <w:b w:val="0"/>
          <w:u w:val="none"/>
        </w:rPr>
        <w:t>3. При набивке (форматировании) соблюдать соответствие стилей для различных элементов документа, так:</w:t>
      </w:r>
    </w:p>
    <w:p w:rsidR="00A64477" w:rsidRDefault="00A64477" w:rsidP="00A64477">
      <w:pPr>
        <w:pStyle w:val="a3"/>
        <w:ind w:firstLine="567"/>
        <w:jc w:val="both"/>
        <w:rPr>
          <w:b w:val="0"/>
          <w:u w:val="none"/>
        </w:rPr>
      </w:pPr>
      <w:r>
        <w:rPr>
          <w:b w:val="0"/>
          <w:u w:val="none"/>
        </w:rPr>
        <w:t>- заголовки – стиль ЗАГОЛОВОК 1, ЗАГОЛОВОК СТАТЬИ;</w:t>
      </w:r>
    </w:p>
    <w:p w:rsidR="00A64477" w:rsidRDefault="00A64477" w:rsidP="00A64477">
      <w:pPr>
        <w:pStyle w:val="a3"/>
        <w:ind w:firstLine="567"/>
        <w:jc w:val="both"/>
        <w:rPr>
          <w:rFonts w:ascii="Arial" w:hAnsi="Arial"/>
          <w:b w:val="0"/>
          <w:u w:val="none"/>
        </w:rPr>
      </w:pPr>
      <w:r>
        <w:rPr>
          <w:b w:val="0"/>
          <w:u w:val="none"/>
        </w:rPr>
        <w:t>- текст, боковики приложений, сноски - стиль НОРМАЛЬНЫЙ;</w:t>
      </w:r>
      <w:r>
        <w:rPr>
          <w:rFonts w:ascii="Arial" w:hAnsi="Arial"/>
          <w:b w:val="0"/>
          <w:u w:val="none"/>
        </w:rPr>
        <w:t xml:space="preserve"> </w:t>
      </w:r>
    </w:p>
    <w:p w:rsidR="00A64477" w:rsidRDefault="00A64477" w:rsidP="00A64477">
      <w:pPr>
        <w:pStyle w:val="a3"/>
        <w:ind w:firstLine="567"/>
        <w:jc w:val="both"/>
        <w:rPr>
          <w:b w:val="0"/>
          <w:u w:val="none"/>
        </w:rPr>
      </w:pPr>
      <w:r>
        <w:rPr>
          <w:b w:val="0"/>
          <w:u w:val="none"/>
        </w:rPr>
        <w:t>- подписи – стиль ПОДПИСЬ (ЛЕВАЯ, ПРАВАЯ);</w:t>
      </w:r>
    </w:p>
    <w:p w:rsidR="00A64477" w:rsidRDefault="00A64477" w:rsidP="00A64477">
      <w:pPr>
        <w:pStyle w:val="a3"/>
        <w:ind w:firstLine="567"/>
        <w:jc w:val="both"/>
        <w:rPr>
          <w:rFonts w:ascii="Arial" w:hAnsi="Arial"/>
          <w:b w:val="0"/>
          <w:u w:val="none"/>
        </w:rPr>
      </w:pPr>
      <w:r>
        <w:rPr>
          <w:b w:val="0"/>
          <w:u w:val="none"/>
        </w:rPr>
        <w:t xml:space="preserve">- формы, бланки и т.д. – стиль НОРМАЛЬНЫЙ </w:t>
      </w:r>
      <w:r>
        <w:rPr>
          <w:b w:val="0"/>
          <w:u w:val="none"/>
          <w:lang w:val="en-US"/>
        </w:rPr>
        <w:t>OEM</w:t>
      </w:r>
      <w:r>
        <w:rPr>
          <w:b w:val="0"/>
          <w:u w:val="none"/>
        </w:rPr>
        <w:t>;</w:t>
      </w:r>
    </w:p>
    <w:p w:rsidR="00A64477" w:rsidRDefault="00A64477" w:rsidP="00A64477">
      <w:pPr>
        <w:pStyle w:val="a3"/>
        <w:tabs>
          <w:tab w:val="left" w:pos="567"/>
        </w:tabs>
        <w:ind w:firstLine="567"/>
        <w:jc w:val="both"/>
        <w:rPr>
          <w:b w:val="0"/>
          <w:u w:val="none"/>
        </w:rPr>
      </w:pPr>
      <w:r>
        <w:rPr>
          <w:b w:val="0"/>
          <w:u w:val="none"/>
        </w:rPr>
        <w:t xml:space="preserve">- таблицы – стиль НОРМАЛЬНЫЙ (ТАБЛИЦА) или НОРМАЛЬНЫЙ </w:t>
      </w:r>
      <w:r>
        <w:rPr>
          <w:b w:val="0"/>
          <w:u w:val="none"/>
          <w:lang w:val="en-US"/>
        </w:rPr>
        <w:t>OEM</w:t>
      </w:r>
      <w:r>
        <w:rPr>
          <w:b w:val="0"/>
          <w:u w:val="none"/>
        </w:rPr>
        <w:t>. Последний применяется при создании таблиц по шаблону, взятому из Базы, когда ее стиль должен точно повторить стиль таблицы имеющегося в Базе документа.</w:t>
      </w:r>
    </w:p>
    <w:p w:rsidR="00A64477" w:rsidRDefault="00A64477" w:rsidP="00A64477">
      <w:pPr>
        <w:ind w:firstLine="567"/>
        <w:rPr>
          <w:bCs/>
          <w:sz w:val="24"/>
        </w:rPr>
      </w:pPr>
      <w:r>
        <w:rPr>
          <w:bCs/>
          <w:sz w:val="24"/>
        </w:rPr>
        <w:t>Между различными стилями должны быть сделаны отбивки, чтобы стили не сливались.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4. Началом набиваемого (форматируемого) документа является его «шапка», которая включает в себя: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тип документа;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издающий орган;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дату и номер изданного документа;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название документа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b/>
          <w:bCs/>
          <w:color w:val="000000"/>
          <w:sz w:val="24"/>
        </w:rPr>
      </w:pPr>
      <w:r>
        <w:rPr>
          <w:b/>
          <w:bCs/>
          <w:color w:val="000000"/>
          <w:sz w:val="24"/>
        </w:rPr>
        <w:t>Тип  документа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  <w:r>
        <w:rPr>
          <w:b/>
          <w:bCs/>
          <w:color w:val="000000"/>
          <w:sz w:val="24"/>
        </w:rPr>
        <w:t xml:space="preserve"> - указывается в соответствии с  источником</w:t>
      </w:r>
      <w:r>
        <w:rPr>
          <w:color w:val="000000"/>
          <w:sz w:val="24"/>
        </w:rPr>
        <w:t>.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  <w:r>
        <w:rPr>
          <w:color w:val="000000"/>
          <w:sz w:val="24"/>
        </w:rPr>
        <w:t>На телеграммах часто не пишут тип документа, но формат телеграмм легко отличить от любого другого документа. Если тип документа на источнике не указан и это точно не телеграмма, то документу в заголовке дается тип письмо. Применять только типы документов, перечисленные в словаре Архивариуса.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b/>
          <w:bCs/>
          <w:color w:val="000000"/>
          <w:sz w:val="24"/>
        </w:rPr>
      </w:pPr>
      <w:r>
        <w:rPr>
          <w:b/>
          <w:bCs/>
          <w:color w:val="000000"/>
          <w:sz w:val="24"/>
        </w:rPr>
        <w:t>Название издающего органа ставится в родительном падеже.</w:t>
      </w:r>
    </w:p>
    <w:p w:rsidR="00A64477" w:rsidRDefault="00A64477" w:rsidP="00A64477">
      <w:pPr>
        <w:autoSpaceDE w:val="0"/>
        <w:ind w:firstLine="270"/>
        <w:jc w:val="both"/>
      </w:pPr>
      <w:r>
        <w:t>Если на источнике указаны несколько равноценных издающих органов, то они все вводятся в «шапку» документа, в последовательности, зависящей от даты подписания.</w:t>
      </w:r>
    </w:p>
    <w:p w:rsidR="00A64477" w:rsidRDefault="00A64477" w:rsidP="00A64477">
      <w:pPr>
        <w:autoSpaceDE w:val="0"/>
        <w:ind w:firstLine="270"/>
        <w:jc w:val="both"/>
        <w:rPr>
          <w:color w:val="000000"/>
        </w:rPr>
      </w:pPr>
    </w:p>
    <w:p w:rsidR="00A64477" w:rsidRDefault="00A64477" w:rsidP="00A64477">
      <w:pPr>
        <w:autoSpaceDE w:val="0"/>
        <w:ind w:firstLine="270"/>
        <w:jc w:val="both"/>
        <w:rPr>
          <w:color w:val="000000"/>
        </w:rPr>
      </w:pPr>
      <w:r>
        <w:rPr>
          <w:color w:val="000000"/>
        </w:rPr>
        <w:t>Если в источнике в верхнем левом и правом углах стоят утверждающие записи, то при набивке файла их нужно оформить в конце заголовка следующим образом:</w:t>
      </w:r>
    </w:p>
    <w:p w:rsidR="00A64477" w:rsidRDefault="00A64477" w:rsidP="00A64477">
      <w:pPr>
        <w:autoSpaceDE w:val="0"/>
        <w:ind w:firstLine="270"/>
        <w:rPr>
          <w:sz w:val="22"/>
          <w:szCs w:val="22"/>
        </w:rPr>
      </w:pP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┌───────────────────────────────────────────────────────────────────────┐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Пример:                                        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       - в источнике          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├───────────────────────────────────────────────────────────────────────┤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│"УТВЕРЖДАЮ"                                                 "УТВЕРЖДАЮ"│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│Министр финансов                          Председатель Государственного│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│Российской Федерации                               таможенного комитета│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В.И.Иванов                                Российской Федерации│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                                        А.С.Петров│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 w:rsidRPr="00A64477">
        <w:rPr>
          <w:rFonts w:ascii="Courier New" w:hAnsi="Courier New" w:cs="Courier New"/>
        </w:rPr>
        <w:t xml:space="preserve">│11.11.98 </w:t>
      </w:r>
      <w:r>
        <w:rPr>
          <w:rFonts w:ascii="Courier New" w:hAnsi="Courier New" w:cs="Courier New"/>
        </w:rPr>
        <w:t>г</w:t>
      </w:r>
      <w:r w:rsidRPr="00A64477">
        <w:rPr>
          <w:rFonts w:ascii="Courier New" w:hAnsi="Courier New" w:cs="Courier New"/>
        </w:rPr>
        <w:t xml:space="preserve">.    </w:t>
      </w:r>
      <w:r>
        <w:rPr>
          <w:rFonts w:ascii="Courier New" w:hAnsi="Courier New" w:cs="Courier New"/>
          <w:lang w:val="en-US"/>
        </w:rPr>
        <w:t>N</w:t>
      </w:r>
      <w:r w:rsidRPr="00A64477">
        <w:rPr>
          <w:rFonts w:ascii="Courier New" w:hAnsi="Courier New" w:cs="Courier New"/>
        </w:rPr>
        <w:t xml:space="preserve"> 23                             09.11.98 </w:t>
      </w:r>
      <w:r>
        <w:rPr>
          <w:rFonts w:ascii="Courier New" w:hAnsi="Courier New" w:cs="Courier New"/>
        </w:rPr>
        <w:t>г</w:t>
      </w:r>
      <w:r w:rsidRPr="00A64477">
        <w:rPr>
          <w:rFonts w:ascii="Courier New" w:hAnsi="Courier New" w:cs="Courier New"/>
        </w:rPr>
        <w:t xml:space="preserve">.       </w:t>
      </w:r>
      <w:r>
        <w:rPr>
          <w:rFonts w:ascii="Courier New" w:hAnsi="Courier New" w:cs="Courier New"/>
        </w:rPr>
        <w:t>N 324│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Инструкция ГТК РФ и Минфина РФ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"О правилах вывоза ценных бумаг за границу"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├───────────────────────────────────────────────────────────────────────┤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│                                                   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       - следует набивать     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├───────────────────────────────────────────────────────────────────────┤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Инструкция ГТК РФ и Минфина РФ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"О правилах вывоза ценных бумаг за границу"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│       (утв. ГТК РФ и Минфином РФ 9, 11 ноября </w:t>
      </w:r>
      <w:smartTag w:uri="urn:schemas-microsoft-com:office:smarttags" w:element="metricconverter">
        <w:smartTagPr>
          <w:attr w:name="ProductID" w:val="1998 г"/>
        </w:smartTagPr>
        <w:r>
          <w:rPr>
            <w:rFonts w:ascii="Courier New" w:hAnsi="Courier New" w:cs="Courier New"/>
          </w:rPr>
          <w:t>1998 г</w:t>
        </w:r>
      </w:smartTag>
      <w:r>
        <w:rPr>
          <w:rFonts w:ascii="Courier New" w:hAnsi="Courier New" w:cs="Courier New"/>
        </w:rPr>
        <w:t>. NN 324, 23)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│    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&lt;ЗДЕСЬ ТЕКСТ ДОКУМЕНТА&gt;                                                 │</w:t>
      </w:r>
    </w:p>
    <w:p w:rsidR="00A64477" w:rsidRDefault="00A64477" w:rsidP="00A64477">
      <w:pPr>
        <w:autoSpaceDE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                                                  │</w:t>
      </w:r>
    </w:p>
    <w:p w:rsidR="00A64477" w:rsidRDefault="00A64477" w:rsidP="00A64477">
      <w:pPr>
        <w:autoSpaceDE w:val="0"/>
      </w:pPr>
      <w:r>
        <w:t>└────────────────────────────────────────────────────────────┘</w:t>
      </w:r>
    </w:p>
    <w:p w:rsidR="00A64477" w:rsidRDefault="00A64477" w:rsidP="00A64477">
      <w:pPr>
        <w:pStyle w:val="21"/>
        <w:autoSpaceDE w:val="0"/>
      </w:pPr>
    </w:p>
    <w:p w:rsidR="00A64477" w:rsidRDefault="00A64477" w:rsidP="00A64477">
      <w:pPr>
        <w:pStyle w:val="21"/>
        <w:autoSpaceDE w:val="0"/>
        <w:ind w:hanging="884"/>
        <w:jc w:val="both"/>
        <w:rPr>
          <w:b w:val="0"/>
          <w:bCs/>
          <w:u w:val="none"/>
        </w:rPr>
      </w:pPr>
      <w:r>
        <w:rPr>
          <w:b w:val="0"/>
          <w:bCs/>
          <w:u w:val="none"/>
        </w:rPr>
        <w:t>Фамилии утвердивших данный документ лиц с указанием их должностей  печатаются в конце документа</w:t>
      </w:r>
    </w:p>
    <w:p w:rsidR="00A64477" w:rsidRDefault="00A64477" w:rsidP="00A64477">
      <w:pPr>
        <w:autoSpaceDE w:val="0"/>
        <w:ind w:firstLine="270"/>
      </w:pPr>
      <w:r>
        <w:rPr>
          <w:noProof/>
        </w:rPr>
        <w:drawing>
          <wp:inline distT="0" distB="0" distL="0" distR="0">
            <wp:extent cx="5257800" cy="13430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70" t="42186" r="34073" b="3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b/>
          <w:bCs/>
          <w:color w:val="000000"/>
          <w:sz w:val="24"/>
        </w:rPr>
      </w:pPr>
      <w:r>
        <w:rPr>
          <w:b/>
          <w:bCs/>
          <w:color w:val="000000"/>
          <w:sz w:val="24"/>
        </w:rPr>
        <w:t>Дата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  <w:r>
        <w:rPr>
          <w:color w:val="000000"/>
          <w:sz w:val="24"/>
        </w:rPr>
        <w:t>Дата расписывается с указанием числа - цифрами, месяца - прописными буквами и года в формате 20XX г.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  <w:r>
        <w:rPr>
          <w:b/>
          <w:bCs/>
          <w:color w:val="000000"/>
          <w:sz w:val="24"/>
        </w:rPr>
        <w:t>Название документа</w:t>
      </w:r>
      <w:r>
        <w:rPr>
          <w:color w:val="000000"/>
          <w:sz w:val="24"/>
        </w:rPr>
        <w:t>, если оно есть в источнике, берется в кавычки (" "), даже если в источнике данные знаки не стоят.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  <w:r>
        <w:rPr>
          <w:color w:val="000000"/>
          <w:sz w:val="24"/>
        </w:rPr>
        <w:t>Слова в названии документа разделяются ровно одним пробелом.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</w:p>
    <w:p w:rsidR="00A64477" w:rsidRDefault="00A64477" w:rsidP="00A64477">
      <w:pPr>
        <w:autoSpaceDE w:val="0"/>
        <w:ind w:firstLine="567"/>
        <w:jc w:val="both"/>
        <w:rPr>
          <w:sz w:val="24"/>
        </w:rPr>
      </w:pPr>
      <w:r>
        <w:rPr>
          <w:sz w:val="24"/>
        </w:rPr>
        <w:t xml:space="preserve">Если в источнике, как правило, журналах или газетах («Нормативные акты для бухгалтера», «Московский бухгалтер», «Финансовая газета», «Официальные документы», «Экономика и жизнь») встречаются названия документов в квадратных или галочных скобках </w:t>
      </w:r>
      <w:r>
        <w:rPr>
          <w:b/>
          <w:bCs/>
          <w:sz w:val="24"/>
        </w:rPr>
        <w:t>([…] &lt;…&gt;)</w:t>
      </w:r>
      <w:r>
        <w:rPr>
          <w:sz w:val="24"/>
        </w:rPr>
        <w:t xml:space="preserve">, то это надо понимать как название документа, </w:t>
      </w:r>
      <w:r>
        <w:rPr>
          <w:b/>
          <w:bCs/>
          <w:sz w:val="24"/>
        </w:rPr>
        <w:t>придуманное</w:t>
      </w:r>
      <w:r>
        <w:rPr>
          <w:sz w:val="24"/>
        </w:rPr>
        <w:t xml:space="preserve"> редакцией (журнала, газеты). Такое название игнорировать и не применять в заголовке документов!</w:t>
      </w: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  <w:rPr>
          <w:color w:val="000000"/>
          <w:sz w:val="24"/>
        </w:rPr>
      </w:pPr>
    </w:p>
    <w:p w:rsidR="00A64477" w:rsidRDefault="00A64477" w:rsidP="00A64477">
      <w:pPr>
        <w:autoSpaceDE w:val="0"/>
        <w:autoSpaceDN w:val="0"/>
        <w:adjustRightInd w:val="0"/>
        <w:ind w:firstLine="567"/>
        <w:jc w:val="both"/>
      </w:pPr>
      <w:r>
        <w:rPr>
          <w:sz w:val="24"/>
        </w:rPr>
        <w:t>Если на одной строке тип, издающий орган и дата с номером не помещаются, и при этом происходит перенос на другую строку с разрывом блока «дата и номер», то необходимо воспользоваться мягким переносом (Ctrl+Enter) и перенести блок «дата и номер» на другую строку принудительно. После чего вновь сделать мягкий перенос и ввести название документа</w:t>
      </w:r>
      <w:r>
        <w:t xml:space="preserve">. </w:t>
      </w:r>
    </w:p>
    <w:p w:rsidR="00A64477" w:rsidRDefault="00A64477" w:rsidP="00A64477">
      <w:pPr>
        <w:autoSpaceDE w:val="0"/>
        <w:autoSpaceDN w:val="0"/>
        <w:adjustRightInd w:val="0"/>
        <w:ind w:firstLine="315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143500" cy="182880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13258" b="5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autoSpaceDE w:val="0"/>
        <w:autoSpaceDN w:val="0"/>
        <w:adjustRightInd w:val="0"/>
        <w:ind w:firstLine="315"/>
        <w:jc w:val="both"/>
        <w:rPr>
          <w:color w:val="000000"/>
        </w:rPr>
      </w:pP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Между заголовком документа и непосредственно текстом пропускается одна строка.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После текста документа до начала подписей пропускается также одна строка.</w:t>
      </w:r>
    </w:p>
    <w:p w:rsidR="00A64477" w:rsidRDefault="00A64477" w:rsidP="00A64477">
      <w:pPr>
        <w:ind w:firstLine="709"/>
        <w:jc w:val="both"/>
        <w:rPr>
          <w:sz w:val="24"/>
        </w:rPr>
      </w:pPr>
    </w:p>
    <w:p w:rsidR="00A64477" w:rsidRDefault="00A64477" w:rsidP="00A64477">
      <w:pPr>
        <w:ind w:firstLine="709"/>
        <w:jc w:val="both"/>
        <w:rPr>
          <w:b/>
          <w:bCs/>
          <w:sz w:val="24"/>
        </w:rPr>
      </w:pPr>
      <w:r>
        <w:rPr>
          <w:b/>
          <w:bCs/>
          <w:sz w:val="24"/>
        </w:rPr>
        <w:t>5. Правила проставления неразрывных пробелов в текстах документов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 xml:space="preserve">Между общепринятыми сокращениями слов: 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  <w:lang w:val="en-US"/>
        </w:rPr>
        <w:lastRenderedPageBreak/>
        <w:t>a</w:t>
      </w:r>
      <w:r>
        <w:rPr>
          <w:sz w:val="24"/>
        </w:rPr>
        <w:t>) означающих административные единицы ("город", "посёлок", "улица", "проспект" и т.п.) и названиями этих объектов;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  <w:lang w:val="en-US"/>
        </w:rPr>
        <w:t>b</w:t>
      </w:r>
      <w:r>
        <w:rPr>
          <w:sz w:val="24"/>
        </w:rPr>
        <w:t>) означающих смысловые единицы документов ("пункт", "статья", "глава" и т.п.) и их нумерацией;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с) а также между числом и единицей измерения (</w:t>
      </w:r>
      <w:smartTag w:uri="urn:schemas-microsoft-com:office:smarttags" w:element="metricconverter">
        <w:smartTagPr>
          <w:attr w:name="ProductID" w:val="24,5 км"/>
        </w:smartTagPr>
        <w:r>
          <w:rPr>
            <w:sz w:val="24"/>
          </w:rPr>
          <w:t>24,5 км</w:t>
        </w:r>
      </w:smartTag>
      <w:r>
        <w:rPr>
          <w:sz w:val="24"/>
        </w:rPr>
        <w:t>; 10 млн. тонн и т.п.);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>) датой и словами "года" или "г." (05.06.2004 г.; 5 июня 2004 года и т.п.);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  <w:lang w:val="en-US"/>
        </w:rPr>
        <w:t>e</w:t>
      </w:r>
      <w:r>
        <w:rPr>
          <w:sz w:val="24"/>
        </w:rPr>
        <w:t>) инициалами и фамилией (Н.К. Иванов);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  <w:lang w:val="en-US"/>
        </w:rPr>
        <w:t>g</w:t>
      </w:r>
      <w:r>
        <w:rPr>
          <w:sz w:val="24"/>
        </w:rPr>
        <w:t>) знаком номера "N" и числом (N 506-ПП) - всегда ставится неразрывный пробел!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В редакторах "Архивариус" и "Эверест" неразрывный пробел устанавливается с помощью клавиш Ctrl+Пробел и выглядит при включенном режиме "¶" как "°", например, "N°506-ПП".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 xml:space="preserve">При работе в DOS, в редакторе Multi-Edit-7, неразрывный пробел </w:t>
      </w:r>
      <w:r>
        <w:rPr>
          <w:b/>
          <w:bCs/>
          <w:sz w:val="24"/>
        </w:rPr>
        <w:t>(Alt+255)</w:t>
      </w:r>
      <w:r>
        <w:rPr>
          <w:sz w:val="24"/>
        </w:rPr>
        <w:t>.</w:t>
      </w:r>
    </w:p>
    <w:p w:rsidR="00A64477" w:rsidRDefault="00A64477" w:rsidP="00A64477">
      <w:pPr>
        <w:ind w:firstLine="709"/>
        <w:jc w:val="both"/>
        <w:rPr>
          <w:sz w:val="24"/>
        </w:rPr>
      </w:pP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b/>
          <w:bCs/>
          <w:sz w:val="24"/>
        </w:rPr>
        <w:t>Обязателен пробел после знаков препинания</w:t>
      </w:r>
      <w:r>
        <w:rPr>
          <w:sz w:val="24"/>
        </w:rPr>
        <w:t>.</w:t>
      </w:r>
    </w:p>
    <w:p w:rsidR="00A64477" w:rsidRDefault="00A64477" w:rsidP="00A64477">
      <w:pPr>
        <w:ind w:firstLine="709"/>
        <w:jc w:val="both"/>
        <w:rPr>
          <w:sz w:val="24"/>
        </w:rPr>
      </w:pP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b/>
          <w:bCs/>
          <w:sz w:val="24"/>
        </w:rPr>
        <w:t>Надстрочные цифры</w:t>
      </w:r>
      <w:r>
        <w:rPr>
          <w:sz w:val="24"/>
        </w:rPr>
        <w:t xml:space="preserve"> (к примеру 34</w:t>
      </w:r>
      <w:r>
        <w:rPr>
          <w:sz w:val="24"/>
          <w:vertAlign w:val="superscript"/>
        </w:rPr>
        <w:t>1</w:t>
      </w:r>
      <w:r>
        <w:rPr>
          <w:sz w:val="24"/>
        </w:rPr>
        <w:t>) обозначаются так - статья 34.1</w:t>
      </w:r>
    </w:p>
    <w:p w:rsidR="00A64477" w:rsidRDefault="00A64477" w:rsidP="00A64477">
      <w:pPr>
        <w:ind w:firstLine="709"/>
        <w:jc w:val="both"/>
        <w:rPr>
          <w:sz w:val="24"/>
        </w:rPr>
      </w:pPr>
    </w:p>
    <w:p w:rsidR="00A64477" w:rsidRDefault="00A64477" w:rsidP="00A64477">
      <w:pPr>
        <w:ind w:firstLine="709"/>
        <w:jc w:val="both"/>
        <w:rPr>
          <w:b/>
          <w:bCs/>
          <w:sz w:val="24"/>
        </w:rPr>
      </w:pPr>
      <w:r>
        <w:rPr>
          <w:b/>
          <w:bCs/>
          <w:sz w:val="24"/>
        </w:rPr>
        <w:t>6. Формулы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Функция «Формулы» используется для формул и всех выражений с нижним или верхним индексом, химических формул.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Отдельно стоящие формулы надо выравнивать по центру строки, отделяя сверху и снизу пустой строкой. Стиль текста «Нормальный». Номер формулы тем же стилем через пробел (или через запятую и пробел, смотря, как в источнике).</w:t>
      </w:r>
    </w:p>
    <w:p w:rsidR="00A64477" w:rsidRDefault="00A64477" w:rsidP="00A64477"/>
    <w:p w:rsidR="00A64477" w:rsidRDefault="00A64477" w:rsidP="00A64477">
      <w:pPr>
        <w:rPr>
          <w:b/>
          <w:bCs/>
        </w:rPr>
      </w:pPr>
      <w:r>
        <w:rPr>
          <w:b/>
          <w:bCs/>
        </w:rPr>
        <w:t>Пример: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16. Необходимая валовая выручка Организации на содержание используемых Организацией объектов электросетевого хозяйства, входящих в ЕНЭС, принадлежащих иным лицам, рассчитывается по формуле: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95375" cy="4953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(3)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где: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361950" cy="2476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- необходимая валовая выручка Организации на содержание используемых Организацией объектов электросетевого хозяйства, входящих в ЕНЭС, принадлежащих иным лицам, приходящаяся на i-й субъект Российской Федерации.</w:t>
      </w:r>
    </w:p>
    <w:p w:rsidR="00A64477" w:rsidRDefault="00A64477" w:rsidP="00A64477"/>
    <w:p w:rsidR="00A64477" w:rsidRDefault="00A64477" w:rsidP="00A64477">
      <w:r>
        <w:t>Две подряд идущие формулы разделяем пустой строкой.</w:t>
      </w:r>
    </w:p>
    <w:p w:rsidR="00A64477" w:rsidRDefault="00A64477" w:rsidP="00A64477"/>
    <w:p w:rsidR="00A64477" w:rsidRDefault="00A64477" w:rsidP="00A64477">
      <w:pPr>
        <w:rPr>
          <w:b/>
          <w:bCs/>
        </w:rPr>
      </w:pPr>
      <w:r>
        <w:rPr>
          <w:b/>
          <w:bCs/>
        </w:rPr>
        <w:t>Пример: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15. Необходимая валовая выручка Организации на содержание объектов электросетевого хозяйства, входящих в ЕНЭС, рассчитывается по формуле: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71600" cy="2476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(1)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71600" cy="2476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(2)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где:</w:t>
      </w:r>
    </w:p>
    <w:p w:rsidR="00A64477" w:rsidRDefault="00A64477" w:rsidP="00A64477">
      <w:pPr>
        <w:autoSpaceDE w:val="0"/>
        <w:autoSpaceDN w:val="0"/>
        <w:adjustRightInd w:val="0"/>
        <w:ind w:left="1701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400050" cy="2476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noProof/>
        </w:rPr>
        <w:drawing>
          <wp:inline distT="0" distB="0" distL="0" distR="0">
            <wp:extent cx="400050" cy="2476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- объемы необходимой валовой выручки Организации на содержание объектов электросетевого хозяйства, входящих в ЕНЭС, принадлежащих ей на праве собственности (</w:t>
      </w:r>
      <w:r>
        <w:rPr>
          <w:rFonts w:ascii="Arial" w:hAnsi="Arial" w:cs="Arial"/>
          <w:noProof/>
        </w:rPr>
        <w:drawing>
          <wp:inline distT="0" distB="0" distL="0" distR="0">
            <wp:extent cx="400050" cy="2476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) и принадлежащих иным лицам (</w:t>
      </w:r>
      <w:r>
        <w:rPr>
          <w:rFonts w:ascii="Arial" w:hAnsi="Arial" w:cs="Arial"/>
          <w:noProof/>
        </w:rPr>
        <w:drawing>
          <wp:inline distT="0" distB="0" distL="0" distR="0">
            <wp:extent cx="400050" cy="24765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), в расчетном периоде регулирования, обеспечивающих компенсацию экономически обоснованных расходов на оказание услуг по передаче электрической энергии по </w:t>
      </w:r>
      <w:r>
        <w:rPr>
          <w:rFonts w:ascii="Arial" w:hAnsi="Arial" w:cs="Arial"/>
        </w:rPr>
        <w:lastRenderedPageBreak/>
        <w:t>ЕНЭС и получение прибыли, определяемой в соответствии с Основами  ценообразования;</w:t>
      </w:r>
    </w:p>
    <w:p w:rsidR="00A64477" w:rsidRDefault="00A64477" w:rsidP="00A64477"/>
    <w:p w:rsidR="00A64477" w:rsidRDefault="00A64477" w:rsidP="00A64477">
      <w:pPr>
        <w:ind w:firstLine="284"/>
        <w:jc w:val="both"/>
      </w:pPr>
      <w:r>
        <w:t>Расшифровку значений формулы тоже делаем стилем «Нормальный».</w:t>
      </w:r>
    </w:p>
    <w:p w:rsidR="00A64477" w:rsidRDefault="00A64477" w:rsidP="00A64477">
      <w:pPr>
        <w:ind w:firstLine="284"/>
        <w:jc w:val="both"/>
      </w:pPr>
      <w:r>
        <w:t xml:space="preserve">Если по тексту встречаются прописные (под наклоном) английские или греческие буквы, которые можно отразить обычным текстом, то делаем их обычным шрифтом, а не с помощью редактора формул (например: </w:t>
      </w:r>
      <w:r>
        <w:rPr>
          <w:lang w:val="en-US"/>
        </w:rPr>
        <w:t>n</w:t>
      </w:r>
      <w:r>
        <w:t xml:space="preserve">, </w:t>
      </w:r>
      <w:r>
        <w:rPr>
          <w:lang w:val="en-US"/>
        </w:rPr>
        <w:t>l</w:t>
      </w:r>
      <w:r>
        <w:t xml:space="preserve">, </w:t>
      </w:r>
      <w:r>
        <w:rPr>
          <w:lang w:val="en-US"/>
        </w:rPr>
        <w:t>M</w:t>
      </w:r>
      <w:r>
        <w:t>).</w:t>
      </w:r>
    </w:p>
    <w:p w:rsidR="00A64477" w:rsidRDefault="00A64477" w:rsidP="00A64477">
      <w:pPr>
        <w:ind w:firstLine="284"/>
        <w:jc w:val="both"/>
      </w:pPr>
      <w:r>
        <w:t>Все делаем согласно источнику (например, если знак умножения по тексту идет то «точка», то «крестик», делаем, как в источнике).</w:t>
      </w:r>
    </w:p>
    <w:p w:rsidR="00A64477" w:rsidRDefault="00A64477" w:rsidP="00A64477"/>
    <w:p w:rsidR="00A64477" w:rsidRDefault="00A64477" w:rsidP="00A64477">
      <w:pPr>
        <w:pStyle w:val="21"/>
        <w:ind w:left="0" w:firstLine="284"/>
        <w:jc w:val="left"/>
        <w:rPr>
          <w:color w:val="000000"/>
        </w:rPr>
      </w:pPr>
      <w:r>
        <w:t>В таблицах формулы не используются!</w:t>
      </w:r>
    </w:p>
    <w:p w:rsidR="00A64477" w:rsidRDefault="00A64477" w:rsidP="00A64477">
      <w:pPr>
        <w:autoSpaceDE w:val="0"/>
        <w:autoSpaceDN w:val="0"/>
        <w:adjustRightInd w:val="0"/>
        <w:ind w:firstLine="270"/>
        <w:jc w:val="both"/>
        <w:rPr>
          <w:color w:val="000000"/>
        </w:rPr>
      </w:pPr>
      <w:r>
        <w:rPr>
          <w:b/>
          <w:bCs/>
          <w:color w:val="000000"/>
        </w:rPr>
        <w:t xml:space="preserve">Степенные и подстрочные (цифры и буквы) в таблицах </w:t>
      </w:r>
      <w:r>
        <w:rPr>
          <w:color w:val="000000"/>
        </w:rPr>
        <w:t>печатаются на основной строке, если они идут по тексту, при этом сложные степенные берутся в скобки, а все подстрочные пишутся через нижнюю черточку.</w:t>
      </w:r>
    </w:p>
    <w:p w:rsidR="00A64477" w:rsidRDefault="00A64477" w:rsidP="00A64477">
      <w:pPr>
        <w:autoSpaceDE w:val="0"/>
        <w:autoSpaceDN w:val="0"/>
        <w:adjustRightInd w:val="0"/>
        <w:ind w:firstLine="270"/>
        <w:rPr>
          <w:color w:val="000000"/>
        </w:rPr>
      </w:pP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┌───────────────────────────────────────────────────────────────────────┐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│    </w:t>
      </w:r>
      <w:r>
        <w:rPr>
          <w:rFonts w:ascii="Courier New" w:hAnsi="Courier New" w:cs="Courier New"/>
          <w:i/>
          <w:iCs/>
          <w:color w:val="008000"/>
        </w:rPr>
        <w:t xml:space="preserve">Пример: </w:t>
      </w:r>
      <w:r>
        <w:rPr>
          <w:rFonts w:ascii="Courier New" w:hAnsi="Courier New" w:cs="Courier New"/>
        </w:rPr>
        <w:t xml:space="preserve">     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- м2, дм3, а2 + b3 = с, а(k+n) + b(k+3v) = x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- формула S_f + G_f = C_f и т.д.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В формулах, а также в пояснениях к формулам  степенные и подстрочные│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│значения выносятся на отдельные строки: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     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2    3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c  + b 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n = ------ 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  2    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│          m                                                            │</w:t>
      </w:r>
    </w:p>
    <w:p w:rsidR="00A64477" w:rsidRDefault="00A64477" w:rsidP="00A6447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└───────────────────────────────────────────────────────────────────────┘</w:t>
      </w:r>
    </w:p>
    <w:p w:rsidR="00A64477" w:rsidRDefault="00A64477" w:rsidP="00A64477">
      <w:pPr>
        <w:autoSpaceDE w:val="0"/>
        <w:autoSpaceDN w:val="0"/>
        <w:adjustRightInd w:val="0"/>
        <w:ind w:firstLine="270"/>
        <w:rPr>
          <w:color w:val="000000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b/>
          <w:bCs/>
          <w:sz w:val="24"/>
        </w:rPr>
        <w:t>7. Не использовать регистр ПРОПИСНЫХ БУКВ</w:t>
      </w:r>
      <w:r>
        <w:rPr>
          <w:sz w:val="24"/>
        </w:rPr>
        <w:t>, кроме аббревиатур, за исключением  названий организации (банков и. т.п.) вместе с их аббревиатурами, если по источнику они набраны прописными буквами, а также за исключением форм, где прописные буквы набиваются в соответствии с источником.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b/>
          <w:bCs/>
          <w:sz w:val="24"/>
        </w:rPr>
        <w:t>Оглавления документов не набивать</w:t>
      </w:r>
      <w:r>
        <w:rPr>
          <w:sz w:val="24"/>
        </w:rPr>
        <w:t xml:space="preserve"> (удалять).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b/>
          <w:bCs/>
          <w:sz w:val="24"/>
        </w:rPr>
        <w:t>8. Таблицы, формы и структурные схемы</w:t>
      </w:r>
      <w:r>
        <w:rPr>
          <w:sz w:val="24"/>
        </w:rPr>
        <w:t xml:space="preserve"> создаются, соблюдая пропорции, в соответствии с источником.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Разрешается изменять их формат, принимая во внимание следующее: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Таблицы большой ширины, по согласованию с руководителем проекта, разделяются (переносятся).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Если таблица изначально предполагается широкой, то необходимо поставить разделитель непосредственно над заголовком таблицы и после ее завершения, под ней.</w:t>
      </w:r>
    </w:p>
    <w:p w:rsidR="00A64477" w:rsidRDefault="00A64477" w:rsidP="00A64477">
      <w:pPr>
        <w:ind w:firstLine="567"/>
        <w:jc w:val="both"/>
        <w:rPr>
          <w:b/>
          <w:bCs/>
        </w:rPr>
      </w:pPr>
      <w:r>
        <w:rPr>
          <w:b/>
          <w:bCs/>
          <w:sz w:val="24"/>
        </w:rPr>
        <w:t>Если в документах встречается таблица, над которой в правом верхнем углу имеется уточняющая надпись, то такую надпись необходимо ввести в дополнительную скрытую ячейку. Пример:</w:t>
      </w:r>
    </w:p>
    <w:p w:rsidR="00A64477" w:rsidRDefault="00A64477" w:rsidP="00A64477"/>
    <w:p w:rsidR="00A64477" w:rsidRDefault="00A64477" w:rsidP="00A64477">
      <w:pPr>
        <w:pStyle w:val="1"/>
        <w:rPr>
          <w:lang w:val="ru-RU"/>
        </w:rPr>
      </w:pPr>
      <w:r>
        <w:rPr>
          <w:lang w:val="ru-RU"/>
        </w:rPr>
        <w:t>не правильно</w:t>
      </w:r>
    </w:p>
    <w:p w:rsidR="00A64477" w:rsidRDefault="00A64477" w:rsidP="00A64477">
      <w:bookmarkStart w:id="0" w:name="sub_1100"/>
    </w:p>
    <w:bookmarkEnd w:id="0"/>
    <w:p w:rsidR="00A64477" w:rsidRDefault="00A64477" w:rsidP="00A64477">
      <w:pPr>
        <w:jc w:val="right"/>
      </w:pPr>
      <w:r>
        <w:t>(тонн)</w:t>
      </w:r>
    </w:p>
    <w:tbl>
      <w:tblPr>
        <w:tblW w:w="9747" w:type="dxa"/>
        <w:tblLayout w:type="fixed"/>
        <w:tblLook w:val="0000"/>
      </w:tblPr>
      <w:tblGrid>
        <w:gridCol w:w="4981"/>
        <w:gridCol w:w="4766"/>
      </w:tblGrid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Водные биологические ресурсы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Река Волга и ее водотоки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r>
              <w:t>Вобла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2910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r>
              <w:t>Судак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550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r>
              <w:t>Раки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61,5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bookmarkStart w:id="1" w:name="sub_11001"/>
            <w:r>
              <w:t>Лещ</w:t>
            </w:r>
            <w:bookmarkEnd w:id="1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9000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r>
              <w:t>Сазан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600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r>
              <w:t>Сом пресноводный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4400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4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r>
              <w:t>Щука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</w:pPr>
            <w:r>
              <w:t>2000</w:t>
            </w:r>
          </w:p>
        </w:tc>
      </w:tr>
    </w:tbl>
    <w:p w:rsidR="00A64477" w:rsidRDefault="00A64477" w:rsidP="00A64477">
      <w:pPr>
        <w:jc w:val="right"/>
      </w:pPr>
    </w:p>
    <w:p w:rsidR="00A64477" w:rsidRDefault="00A64477" w:rsidP="00A64477">
      <w:pPr>
        <w:pStyle w:val="1"/>
      </w:pPr>
      <w:r>
        <w:t>правильно</w:t>
      </w:r>
    </w:p>
    <w:p w:rsidR="00A64477" w:rsidRDefault="00A64477" w:rsidP="00A64477"/>
    <w:p w:rsidR="00A64477" w:rsidRDefault="00A64477" w:rsidP="00A64477">
      <w:pPr>
        <w:autoSpaceDE w:val="0"/>
        <w:autoSpaceDN w:val="0"/>
        <w:adjustRightInd w:val="0"/>
        <w:spacing w:before="105" w:after="105"/>
        <w:ind w:hanging="142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6200775" cy="20955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8371" t="63979" r="35054" b="1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autoSpaceDE w:val="0"/>
        <w:autoSpaceDN w:val="0"/>
        <w:adjustRightInd w:val="0"/>
        <w:spacing w:before="105" w:after="105"/>
        <w:ind w:firstLine="270"/>
        <w:jc w:val="both"/>
        <w:rPr>
          <w:color w:val="000000"/>
        </w:rPr>
      </w:pPr>
    </w:p>
    <w:p w:rsidR="00A64477" w:rsidRDefault="00A64477" w:rsidP="00A64477">
      <w:pPr>
        <w:pStyle w:val="a3"/>
        <w:ind w:firstLine="567"/>
        <w:jc w:val="both"/>
        <w:rPr>
          <w:b w:val="0"/>
          <w:bCs/>
          <w:u w:val="none"/>
        </w:rPr>
      </w:pPr>
      <w:r>
        <w:rPr>
          <w:b w:val="0"/>
          <w:bCs/>
          <w:u w:val="none"/>
        </w:rPr>
        <w:t>Ячейки таблицы заполняются без обозначения отступа абзаца, текст в ячейках таблиц должен быть отформатирован по левому краю. Ячейки в заголовке таблиц и ячейки, заполненные цифровыми значениями, приводятся согласно источнику. Если в таблице есть колонка "N п/п", то все данные в ней центрируются по горизонтали.</w:t>
      </w:r>
    </w:p>
    <w:p w:rsidR="00A64477" w:rsidRDefault="00A64477" w:rsidP="00A64477">
      <w:pPr>
        <w:pStyle w:val="a3"/>
        <w:ind w:firstLine="567"/>
        <w:jc w:val="both"/>
        <w:rPr>
          <w:b w:val="0"/>
          <w:bCs/>
          <w:u w:val="none"/>
        </w:rPr>
      </w:pPr>
      <w:r>
        <w:rPr>
          <w:b w:val="0"/>
          <w:bCs/>
          <w:u w:val="none"/>
        </w:rPr>
        <w:t>Вертикальные и горизонтальные линии в таблице набивать, если они есть в источнике или если без них таблица становится нечитаемой. В таблицах желательно прочертить вертикальные линии справа и слева, в особенности, если правый край таблицы неформатируемый или имеет переносы.</w:t>
      </w:r>
    </w:p>
    <w:p w:rsidR="00A64477" w:rsidRDefault="00A64477" w:rsidP="00A64477">
      <w:pPr>
        <w:autoSpaceDE w:val="0"/>
        <w:autoSpaceDN w:val="0"/>
        <w:adjustRightInd w:val="0"/>
        <w:ind w:firstLine="270"/>
        <w:rPr>
          <w:b/>
          <w:bCs/>
          <w:color w:val="000000"/>
        </w:rPr>
      </w:pPr>
    </w:p>
    <w:p w:rsidR="00A64477" w:rsidRDefault="00A64477" w:rsidP="00A64477">
      <w:pPr>
        <w:autoSpaceDE w:val="0"/>
        <w:ind w:firstLine="567"/>
        <w:rPr>
          <w:b/>
          <w:bCs/>
          <w:color w:val="000000"/>
          <w:sz w:val="24"/>
        </w:rPr>
      </w:pPr>
      <w:r>
        <w:rPr>
          <w:b/>
          <w:bCs/>
          <w:color w:val="000000"/>
          <w:sz w:val="24"/>
        </w:rPr>
        <w:t>9. Символ сноски</w:t>
      </w:r>
      <w:r>
        <w:rPr>
          <w:color w:val="000000"/>
          <w:sz w:val="24"/>
        </w:rPr>
        <w:t xml:space="preserve"> располагается вплотную к предыдущему слову, т.е. без пробела (№ 22*)</w:t>
      </w:r>
    </w:p>
    <w:p w:rsidR="00A64477" w:rsidRDefault="00A64477" w:rsidP="00A64477">
      <w:pPr>
        <w:autoSpaceDE w:val="0"/>
        <w:autoSpaceDN w:val="0"/>
        <w:adjustRightInd w:val="0"/>
        <w:ind w:firstLine="567"/>
        <w:rPr>
          <w:color w:val="000000"/>
          <w:sz w:val="24"/>
        </w:rPr>
      </w:pPr>
      <w:r>
        <w:rPr>
          <w:b/>
          <w:bCs/>
          <w:color w:val="000000"/>
          <w:sz w:val="24"/>
        </w:rPr>
        <w:t>Сноски</w:t>
      </w:r>
      <w:r>
        <w:rPr>
          <w:color w:val="000000"/>
          <w:sz w:val="24"/>
        </w:rPr>
        <w:t xml:space="preserve"> располагаются в конце текста и обозначаются следующим образом:</w:t>
      </w:r>
    </w:p>
    <w:p w:rsidR="00A64477" w:rsidRDefault="00A64477" w:rsidP="00A64477">
      <w:pPr>
        <w:autoSpaceDE w:val="0"/>
        <w:autoSpaceDN w:val="0"/>
        <w:adjustRightInd w:val="0"/>
        <w:ind w:firstLine="567"/>
        <w:rPr>
          <w:color w:val="000000"/>
          <w:sz w:val="24"/>
        </w:rPr>
      </w:pPr>
      <w:r>
        <w:rPr>
          <w:color w:val="000000"/>
          <w:sz w:val="24"/>
        </w:rPr>
        <w:t>- если в документе всего до трех сносок, то - *, **, ***;</w:t>
      </w:r>
    </w:p>
    <w:p w:rsidR="00A64477" w:rsidRDefault="00A64477" w:rsidP="00A64477">
      <w:pPr>
        <w:autoSpaceDE w:val="0"/>
        <w:autoSpaceDN w:val="0"/>
        <w:adjustRightInd w:val="0"/>
        <w:ind w:firstLine="567"/>
        <w:rPr>
          <w:color w:val="000000"/>
          <w:sz w:val="24"/>
        </w:rPr>
      </w:pPr>
      <w:r>
        <w:rPr>
          <w:color w:val="000000"/>
          <w:sz w:val="24"/>
        </w:rPr>
        <w:t>- если более трех сносок, то - *(1); *(2); *(3); *(4) и т.д.</w:t>
      </w:r>
    </w:p>
    <w:p w:rsidR="00A64477" w:rsidRDefault="00A64477" w:rsidP="00A64477">
      <w:pPr>
        <w:autoSpaceDE w:val="0"/>
        <w:autoSpaceDN w:val="0"/>
        <w:adjustRightInd w:val="0"/>
        <w:ind w:firstLine="567"/>
        <w:rPr>
          <w:color w:val="000000"/>
          <w:sz w:val="24"/>
        </w:rPr>
      </w:pPr>
    </w:p>
    <w:p w:rsidR="00A64477" w:rsidRDefault="00A64477" w:rsidP="00A64477">
      <w:pPr>
        <w:autoSpaceDE w:val="0"/>
        <w:autoSpaceDN w:val="0"/>
        <w:adjustRightInd w:val="0"/>
        <w:ind w:firstLine="567"/>
        <w:rPr>
          <w:color w:val="000000"/>
        </w:rPr>
      </w:pPr>
      <w:r>
        <w:rPr>
          <w:color w:val="000000"/>
          <w:sz w:val="24"/>
        </w:rPr>
        <w:t>Символ ссылки располагается вплотную к предыдущему слову без пробела (№ 22*)</w:t>
      </w:r>
    </w:p>
    <w:p w:rsidR="00A64477" w:rsidRDefault="00A64477" w:rsidP="00A64477">
      <w:pPr>
        <w:autoSpaceDE w:val="0"/>
        <w:autoSpaceDN w:val="0"/>
        <w:adjustRightInd w:val="0"/>
        <w:ind w:firstLine="270"/>
        <w:rPr>
          <w:color w:val="000000"/>
        </w:rPr>
      </w:pPr>
    </w:p>
    <w:p w:rsidR="00A64477" w:rsidRDefault="00A64477" w:rsidP="00A64477">
      <w:pPr>
        <w:pStyle w:val="a5"/>
        <w:ind w:left="0" w:firstLine="567"/>
        <w:rPr>
          <w:lang w:val="ru-RU"/>
        </w:rPr>
      </w:pPr>
      <w:r>
        <w:rPr>
          <w:lang w:val="ru-RU"/>
        </w:rPr>
        <w:t>Примечания в тексте таблиц или форм документов обозначаются так - (1), (2), (3), (4) и т.д.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10. При вводе документов – проектов федеральных законов, в начале файла всегда должен быть сам текст проекта закона. Все сопроводительные письма, заключения и прочее необходимо помещать за ним.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11. Информация под приложением к приложению набивается строго по источнику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12. Если в тексте встречается таблица, форма или структурная схема, то разрешается изменять ее формат, принимая во внимание следующее: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Таблицы, формы и структурные схемы создаются стандартной ширины в границах от 0 до 100 знаков (</w:t>
      </w:r>
      <w:smartTag w:uri="urn:schemas-microsoft-com:office:smarttags" w:element="metricconverter">
        <w:smartTagPr>
          <w:attr w:name="ProductID" w:val="24,6 см"/>
        </w:smartTagPr>
        <w:r>
          <w:rPr>
            <w:sz w:val="24"/>
          </w:rPr>
          <w:t>24,6 см</w:t>
        </w:r>
      </w:smartTag>
      <w:r>
        <w:rPr>
          <w:sz w:val="24"/>
        </w:rPr>
        <w:t>.), соблюдая пропорции в соответствии с источником.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Минимальный размер таблицы по ширине 73 знака (</w:t>
      </w:r>
      <w:smartTag w:uri="urn:schemas-microsoft-com:office:smarttags" w:element="metricconverter">
        <w:smartTagPr>
          <w:attr w:name="ProductID" w:val="18 см"/>
        </w:smartTagPr>
        <w:r>
          <w:rPr>
            <w:sz w:val="24"/>
          </w:rPr>
          <w:t>18 см</w:t>
        </w:r>
      </w:smartTag>
      <w:r>
        <w:rPr>
          <w:sz w:val="24"/>
        </w:rPr>
        <w:t>.).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Максимальный размер таблицы по ширине 146 знаков (</w:t>
      </w:r>
      <w:smartTag w:uri="urn:schemas-microsoft-com:office:smarttags" w:element="metricconverter">
        <w:smartTagPr>
          <w:attr w:name="ProductID" w:val="36 см"/>
        </w:smartTagPr>
        <w:r>
          <w:rPr>
            <w:sz w:val="24"/>
          </w:rPr>
          <w:t>36 см</w:t>
        </w:r>
      </w:smartTag>
      <w:r>
        <w:rPr>
          <w:sz w:val="24"/>
        </w:rPr>
        <w:t>.).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В исключительных случаях допускается набивка таблиц более 146 знаков (</w:t>
      </w:r>
      <w:smartTag w:uri="urn:schemas-microsoft-com:office:smarttags" w:element="metricconverter">
        <w:smartTagPr>
          <w:attr w:name="ProductID" w:val="36 см"/>
        </w:smartTagPr>
        <w:r>
          <w:rPr>
            <w:sz w:val="24"/>
          </w:rPr>
          <w:t>36 см</w:t>
        </w:r>
      </w:smartTag>
      <w:r>
        <w:rPr>
          <w:sz w:val="24"/>
        </w:rPr>
        <w:t>.) с последующим согласованием необходимости ее деления (переноса).</w:t>
      </w:r>
    </w:p>
    <w:p w:rsidR="00A64477" w:rsidRDefault="00A64477" w:rsidP="00A64477">
      <w:pPr>
        <w:ind w:firstLine="567"/>
        <w:jc w:val="both"/>
        <w:rPr>
          <w:bCs/>
          <w:sz w:val="24"/>
        </w:rPr>
      </w:pPr>
      <w:r>
        <w:rPr>
          <w:bCs/>
          <w:sz w:val="24"/>
        </w:rPr>
        <w:t>При форматировании таблиц в документах, полученных по электронной рассылке, разрешается оставлять таблицы по ширине в пределах от 73 (</w:t>
      </w:r>
      <w:smartTag w:uri="urn:schemas-microsoft-com:office:smarttags" w:element="metricconverter">
        <w:smartTagPr>
          <w:attr w:name="ProductID" w:val="18 см"/>
        </w:smartTagPr>
        <w:r>
          <w:rPr>
            <w:bCs/>
            <w:sz w:val="24"/>
          </w:rPr>
          <w:t>18 см</w:t>
        </w:r>
      </w:smartTag>
      <w:r>
        <w:rPr>
          <w:bCs/>
          <w:sz w:val="24"/>
        </w:rPr>
        <w:t>.) до 146 (</w:t>
      </w:r>
      <w:smartTag w:uri="urn:schemas-microsoft-com:office:smarttags" w:element="metricconverter">
        <w:smartTagPr>
          <w:attr w:name="ProductID" w:val="36 см"/>
        </w:smartTagPr>
        <w:r>
          <w:rPr>
            <w:bCs/>
            <w:sz w:val="24"/>
          </w:rPr>
          <w:t>36 см</w:t>
        </w:r>
      </w:smartTag>
      <w:r>
        <w:rPr>
          <w:bCs/>
          <w:sz w:val="24"/>
        </w:rPr>
        <w:t>.) знаков, с целью экономии времени по их обработке.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Вертикальные и горизонтальные линии в таблице набивать, если они есть в источнике, или если без них таблица становится нечитаемой. В таблицах желательно прочертить вертикальные линии справа и слева, в особенности, если правый край таблицы неформатируемый или имеет переносы.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Ширина колонок в таблицах не должна быть менее 5 знаков.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lastRenderedPageBreak/>
        <w:t>Ячейки таблицы с текстом форматируются по левому краю, без обозначения отступа абзаца.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Ячейки таблицы с заголовками, нумерация колонок, форматируются по центру.</w:t>
      </w:r>
    </w:p>
    <w:p w:rsidR="00A64477" w:rsidRDefault="00A64477" w:rsidP="00A64477">
      <w:pPr>
        <w:ind w:firstLine="567"/>
        <w:rPr>
          <w:rFonts w:eastAsia="Arial Unicode MS"/>
          <w:sz w:val="24"/>
        </w:rPr>
      </w:pPr>
      <w:r>
        <w:rPr>
          <w:sz w:val="24"/>
        </w:rPr>
        <w:t xml:space="preserve">Текст в ячейках таблиц должен быть отформатирован </w:t>
      </w:r>
      <w:r>
        <w:rPr>
          <w:color w:val="FF0000"/>
          <w:sz w:val="24"/>
        </w:rPr>
        <w:t>по левому краю</w:t>
      </w:r>
      <w:r>
        <w:rPr>
          <w:sz w:val="24"/>
        </w:rPr>
        <w:t xml:space="preserve">, а цифровые значения </w:t>
      </w:r>
      <w:r>
        <w:rPr>
          <w:color w:val="FF0000"/>
          <w:sz w:val="24"/>
        </w:rPr>
        <w:t>отформатированы согласно источнику.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Если таблица изначально предполагается широкой, то необходимо поставить разделитель, непосредственно над заголовком таблицы и после ее завершения, под ней.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Иногда в источнике текст размещен в виде невидимой или частично невидимой таблицы. В этом случае создается таблица как рассказано выше, затем в меню «Таблица» выбирается строка «Границы», далее щелчком мыши по определенным клавишам с изображением линий гасятся границы, которые должны быть невидимыми.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При работе с таблицами необходимо использовать специальные функции своиства таблиц:</w:t>
      </w:r>
    </w:p>
    <w:p w:rsidR="00A64477" w:rsidRDefault="00A64477" w:rsidP="00A64477">
      <w:pPr>
        <w:ind w:firstLine="567"/>
        <w:jc w:val="both"/>
        <w:rPr>
          <w:b/>
          <w:bCs/>
          <w:sz w:val="24"/>
        </w:rPr>
      </w:pPr>
      <w:r>
        <w:rPr>
          <w:b/>
          <w:bCs/>
          <w:sz w:val="24"/>
        </w:rPr>
        <w:t>Выравнивание границ ячеек</w:t>
      </w:r>
      <w:r>
        <w:rPr>
          <w:sz w:val="24"/>
        </w:rPr>
        <w:t xml:space="preserve"> – выровняет в таблице все вертикальные границы, которые имеют на стыках небольшие сдвиги;</w:t>
      </w:r>
    </w:p>
    <w:p w:rsidR="00A64477" w:rsidRDefault="00A64477" w:rsidP="00A64477">
      <w:pPr>
        <w:ind w:firstLine="567"/>
        <w:jc w:val="both"/>
        <w:rPr>
          <w:b/>
          <w:bCs/>
          <w:sz w:val="24"/>
        </w:rPr>
      </w:pPr>
      <w:r>
        <w:rPr>
          <w:b/>
          <w:bCs/>
          <w:sz w:val="24"/>
        </w:rPr>
        <w:t>Выравнивание ширины колонки с числами</w:t>
      </w:r>
      <w:r>
        <w:rPr>
          <w:sz w:val="24"/>
        </w:rPr>
        <w:t xml:space="preserve"> – в выделенных колонках с цифрами, раздвинет границы на ширину, которая позволяет вместить все цифры с имеющимися между ними пробелами (разрядкой), запятыми и точками. При этом, при шрифте № 14 в Архивариусе видим, что не все цифры вытянулись в строку, это из-за того, что шрифт завышен. Нужно установить в настройках для таблиц и текста в таблицах - № 12, тогда и увидим, что все цифры точно размещаются по ширине таблицы. В </w:t>
      </w:r>
      <w:r>
        <w:rPr>
          <w:sz w:val="24"/>
          <w:lang w:val="en-US"/>
        </w:rPr>
        <w:t>DOS</w:t>
      </w:r>
      <w:r>
        <w:rPr>
          <w:sz w:val="24"/>
        </w:rPr>
        <w:t xml:space="preserve"> этот файл переливается хорошо.</w:t>
      </w:r>
    </w:p>
    <w:p w:rsidR="00A64477" w:rsidRDefault="00A64477" w:rsidP="00A64477">
      <w:pPr>
        <w:ind w:firstLine="567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Задать ширину ячеек </w:t>
      </w:r>
      <w:r>
        <w:rPr>
          <w:sz w:val="24"/>
        </w:rPr>
        <w:t>– раздвинет выделенные колонки (ячейки) на требуемую величину символов. Учитывать ту же особенность с завышенной величиной шрифта.</w:t>
      </w:r>
    </w:p>
    <w:p w:rsidR="00A64477" w:rsidRDefault="00A64477" w:rsidP="00A64477">
      <w:pPr>
        <w:ind w:firstLine="567"/>
        <w:jc w:val="both"/>
        <w:rPr>
          <w:bCs/>
          <w:sz w:val="24"/>
        </w:rPr>
      </w:pPr>
    </w:p>
    <w:p w:rsidR="00A64477" w:rsidRDefault="00A64477" w:rsidP="00A64477">
      <w:pPr>
        <w:ind w:firstLine="567"/>
        <w:jc w:val="both"/>
        <w:rPr>
          <w:bCs/>
          <w:sz w:val="24"/>
        </w:rPr>
      </w:pPr>
      <w:r>
        <w:rPr>
          <w:bCs/>
          <w:sz w:val="24"/>
        </w:rPr>
        <w:t>При заполнении таблиц текстом, заголовки (разделы) в таблице обязательно набивать с отступом, и сверху, и снизу, а между перечисляемыми в списке лицами, дополнительных пустых строк не требуется.</w:t>
      </w:r>
    </w:p>
    <w:p w:rsidR="00A64477" w:rsidRDefault="00A64477" w:rsidP="00A64477">
      <w:pPr>
        <w:ind w:firstLine="567"/>
        <w:rPr>
          <w:sz w:val="24"/>
        </w:rPr>
      </w:pPr>
      <w:r>
        <w:rPr>
          <w:bCs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46355</wp:posOffset>
            </wp:positionV>
            <wp:extent cx="6477000" cy="3291840"/>
            <wp:effectExtent l="19050" t="0" r="0" b="0"/>
            <wp:wrapTopAndBottom/>
            <wp:docPr id="7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0145" b="12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Формы, разработанные в компании Гарант, набиваются в моноширинном стиле и строго на 73 позиции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Шапки к Госкомстатовским формам набивать стилем </w:t>
      </w:r>
      <w:r>
        <w:rPr>
          <w:b/>
          <w:sz w:val="24"/>
        </w:rPr>
        <w:t xml:space="preserve">«Нормальный». </w:t>
      </w:r>
      <w:r>
        <w:rPr>
          <w:sz w:val="24"/>
        </w:rPr>
        <w:t>Стиль</w:t>
      </w:r>
      <w:r>
        <w:rPr>
          <w:b/>
          <w:sz w:val="24"/>
        </w:rPr>
        <w:t xml:space="preserve"> ОЕМ </w:t>
      </w:r>
      <w:r>
        <w:rPr>
          <w:sz w:val="24"/>
        </w:rPr>
        <w:t>применять только в случаях наличия в таблицах сложных бланковых форм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34075" cy="44386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13. Сноски располагаются в конце текста, и обозначаются следующим образом: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если в документе всего до трех сносок, то - *, **, ***;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если более трех сносок, то - *(1); *(2); *(3); *(4) и т.д.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</w:pPr>
      <w:r>
        <w:rPr>
          <w:sz w:val="24"/>
        </w:rPr>
        <w:t>14. Примечания в тексте документа обозначаются так - (1), (2), (3), (4) и т.д.</w:t>
      </w:r>
    </w:p>
    <w:p w:rsidR="00A64477" w:rsidRDefault="00A64477" w:rsidP="00A64477">
      <w:pPr>
        <w:spacing w:line="360" w:lineRule="auto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15. Если в источнике, как правило, журналы и газеты («Нормативные акты для бухгалтера», «Московский бухгалтер», «Финансовая газета», «Официальные документы», «Экономика и жизнь») встречаются названия документов в квадратных или галочных скобках </w:t>
      </w:r>
      <w:r>
        <w:rPr>
          <w:b/>
          <w:bCs/>
          <w:sz w:val="24"/>
        </w:rPr>
        <w:t>([…] &lt;…&gt;)</w:t>
      </w:r>
      <w:r>
        <w:rPr>
          <w:sz w:val="24"/>
        </w:rPr>
        <w:t>, то это надо понимать, как название документа придуманное редакцией (журнала, газеты). Такое название игнорировать и не применять в заголовке документов!!!</w:t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16. При вводе документов – проектов федеральных законов, в начале файла всегда должен быть сам текст проекта закона. Все сопроводительные письма, заключения и прочее, необходимо перемещать за ним.</w:t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17. Если в источнике документа есть штамп (запись), что данный документ зарегистрирован Минюстом РФ от хх ххххх 200х г. № хх, то следует:</w:t>
      </w: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- внести эту запись по шаблону (из словаря) в конец документа;</w:t>
      </w: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- отразить эту информацию в Атрибутах;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- аналогичную запись перенести в справку, вставив ее после названия документа.</w:t>
      </w:r>
    </w:p>
    <w:p w:rsidR="00A64477" w:rsidRDefault="00A64477" w:rsidP="00A64477"/>
    <w:p w:rsidR="00A64477" w:rsidRDefault="00A64477" w:rsidP="00A64477">
      <w:r>
        <w:rPr>
          <w:noProof/>
        </w:rPr>
        <w:drawing>
          <wp:inline distT="0" distB="0" distL="0" distR="0">
            <wp:extent cx="5267325" cy="108585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1172" b="75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r>
        <w:rPr>
          <w:noProof/>
        </w:rPr>
        <w:lastRenderedPageBreak/>
        <w:drawing>
          <wp:inline distT="0" distB="0" distL="0" distR="0">
            <wp:extent cx="5267325" cy="1371600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4291" r="11172" b="5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/>
    <w:p w:rsidR="00A64477" w:rsidRDefault="00A64477" w:rsidP="00A64477">
      <w:pPr>
        <w:jc w:val="both"/>
        <w:rPr>
          <w:sz w:val="24"/>
        </w:rPr>
      </w:pPr>
      <w:r>
        <w:rPr>
          <w:noProof/>
        </w:rPr>
        <w:drawing>
          <wp:inline distT="0" distB="0" distL="0" distR="0">
            <wp:extent cx="5267325" cy="28003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1172" b="36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61937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8617" b="4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18. Если в источнике документа есть штамп (запись), что по заключению Минюста РФ от хх ххххх 200х г. № хх настоящий документ не нуждается в государственной регистрации, то следует: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- внести эту запись по шаблону (из словаря) в документ после заголовка, через отбивку, с первой позиции;</w:t>
      </w:r>
    </w:p>
    <w:p w:rsidR="00A64477" w:rsidRDefault="00A64477" w:rsidP="00A64477">
      <w:pPr>
        <w:ind w:firstLine="567"/>
        <w:rPr>
          <w:sz w:val="28"/>
        </w:rPr>
      </w:pPr>
      <w:r>
        <w:rPr>
          <w:sz w:val="24"/>
        </w:rPr>
        <w:t>- аналогичную запись перенести в справку, вставив ее после названия документа.</w:t>
      </w:r>
    </w:p>
    <w:p w:rsidR="00A64477" w:rsidRDefault="00A64477" w:rsidP="00A64477">
      <w:pPr>
        <w:pStyle w:val="OEM"/>
        <w:rPr>
          <w:rFonts w:ascii="Times New Roman" w:hAnsi="Times New Roman"/>
          <w:snapToGrid/>
        </w:rPr>
      </w:pPr>
    </w:p>
    <w:p w:rsidR="00A64477" w:rsidRDefault="00A64477" w:rsidP="00A64477">
      <w:pPr>
        <w:ind w:right="1700"/>
        <w:jc w:val="center"/>
      </w:pPr>
      <w:r>
        <w:rPr>
          <w:noProof/>
        </w:rPr>
        <w:lastRenderedPageBreak/>
        <w:drawing>
          <wp:inline distT="0" distB="0" distL="0" distR="0">
            <wp:extent cx="5029200" cy="239077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15184" b="46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right="1700" w:firstLine="709"/>
        <w:jc w:val="center"/>
      </w:pPr>
    </w:p>
    <w:p w:rsidR="00A64477" w:rsidRDefault="00A64477" w:rsidP="00A64477">
      <w:pPr>
        <w:ind w:right="1700"/>
        <w:jc w:val="center"/>
        <w:rPr>
          <w:rFonts w:ascii="Arial" w:hAnsi="Arial"/>
          <w:sz w:val="24"/>
        </w:rPr>
      </w:pPr>
      <w:r>
        <w:rPr>
          <w:noProof/>
        </w:rPr>
        <w:drawing>
          <wp:inline distT="0" distB="0" distL="0" distR="0">
            <wp:extent cx="4914900" cy="23907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17111" b="46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right="1700" w:firstLine="709"/>
        <w:jc w:val="both"/>
        <w:rPr>
          <w:sz w:val="24"/>
        </w:rPr>
      </w:pPr>
    </w:p>
    <w:p w:rsidR="00A64477" w:rsidRDefault="00A64477" w:rsidP="00A64477">
      <w:pPr>
        <w:pStyle w:val="1"/>
        <w:spacing w:line="360" w:lineRule="auto"/>
        <w:rPr>
          <w:bCs/>
          <w:lang w:val="ru-RU"/>
        </w:rPr>
      </w:pPr>
      <w:r>
        <w:rPr>
          <w:bCs/>
          <w:lang w:val="ru-RU"/>
        </w:rPr>
        <w:t>Ввод документов в Архивариус</w:t>
      </w:r>
    </w:p>
    <w:p w:rsidR="00A64477" w:rsidRDefault="00A64477" w:rsidP="00A64477">
      <w:pPr>
        <w:spacing w:line="360" w:lineRule="auto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1. Проверить, нет ли в Базе «Архивариуса» документа с аналогичным внутренним номером (топиком), для этого нажать </w:t>
      </w:r>
      <w:r>
        <w:rPr>
          <w:sz w:val="24"/>
          <w:lang w:val="en-US"/>
        </w:rPr>
        <w:t>Alt</w:t>
      </w:r>
      <w:r>
        <w:rPr>
          <w:sz w:val="24"/>
        </w:rPr>
        <w:t>+</w:t>
      </w:r>
      <w:r>
        <w:rPr>
          <w:sz w:val="24"/>
          <w:lang w:val="en-US"/>
        </w:rPr>
        <w:t>F</w:t>
      </w:r>
      <w:r>
        <w:rPr>
          <w:sz w:val="24"/>
        </w:rPr>
        <w:t>3 или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- выбрать в командном меню “Документы” строку “Открыть по номеру”;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- в окне “</w:t>
      </w:r>
      <w:r>
        <w:rPr>
          <w:sz w:val="24"/>
          <w:lang w:val="en-US"/>
        </w:rPr>
        <w:t>ID</w:t>
      </w:r>
      <w:r>
        <w:rPr>
          <w:sz w:val="24"/>
        </w:rPr>
        <w:t xml:space="preserve"> номер” вбить номер топика;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- щелкнуть мышью по клавише </w:t>
      </w:r>
      <w:r>
        <w:rPr>
          <w:sz w:val="24"/>
          <w:bdr w:val="single" w:sz="4" w:space="0" w:color="auto"/>
          <w:lang w:val="en-US"/>
        </w:rPr>
        <w:sym w:font="Symbol" w:char="F0D6"/>
      </w:r>
      <w:r>
        <w:rPr>
          <w:sz w:val="24"/>
          <w:bdr w:val="single" w:sz="4" w:space="0" w:color="auto"/>
        </w:rPr>
        <w:t xml:space="preserve"> ОК ;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Если документ с данным </w:t>
      </w:r>
      <w:r>
        <w:rPr>
          <w:sz w:val="24"/>
          <w:lang w:val="en-US"/>
        </w:rPr>
        <w:t>ID</w:t>
      </w:r>
      <w:r>
        <w:rPr>
          <w:sz w:val="24"/>
        </w:rPr>
        <w:t xml:space="preserve"> в системе уже существует и «Архивариус» его откроет следует обратится к руководителю!!!;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  <w:r>
        <w:rPr>
          <w:sz w:val="24"/>
        </w:rPr>
        <w:t xml:space="preserve">Если документ отсутствует на экране, появится окно </w:t>
      </w:r>
      <w:r>
        <w:rPr>
          <w:sz w:val="24"/>
          <w:lang w:val="en-US"/>
        </w:rPr>
        <w:t>Error</w:t>
      </w:r>
      <w:r>
        <w:rPr>
          <w:sz w:val="24"/>
        </w:rPr>
        <w:t xml:space="preserve"> </w:t>
      </w:r>
      <w:r>
        <w:rPr>
          <w:sz w:val="24"/>
        </w:rPr>
        <w:sym w:font="Symbol" w:char="F0C4"/>
      </w:r>
      <w:r>
        <w:rPr>
          <w:sz w:val="24"/>
        </w:rPr>
        <w:t xml:space="preserve"> Документ с </w:t>
      </w:r>
      <w:r>
        <w:rPr>
          <w:sz w:val="24"/>
          <w:lang w:val="en-US"/>
        </w:rPr>
        <w:t>ID</w:t>
      </w:r>
      <w:r>
        <w:rPr>
          <w:sz w:val="24"/>
        </w:rPr>
        <w:t>= … отсутствует. Следовательно, такой документ можно вводить в Архивариус”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2. Ввести текст документа, для этого: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- выбрать в командном меню “Документы” строку “Новый документ” или пиктограмму на панели инструментов;</w:t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4867275" cy="386715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- в появившемся окне заполнить разделы - </w:t>
      </w:r>
      <w:r>
        <w:rPr>
          <w:sz w:val="24"/>
          <w:lang w:val="en-US"/>
        </w:rPr>
        <w:t>ID</w:t>
      </w:r>
      <w:r>
        <w:rPr>
          <w:sz w:val="24"/>
        </w:rPr>
        <w:t xml:space="preserve"> документа, название документа и поставить галочку в окне автоматического анализа заголовка, нажать клавишу </w:t>
      </w:r>
      <w:r>
        <w:rPr>
          <w:sz w:val="24"/>
          <w:bdr w:val="single" w:sz="4" w:space="0" w:color="auto"/>
          <w:lang w:val="en-US"/>
        </w:rPr>
        <w:sym w:font="Symbol" w:char="F0D6"/>
      </w:r>
      <w:r>
        <w:rPr>
          <w:sz w:val="24"/>
          <w:bdr w:val="single" w:sz="4" w:space="0" w:color="auto"/>
        </w:rPr>
        <w:t xml:space="preserve"> ОК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- Архивариус перейдет в режим редактора, где и следует продолжить ввод документа.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3. При необходимости открыть в Архивариусе имеющийся </w:t>
      </w:r>
      <w:r>
        <w:rPr>
          <w:sz w:val="24"/>
          <w:lang w:val="en-US"/>
        </w:rPr>
        <w:t>EVD</w:t>
      </w:r>
      <w:r>
        <w:rPr>
          <w:sz w:val="24"/>
        </w:rPr>
        <w:t xml:space="preserve"> файл, в окне «Новый документ» нажать кнопку поиска на сети, отыскать нужный файл и открыть его для обработки.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pStyle w:val="5"/>
        <w:jc w:val="center"/>
        <w:rPr>
          <w:lang w:val="ru-RU"/>
        </w:rPr>
      </w:pPr>
      <w:r>
        <w:rPr>
          <w:lang w:val="ru-RU"/>
        </w:rPr>
        <w:t>Оформление заголовков</w:t>
      </w:r>
    </w:p>
    <w:p w:rsidR="00A64477" w:rsidRDefault="00A64477" w:rsidP="00A64477">
      <w:pPr>
        <w:jc w:val="both"/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Все заголовки, как в начале документа, так и внутри него, оформляются стилем «Заголовок 1», при этом обратить внимание на правильную расстановку мягких переносов. Заголовок отбивается от основного текста 1-м интервалом сверху и снизу.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Если документ утвержден кем-либо, добавляется утверждающая запись. 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5935980" cy="3071495"/>
            <wp:effectExtent l="19050" t="0" r="7620" b="0"/>
            <wp:wrapTopAndBottom/>
            <wp:docPr id="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3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Пример: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851"/>
        <w:jc w:val="both"/>
      </w:pPr>
      <w:r>
        <w:rPr>
          <w:sz w:val="27"/>
          <w:szCs w:val="27"/>
        </w:rPr>
        <w:t>После введения и проверки заголовка, в первую очередь необходимо проанализировать его, заполнить разделы «НАЗВАНИЕ», «АТРИБУТЫ», «СПРАВКА» и вписать топик и топик справки. Сохранить документ и перейти к его дальнейшему вводу (форматированию).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</w:p>
    <w:p w:rsidR="00A64477" w:rsidRDefault="00A64477" w:rsidP="00A64477">
      <w:pPr>
        <w:pStyle w:val="33"/>
        <w:jc w:val="center"/>
        <w:rPr>
          <w:u w:val="single"/>
        </w:rPr>
      </w:pPr>
      <w:r>
        <w:rPr>
          <w:u w:val="single"/>
        </w:rPr>
        <w:t>Оформление заголовков в документах, являющихся приложениями к уже имеющимся в Базе документам, но идущие со своим топиком</w:t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При наличии в правом верхнем углу документа боковика, над заголовком (прочая информация), данный боковик опускается под заголовок. Смотри пример.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pStyle w:val="9"/>
        <w:spacing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Исходный файл</w:t>
      </w:r>
    </w:p>
    <w:p w:rsidR="00A64477" w:rsidRDefault="00A64477" w:rsidP="00A64477">
      <w:r>
        <w:rPr>
          <w:noProof/>
          <w:sz w:val="24"/>
        </w:rPr>
        <w:drawing>
          <wp:inline distT="0" distB="0" distL="0" distR="0">
            <wp:extent cx="5934075" cy="237172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0129" b="26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/>
    <w:p w:rsidR="00A64477" w:rsidRDefault="00A64477" w:rsidP="00A64477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>Отформатированный файл</w:t>
      </w:r>
    </w:p>
    <w:p w:rsidR="00A64477" w:rsidRDefault="00A64477" w:rsidP="00A64477">
      <w:pPr>
        <w:jc w:val="both"/>
        <w:rPr>
          <w:b/>
          <w:bCs/>
          <w:sz w:val="24"/>
        </w:rPr>
      </w:pPr>
      <w:r>
        <w:rPr>
          <w:noProof/>
        </w:rPr>
        <w:drawing>
          <wp:inline distT="0" distB="0" distL="0" distR="0">
            <wp:extent cx="5934075" cy="193357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7763" b="38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b/>
          <w:bCs/>
          <w:sz w:val="24"/>
        </w:rPr>
      </w:pPr>
    </w:p>
    <w:p w:rsidR="00A64477" w:rsidRDefault="00A64477" w:rsidP="00A64477">
      <w:pPr>
        <w:pStyle w:val="a5"/>
        <w:spacing w:line="240" w:lineRule="auto"/>
        <w:ind w:left="0" w:firstLine="567"/>
        <w:rPr>
          <w:lang w:val="ru-RU"/>
        </w:rPr>
      </w:pPr>
      <w:r>
        <w:rPr>
          <w:lang w:val="ru-RU"/>
        </w:rPr>
        <w:t xml:space="preserve">Если этот боковик является приложением или утверждающим (принимающим, вводящим в действие и т.п.), то он переносится под заголовок, через мягкий перенос и заключается в скобки). 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b/>
          <w:bCs/>
        </w:rPr>
      </w:pPr>
      <w:r>
        <w:rPr>
          <w:b/>
          <w:bCs/>
          <w:sz w:val="24"/>
        </w:rPr>
        <w:t>Исходный файл</w:t>
      </w:r>
    </w:p>
    <w:p w:rsidR="00A64477" w:rsidRDefault="00A64477" w:rsidP="00A64477">
      <w:r>
        <w:rPr>
          <w:noProof/>
        </w:rPr>
        <w:lastRenderedPageBreak/>
        <w:drawing>
          <wp:inline distT="0" distB="0" distL="0" distR="0">
            <wp:extent cx="5934075" cy="2286000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8300" b="20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pStyle w:val="9"/>
        <w:spacing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Отформатированный файл</w:t>
      </w:r>
    </w:p>
    <w:p w:rsidR="00A64477" w:rsidRDefault="00A64477" w:rsidP="00A64477">
      <w:r>
        <w:rPr>
          <w:noProof/>
        </w:rPr>
        <w:drawing>
          <wp:inline distT="0" distB="0" distL="0" distR="0">
            <wp:extent cx="5934075" cy="2047875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25720" b="27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rFonts w:ascii="Arial" w:hAnsi="Arial"/>
          <w:sz w:val="24"/>
        </w:rPr>
      </w:pPr>
    </w:p>
    <w:p w:rsidR="00A64477" w:rsidRDefault="00A64477" w:rsidP="00A64477">
      <w:pPr>
        <w:pStyle w:val="1"/>
        <w:rPr>
          <w:bCs/>
          <w:lang w:val="ru-RU"/>
        </w:rPr>
      </w:pPr>
      <w:r>
        <w:rPr>
          <w:bCs/>
          <w:lang w:val="ru-RU"/>
        </w:rPr>
        <w:t>Заголовки разделов и глав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Заголовки разделов и глав оформляются стилем «Заголовок 1»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Заголовки статей оформляются согласно структуре источника и имеют 3 варианта: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1. Статья + №. далее непосредственно текст статьи: оформлять стилем нормальный, начиная с 6-ой позиции. (Такое оформление характерно для «Законов»).</w:t>
      </w: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sz w:val="24"/>
        </w:rPr>
        <w:t>Пример:</w:t>
      </w:r>
      <w:r>
        <w:rPr>
          <w:rFonts w:ascii="Arial" w:hAnsi="Arial"/>
          <w:sz w:val="24"/>
        </w:rPr>
        <w:t xml:space="preserve"> 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5943600" cy="30384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737" t="27217" r="4500" b="9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spacing w:line="360" w:lineRule="auto"/>
        <w:ind w:left="360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lastRenderedPageBreak/>
        <w:t>2. Статья + № +Заголовок статьи, далее текст: 1-н интервал от предыдущего текста, с 6-ой позиции стилем «Заголовок статьи», далее непосредственно текст статьи стилем «Нормальный». При этом, вторую строку заголовка принудительно выравнивать не нужно. (Такое оформление характерно для «Законов»).</w:t>
      </w: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sz w:val="24"/>
        </w:rPr>
        <w:t>Пример:</w:t>
      </w:r>
      <w:r>
        <w:rPr>
          <w:rFonts w:ascii="Arial" w:hAnsi="Arial"/>
          <w:sz w:val="24"/>
        </w:rPr>
        <w:t xml:space="preserve"> </w:t>
      </w:r>
    </w:p>
    <w:p w:rsidR="00A64477" w:rsidRDefault="00A64477" w:rsidP="00A64477">
      <w:pPr>
        <w:pStyle w:val="23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5819775" cy="2190750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732" t="39084" r="2736" b="1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5724525" cy="1657350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3732" t="45244" r="8029" b="2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spacing w:line="360" w:lineRule="auto"/>
        <w:ind w:left="360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3. Статья + № + Заголовок статьи: Стилем «Заголовок 1» Статья +№ + (мягкий пробел  </w:t>
      </w:r>
      <w:r>
        <w:rPr>
          <w:sz w:val="24"/>
          <w:lang w:val="en-US"/>
        </w:rPr>
        <w:t>Ctrl</w:t>
      </w:r>
      <w:r>
        <w:rPr>
          <w:sz w:val="24"/>
        </w:rPr>
        <w:t xml:space="preserve"> +</w:t>
      </w:r>
      <w:r>
        <w:rPr>
          <w:sz w:val="24"/>
          <w:lang w:val="en-US"/>
        </w:rPr>
        <w:t>Enter</w:t>
      </w:r>
      <w:r>
        <w:rPr>
          <w:sz w:val="24"/>
        </w:rPr>
        <w:t>) +Заголовок статьи, отделено от текста 1-м пробелом сверху и снизу (наиболее часто такое оформление статей встречается в международных соглашениях)</w:t>
      </w: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sz w:val="24"/>
        </w:rPr>
        <w:t>Пример: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5715</wp:posOffset>
            </wp:positionV>
            <wp:extent cx="5935980" cy="2843530"/>
            <wp:effectExtent l="19050" t="0" r="7620" b="0"/>
            <wp:wrapTopAndBottom/>
            <wp:docPr id="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20340" b="1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rPr>
          <w:rFonts w:ascii="Arial" w:hAnsi="Arial"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64770</wp:posOffset>
            </wp:positionV>
            <wp:extent cx="5935980" cy="2117090"/>
            <wp:effectExtent l="19050" t="0" r="7620" b="0"/>
            <wp:wrapTopAndBottom/>
            <wp:docPr id="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20226" b="3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jc w:val="center"/>
        <w:rPr>
          <w:b/>
          <w:sz w:val="24"/>
          <w:u w:val="single"/>
        </w:rPr>
      </w:pPr>
    </w:p>
    <w:p w:rsidR="00A64477" w:rsidRDefault="00A64477" w:rsidP="00A64477">
      <w:pPr>
        <w:pStyle w:val="1"/>
        <w:spacing w:line="360" w:lineRule="auto"/>
        <w:rPr>
          <w:bCs/>
          <w:lang w:val="ru-RU"/>
        </w:rPr>
      </w:pPr>
      <w:r>
        <w:rPr>
          <w:bCs/>
          <w:lang w:val="ru-RU"/>
        </w:rPr>
        <w:t>Некоторые особенности составления заголовков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1. В апреле-июне </w:t>
      </w:r>
      <w:smartTag w:uri="urn:schemas-microsoft-com:office:smarttags" w:element="metricconverter">
        <w:smartTagPr>
          <w:attr w:name="ProductID" w:val="2002 г"/>
        </w:smartTagPr>
        <w:r>
          <w:rPr>
            <w:sz w:val="24"/>
          </w:rPr>
          <w:t>2002 г</w:t>
        </w:r>
      </w:smartTag>
      <w:r>
        <w:rPr>
          <w:sz w:val="24"/>
        </w:rPr>
        <w:t>. в Министерстве природных ресурсов были образованы 5 следующих служб: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Государственная водная служба Министерства природных ресурсов Российской Федерации (далее - Росводресурс МПР России). 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Государственная служба охраны окружающей среды Министерства природных ресурсов Российской Федерации (далее - Росэкология МПР России) 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Государственная лесная служба Министерства природных ресурсов Российской Федерации (далее - Рослесресурс МПР России) 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Государственная служба контроля в сфере природопользования и экологической безопасности Министерства природных ресурсов Российской Федерации (сокращенное наименование - Росприродконтроль МПР России) 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Государственная геологическая служба Министерства природных ресурсов Российской Федерации (далее - Росгеология МПР России) </w:t>
      </w:r>
    </w:p>
    <w:p w:rsidR="00A64477" w:rsidRDefault="00A64477" w:rsidP="00A64477">
      <w:pPr>
        <w:ind w:firstLine="567"/>
        <w:jc w:val="both"/>
        <w:rPr>
          <w:b/>
          <w:sz w:val="24"/>
        </w:rPr>
      </w:pPr>
      <w:r>
        <w:rPr>
          <w:sz w:val="24"/>
        </w:rPr>
        <w:t xml:space="preserve">Все эти службы издают документы под своими грифами. Во всех документах этих органов надо ставить орган </w:t>
      </w:r>
      <w:r>
        <w:rPr>
          <w:b/>
          <w:sz w:val="24"/>
        </w:rPr>
        <w:t>МПР РФ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В заголовках необходимо использовать полные наименования (поскольку сокращенные выглядят некрасиво), а именно: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Приказ Государственной водной службы МПР РФ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Письмо Государственной службы охраны окружающей природной среды МПР РФ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Распоряжение Государственной лесной службы МПР РФ 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Приказ Государственной службы контроля в сфере природопользования и экологической безопасности МПР РФ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Письмо Государственной геологической службы МПР РФ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В приложениях и утверждающих записях вписывать только МПР РФ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  <w:r>
        <w:rPr>
          <w:sz w:val="24"/>
        </w:rPr>
        <w:t>В коротком названии и названии справки применять сокращенное наименование органа с добавлением МПР РФ</w:t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2. В нормативных актах часто пишут так:</w:t>
      </w:r>
    </w:p>
    <w:p w:rsidR="00A64477" w:rsidRDefault="00A64477" w:rsidP="00A64477">
      <w:pPr>
        <w:pStyle w:val="af3"/>
        <w:jc w:val="center"/>
        <w:rPr>
          <w:rFonts w:ascii="Arial" w:hAnsi="Arial"/>
          <w:color w:val="000080"/>
        </w:rPr>
      </w:pPr>
      <w:r>
        <w:rPr>
          <w:rStyle w:val="af2"/>
          <w:rFonts w:ascii="Arial" w:hAnsi="Arial"/>
          <w:color w:val="000080"/>
        </w:rPr>
        <w:t xml:space="preserve">Распоряжение Минимущества РФ от 21 января </w:t>
      </w:r>
      <w:smartTag w:uri="urn:schemas-microsoft-com:office:smarttags" w:element="metricconverter">
        <w:smartTagPr>
          <w:attr w:name="ProductID" w:val="2002 г"/>
        </w:smartTagPr>
        <w:r>
          <w:rPr>
            <w:rStyle w:val="af2"/>
            <w:rFonts w:ascii="Arial" w:hAnsi="Arial"/>
            <w:color w:val="000080"/>
          </w:rPr>
          <w:t>2002 г</w:t>
        </w:r>
      </w:smartTag>
      <w:r>
        <w:rPr>
          <w:rStyle w:val="af2"/>
          <w:rFonts w:ascii="Arial" w:hAnsi="Arial"/>
          <w:color w:val="000080"/>
        </w:rPr>
        <w:t>. N 131-р</w:t>
      </w:r>
    </w:p>
    <w:p w:rsidR="00A64477" w:rsidRDefault="00A64477" w:rsidP="00A64477">
      <w:pPr>
        <w:pStyle w:val="af3"/>
        <w:jc w:val="center"/>
        <w:rPr>
          <w:rFonts w:ascii="Arial" w:hAnsi="Arial"/>
          <w:color w:val="000080"/>
        </w:rPr>
      </w:pPr>
      <w:r>
        <w:rPr>
          <w:rStyle w:val="af2"/>
          <w:rFonts w:ascii="Arial" w:hAnsi="Arial"/>
          <w:color w:val="000080"/>
        </w:rPr>
        <w:t>"О создании Комиссии по контролю соответствия содержания аудиторских отчетов и аудиторских заключений техническим заданиям, разрабатываемым Минимуществом России"</w:t>
      </w:r>
    </w:p>
    <w:p w:rsidR="00A64477" w:rsidRDefault="00A64477" w:rsidP="00A64477">
      <w:pPr>
        <w:pStyle w:val="af3"/>
        <w:jc w:val="center"/>
        <w:rPr>
          <w:rFonts w:ascii="Arial" w:hAnsi="Arial"/>
          <w:color w:val="000080"/>
        </w:rPr>
      </w:pPr>
      <w:r>
        <w:rPr>
          <w:rStyle w:val="af2"/>
          <w:rFonts w:ascii="Arial" w:hAnsi="Arial"/>
          <w:color w:val="000080"/>
        </w:rPr>
        <w:t>...</w:t>
      </w:r>
    </w:p>
    <w:p w:rsidR="00A64477" w:rsidRDefault="00A64477" w:rsidP="00A64477">
      <w:pPr>
        <w:pStyle w:val="af3"/>
        <w:jc w:val="center"/>
        <w:rPr>
          <w:rFonts w:ascii="Arial" w:hAnsi="Arial"/>
          <w:color w:val="000080"/>
        </w:rPr>
      </w:pPr>
      <w:r>
        <w:rPr>
          <w:rStyle w:val="af2"/>
          <w:rFonts w:ascii="Arial" w:hAnsi="Arial"/>
          <w:color w:val="000080"/>
        </w:rPr>
        <w:t>Положение</w:t>
      </w:r>
    </w:p>
    <w:p w:rsidR="00A64477" w:rsidRDefault="00A64477" w:rsidP="00A64477">
      <w:pPr>
        <w:pStyle w:val="af3"/>
        <w:jc w:val="center"/>
        <w:rPr>
          <w:rFonts w:ascii="Arial" w:hAnsi="Arial"/>
          <w:color w:val="000080"/>
        </w:rPr>
      </w:pPr>
      <w:r>
        <w:rPr>
          <w:rStyle w:val="af2"/>
          <w:rFonts w:ascii="Arial" w:hAnsi="Arial"/>
          <w:color w:val="000080"/>
        </w:rPr>
        <w:lastRenderedPageBreak/>
        <w:t>о Комиссии по контролю соответствия содержания аудиторских отчетов и аудиторских заключений техническим заданиям, разрабатываемым Минимуществом России</w:t>
      </w:r>
    </w:p>
    <w:p w:rsidR="00A64477" w:rsidRDefault="00A64477" w:rsidP="00A64477">
      <w:pPr>
        <w:pStyle w:val="af3"/>
        <w:jc w:val="center"/>
        <w:rPr>
          <w:rFonts w:ascii="Arial" w:hAnsi="Arial"/>
          <w:color w:val="000080"/>
        </w:rPr>
      </w:pPr>
      <w:r>
        <w:rPr>
          <w:rStyle w:val="af2"/>
          <w:rFonts w:ascii="Arial" w:hAnsi="Arial"/>
          <w:color w:val="000080"/>
        </w:rPr>
        <w:t xml:space="preserve">(утв. </w:t>
      </w:r>
      <w:r>
        <w:rPr>
          <w:rFonts w:ascii="Arial" w:hAnsi="Arial"/>
          <w:color w:val="008000"/>
          <w:u w:val="single"/>
        </w:rPr>
        <w:t>распоряжением</w:t>
      </w:r>
      <w:r>
        <w:rPr>
          <w:rStyle w:val="af2"/>
          <w:rFonts w:ascii="Arial" w:hAnsi="Arial"/>
          <w:color w:val="000080"/>
        </w:rPr>
        <w:t xml:space="preserve"> Минимущества РФ от __________ N ______)</w:t>
      </w:r>
    </w:p>
    <w:p w:rsidR="00A64477" w:rsidRDefault="00A64477" w:rsidP="00A64477">
      <w:pPr>
        <w:pStyle w:val="af3"/>
      </w:pPr>
      <w:r>
        <w:t>и далее по тексту (в других приложениях)</w:t>
      </w:r>
    </w:p>
    <w:p w:rsidR="00A64477" w:rsidRDefault="00A64477" w:rsidP="00A64477">
      <w:pPr>
        <w:pStyle w:val="a7"/>
        <w:tabs>
          <w:tab w:val="clear" w:pos="4153"/>
          <w:tab w:val="clear" w:pos="8306"/>
        </w:tabs>
        <w:ind w:firstLine="567"/>
      </w:pPr>
      <w:r>
        <w:t xml:space="preserve">- мы должны это исправлять, </w:t>
      </w:r>
      <w:r>
        <w:rPr>
          <w:b/>
          <w:bCs/>
        </w:rPr>
        <w:t>нужно вставлять дату и номер.</w:t>
      </w:r>
    </w:p>
    <w:p w:rsidR="00A64477" w:rsidRDefault="00A64477" w:rsidP="00A64477">
      <w:pPr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3. В документах, являющимися Обращениями или Запросами государственных органов персонально к официальным лицам, оформление заголовков документов делать по приведенному образцу. 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</w:p>
    <w:p w:rsidR="00A64477" w:rsidRDefault="00A64477" w:rsidP="00A64477">
      <w:r>
        <w:rPr>
          <w:noProof/>
        </w:rPr>
        <w:drawing>
          <wp:anchor distT="0" distB="0" distL="114300" distR="114300" simplePos="0" relativeHeight="251682816" behindDoc="0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8255</wp:posOffset>
            </wp:positionV>
            <wp:extent cx="5273040" cy="1645920"/>
            <wp:effectExtent l="19050" t="0" r="3810" b="0"/>
            <wp:wrapNone/>
            <wp:docPr id="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5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>
      <w:pPr>
        <w:pStyle w:val="1"/>
        <w:rPr>
          <w:b w:val="0"/>
          <w:color w:val="FF00FF"/>
          <w:lang w:val="ru-RU"/>
        </w:rPr>
      </w:pPr>
    </w:p>
    <w:p w:rsidR="00A64477" w:rsidRDefault="00A64477" w:rsidP="00A64477">
      <w:pPr>
        <w:pStyle w:val="1"/>
        <w:rPr>
          <w:b w:val="0"/>
          <w:color w:val="FF00FF"/>
          <w:lang w:val="ru-RU"/>
        </w:rPr>
      </w:pPr>
    </w:p>
    <w:p w:rsidR="00A64477" w:rsidRDefault="00A64477" w:rsidP="00A64477">
      <w:pPr>
        <w:pStyle w:val="1"/>
        <w:rPr>
          <w:b w:val="0"/>
          <w:color w:val="FF00FF"/>
          <w:lang w:val="ru-RU"/>
        </w:rPr>
      </w:pPr>
    </w:p>
    <w:p w:rsidR="00A64477" w:rsidRDefault="00A64477" w:rsidP="00A64477"/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12065</wp:posOffset>
            </wp:positionV>
            <wp:extent cx="5273040" cy="2286000"/>
            <wp:effectExtent l="19050" t="0" r="3810" b="0"/>
            <wp:wrapNone/>
            <wp:docPr id="7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4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73025</wp:posOffset>
            </wp:positionV>
            <wp:extent cx="5273040" cy="1935480"/>
            <wp:effectExtent l="19050" t="0" r="3810" b="0"/>
            <wp:wrapNone/>
            <wp:docPr id="7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51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В Обращениях Московской Думы оставлять сведения о том, к кому именно направляется это обращение.</w:t>
      </w:r>
    </w:p>
    <w:p w:rsidR="00A64477" w:rsidRDefault="00A64477" w:rsidP="00A64477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106045</wp:posOffset>
            </wp:positionV>
            <wp:extent cx="5273040" cy="2286000"/>
            <wp:effectExtent l="19050" t="0" r="3810" b="0"/>
            <wp:wrapNone/>
            <wp:docPr id="7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4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ind w:right="1700" w:firstLine="709"/>
        <w:jc w:val="center"/>
        <w:rPr>
          <w:b/>
          <w:bCs/>
          <w:sz w:val="24"/>
          <w:u w:val="single"/>
        </w:rPr>
      </w:pPr>
    </w:p>
    <w:p w:rsidR="00A64477" w:rsidRDefault="00A64477" w:rsidP="00A64477">
      <w:pPr>
        <w:ind w:right="1700" w:firstLine="709"/>
        <w:jc w:val="center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Рекомендации по оформлению заголовков документов Верховного Суда РФ</w:t>
      </w:r>
    </w:p>
    <w:p w:rsidR="00A64477" w:rsidRDefault="00A64477" w:rsidP="00A64477">
      <w:pPr>
        <w:ind w:right="1700" w:firstLine="709"/>
        <w:jc w:val="both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При обработке документов Верховного Суда РФ необходимо обращать особое внимание на то, какое из подразделений ВС России выбрать:</w:t>
      </w:r>
    </w:p>
    <w:p w:rsidR="00A64477" w:rsidRDefault="00A64477" w:rsidP="00A64477">
      <w:pPr>
        <w:ind w:firstLine="567"/>
        <w:rPr>
          <w:sz w:val="24"/>
        </w:rPr>
      </w:pPr>
    </w:p>
    <w:tbl>
      <w:tblPr>
        <w:tblW w:w="10214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/>
      </w:tblPr>
      <w:tblGrid>
        <w:gridCol w:w="1932"/>
        <w:gridCol w:w="4503"/>
        <w:gridCol w:w="3779"/>
      </w:tblGrid>
      <w:tr w:rsidR="00A64477" w:rsidTr="00AD0E50">
        <w:trPr>
          <w:trHeight w:val="877"/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Пленум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Всегда ясно, что это документ Пленума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</w:pPr>
            <w:r>
              <w:rPr>
                <w:b/>
                <w:bCs/>
                <w:color w:val="000080"/>
                <w:sz w:val="20"/>
                <w:szCs w:val="20"/>
              </w:rPr>
              <w:t>“…Пленума Верховного Суда РФ …”</w:t>
            </w:r>
          </w:p>
        </w:tc>
      </w:tr>
      <w:tr w:rsidR="00A64477" w:rsidTr="00AD0E50">
        <w:trPr>
          <w:trHeight w:val="913"/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Президиум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Решения, содержат слова :</w:t>
            </w:r>
          </w:p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“…Президиум Верховного Суда РФ …”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</w:pPr>
            <w:r>
              <w:rPr>
                <w:b/>
                <w:bCs/>
                <w:color w:val="000080"/>
                <w:sz w:val="20"/>
                <w:szCs w:val="20"/>
              </w:rPr>
              <w:t>“…Президиума Верховного Суда РФ …”</w:t>
            </w:r>
          </w:p>
        </w:tc>
      </w:tr>
      <w:tr w:rsidR="00A64477" w:rsidTr="00AD0E50">
        <w:trPr>
          <w:trHeight w:val="1315"/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Кассационная коллегия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Решения, как правило, начинаются со слов :</w:t>
            </w:r>
          </w:p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“ Кассационная коллегия Верховного Суда Российской Федерации …..”, номера решений начинаются обычно с буквенного сочетания КАС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</w:pPr>
            <w:r>
              <w:rPr>
                <w:b/>
                <w:bCs/>
                <w:color w:val="000080"/>
                <w:sz w:val="20"/>
                <w:szCs w:val="20"/>
              </w:rPr>
              <w:t>“…Кассационной коллегии Верховного Суда РФ …”</w:t>
            </w:r>
          </w:p>
        </w:tc>
      </w:tr>
      <w:tr w:rsidR="00A64477" w:rsidTr="00AD0E50">
        <w:trPr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Судебная коллегия по гражданским делам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Решения, как правило, начинаются со слов: “</w:t>
            </w:r>
          </w:p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Судебная коллегия по гражданским делам Верховного Суда Российской Федерации…”</w:t>
            </w:r>
          </w:p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номера решений начинаются обычно с буквенного сочетания ГКПИ (номера решений об обжаловании федерального нормативного акта), либо в номере содержится буква Г (например, </w:t>
            </w:r>
            <w:r>
              <w:rPr>
                <w:b/>
                <w:bCs/>
                <w:color w:val="000080"/>
                <w:sz w:val="20"/>
                <w:szCs w:val="20"/>
              </w:rPr>
              <w:t>N 31-Г01-5</w:t>
            </w:r>
            <w:r>
              <w:rPr>
                <w:sz w:val="20"/>
                <w:szCs w:val="20"/>
              </w:rPr>
              <w:t>) по тексту также может идти</w:t>
            </w:r>
          </w:p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“…Судебная коллегия по гражданским делам Верховного Суда РФ …”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“…</w:t>
            </w:r>
            <w:r>
              <w:rPr>
                <w:b/>
                <w:bCs/>
                <w:color w:val="000080"/>
                <w:sz w:val="20"/>
                <w:szCs w:val="20"/>
              </w:rPr>
              <w:t>СК по гражданским делам Верховного Суда РФ</w:t>
            </w:r>
            <w:r>
              <w:rPr>
                <w:sz w:val="20"/>
                <w:szCs w:val="20"/>
              </w:rPr>
              <w:t>” если речь не идет об обжаловании федерального нормативного акта и</w:t>
            </w:r>
          </w:p>
          <w:p w:rsidR="00A64477" w:rsidRDefault="00A64477" w:rsidP="00AD0E50">
            <w:pPr>
              <w:pStyle w:val="af4"/>
            </w:pPr>
            <w:r>
              <w:rPr>
                <w:b/>
                <w:bCs/>
                <w:color w:val="000080"/>
                <w:sz w:val="20"/>
                <w:szCs w:val="20"/>
              </w:rPr>
              <w:t>“……Верховного Суда РФ</w:t>
            </w:r>
            <w:r>
              <w:rPr>
                <w:sz w:val="20"/>
                <w:szCs w:val="20"/>
              </w:rPr>
              <w:t xml:space="preserve">”, если обжалуется федеральный нормативный акт </w:t>
            </w:r>
          </w:p>
        </w:tc>
      </w:tr>
      <w:tr w:rsidR="00A64477" w:rsidTr="00AD0E50">
        <w:trPr>
          <w:trHeight w:val="2147"/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lastRenderedPageBreak/>
              <w:t>Судебная коллегия по уголовным делам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Выносит решения по уголовным делам, в тексте документа присутствует </w:t>
            </w:r>
          </w:p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 Судебная коллегия по уголовным делам Верховного Суда РФ …” либо начинается со слов:</w:t>
            </w:r>
          </w:p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“Судебная коллегия по уголовным делам Верховного Суда Российской Федерации…”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“…</w:t>
            </w:r>
            <w:r>
              <w:rPr>
                <w:b/>
                <w:bCs/>
                <w:color w:val="000080"/>
                <w:sz w:val="20"/>
                <w:szCs w:val="20"/>
              </w:rPr>
              <w:t>СК по уголовным делам Верховного Суда РФ</w:t>
            </w:r>
            <w:r>
              <w:rPr>
                <w:sz w:val="20"/>
                <w:szCs w:val="20"/>
              </w:rPr>
              <w:t>”</w:t>
            </w:r>
          </w:p>
        </w:tc>
      </w:tr>
      <w:tr w:rsidR="00A64477" w:rsidTr="00AD0E50">
        <w:trPr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Военная коллегия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Решения содержат</w:t>
            </w:r>
          </w:p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“…Военная коллегия Верховного Суда РФ…”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</w:pPr>
            <w:r>
              <w:rPr>
                <w:b/>
                <w:bCs/>
                <w:color w:val="000080"/>
                <w:sz w:val="20"/>
                <w:szCs w:val="20"/>
              </w:rPr>
              <w:t>“… ВК Верховного Суда РФ”</w:t>
            </w:r>
          </w:p>
        </w:tc>
      </w:tr>
      <w:tr w:rsidR="00A64477" w:rsidTr="00AD0E50">
        <w:trPr>
          <w:tblCellSpacing w:w="7" w:type="dxa"/>
        </w:trPr>
        <w:tc>
          <w:tcPr>
            <w:tcW w:w="9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Общий отдел ВС России</w:t>
            </w:r>
          </w:p>
        </w:tc>
        <w:tc>
          <w:tcPr>
            <w:tcW w:w="21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</w:pPr>
            <w:r>
              <w:rPr>
                <w:sz w:val="20"/>
                <w:szCs w:val="20"/>
              </w:rPr>
              <w:t>Все что не подходит под предыдущие</w:t>
            </w:r>
          </w:p>
        </w:tc>
        <w:tc>
          <w:tcPr>
            <w:tcW w:w="184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64477" w:rsidRDefault="00A64477" w:rsidP="00AD0E50">
            <w:pPr>
              <w:pStyle w:val="af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создании названия документа должно быть :</w:t>
            </w:r>
          </w:p>
          <w:p w:rsidR="00A64477" w:rsidRDefault="00A64477" w:rsidP="00AD0E50">
            <w:pPr>
              <w:pStyle w:val="af4"/>
            </w:pPr>
            <w:r>
              <w:rPr>
                <w:b/>
                <w:bCs/>
                <w:color w:val="000080"/>
                <w:sz w:val="20"/>
                <w:szCs w:val="20"/>
              </w:rPr>
              <w:t>“……Верховного Суда РФ</w:t>
            </w:r>
            <w:r>
              <w:rPr>
                <w:sz w:val="20"/>
                <w:szCs w:val="20"/>
              </w:rPr>
              <w:t>”</w:t>
            </w:r>
          </w:p>
        </w:tc>
      </w:tr>
    </w:tbl>
    <w:p w:rsidR="00A64477" w:rsidRDefault="00A64477" w:rsidP="00A64477">
      <w:pPr>
        <w:ind w:right="1700" w:firstLine="709"/>
        <w:jc w:val="both"/>
        <w:rPr>
          <w:sz w:val="24"/>
        </w:rPr>
      </w:pPr>
    </w:p>
    <w:p w:rsidR="00A64477" w:rsidRDefault="00A64477" w:rsidP="00A64477">
      <w:pPr>
        <w:pStyle w:val="1"/>
        <w:rPr>
          <w:lang w:val="ru-RU"/>
        </w:rPr>
      </w:pPr>
      <w:r>
        <w:rPr>
          <w:lang w:val="ru-RU"/>
        </w:rPr>
        <w:t>Особенности написания номеров в судебных документах</w:t>
      </w:r>
    </w:p>
    <w:p w:rsidR="00A64477" w:rsidRDefault="00A64477" w:rsidP="00A64477"/>
    <w:p w:rsidR="00A64477" w:rsidRDefault="00A64477" w:rsidP="00A64477">
      <w:pPr>
        <w:ind w:firstLine="567"/>
        <w:jc w:val="both"/>
      </w:pPr>
      <w:r>
        <w:rPr>
          <w:sz w:val="24"/>
        </w:rPr>
        <w:t>1. Все буквы в номере только прописные</w:t>
      </w:r>
      <w:r>
        <w:t xml:space="preserve">  (</w:t>
      </w:r>
      <w:r>
        <w:rPr>
          <w:b/>
          <w:bCs/>
        </w:rPr>
        <w:t>ГКПИ05-166</w:t>
      </w:r>
      <w:r>
        <w:t xml:space="preserve">, </w:t>
      </w:r>
      <w:r>
        <w:rPr>
          <w:b/>
          <w:bCs/>
        </w:rPr>
        <w:t>41-КПО03-32СП</w:t>
      </w:r>
      <w:r>
        <w:t>)</w:t>
      </w:r>
    </w:p>
    <w:p w:rsidR="00A64477" w:rsidRDefault="00A64477" w:rsidP="00A64477">
      <w:pPr>
        <w:pStyle w:val="af4"/>
        <w:spacing w:before="0" w:beforeAutospacing="0" w:after="0" w:afterAutospacing="0"/>
        <w:ind w:firstLine="567"/>
        <w:jc w:val="both"/>
        <w:rPr>
          <w:szCs w:val="20"/>
        </w:rPr>
      </w:pPr>
      <w:r>
        <w:rPr>
          <w:szCs w:val="20"/>
        </w:rPr>
        <w:t>2. Весь номер пишется целиком без пробелов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3. Год в номере прописывается двумя последними цифрами, а стоящий перед ним «</w:t>
      </w:r>
      <w:r>
        <w:rPr>
          <w:b/>
          <w:bCs/>
          <w:sz w:val="24"/>
        </w:rPr>
        <w:t>0</w:t>
      </w:r>
      <w:r>
        <w:rPr>
          <w:sz w:val="24"/>
        </w:rPr>
        <w:t xml:space="preserve">» - </w:t>
      </w:r>
      <w:r>
        <w:rPr>
          <w:b/>
          <w:bCs/>
          <w:sz w:val="24"/>
        </w:rPr>
        <w:t>это буква «О»</w:t>
      </w:r>
    </w:p>
    <w:p w:rsidR="00A64477" w:rsidRDefault="00A64477" w:rsidP="00A64477">
      <w:pPr>
        <w:ind w:firstLine="567"/>
        <w:jc w:val="both"/>
      </w:pPr>
      <w:r>
        <w:t xml:space="preserve">                                                     (</w:t>
      </w:r>
      <w:r>
        <w:rPr>
          <w:b/>
          <w:bCs/>
        </w:rPr>
        <w:t>41-КПО03-32СП</w:t>
      </w:r>
      <w:r>
        <w:t>)</w:t>
      </w:r>
    </w:p>
    <w:p w:rsidR="00A64477" w:rsidRDefault="00A64477" w:rsidP="00A64477">
      <w:pPr>
        <w:pStyle w:val="af4"/>
        <w:spacing w:before="0" w:beforeAutospacing="0" w:after="0" w:afterAutospacing="0"/>
        <w:ind w:firstLine="567"/>
        <w:jc w:val="both"/>
        <w:rPr>
          <w:szCs w:val="20"/>
        </w:rPr>
      </w:pPr>
      <w:r>
        <w:rPr>
          <w:szCs w:val="20"/>
        </w:rPr>
        <w:t>4. Если в номере первой идет цифра, а за ней буква, то между ними ставится дефис</w:t>
      </w:r>
    </w:p>
    <w:p w:rsidR="00A64477" w:rsidRDefault="00A64477" w:rsidP="00A64477">
      <w:pPr>
        <w:ind w:left="850" w:firstLine="567"/>
        <w:jc w:val="both"/>
      </w:pPr>
      <w:r>
        <w:t xml:space="preserve">                                   (</w:t>
      </w:r>
      <w:r>
        <w:rPr>
          <w:b/>
          <w:bCs/>
        </w:rPr>
        <w:t>41-КПО03-32СП</w:t>
      </w:r>
      <w:r>
        <w:t>)</w:t>
      </w:r>
    </w:p>
    <w:p w:rsidR="00A64477" w:rsidRDefault="00A64477" w:rsidP="00A64477">
      <w:pPr>
        <w:ind w:left="850"/>
        <w:jc w:val="both"/>
        <w:rPr>
          <w:sz w:val="24"/>
        </w:rPr>
      </w:pPr>
    </w:p>
    <w:p w:rsidR="00A64477" w:rsidRDefault="00A64477" w:rsidP="00A64477">
      <w:pPr>
        <w:ind w:left="850"/>
        <w:jc w:val="both"/>
      </w:pPr>
      <w:r>
        <w:rPr>
          <w:sz w:val="24"/>
          <w:u w:val="single"/>
        </w:rPr>
        <w:t>Применяемые номера в документах судебных органов</w:t>
      </w:r>
      <w:r>
        <w:rPr>
          <w:sz w:val="24"/>
        </w:rPr>
        <w:t>:</w:t>
      </w:r>
    </w:p>
    <w:p w:rsidR="00A64477" w:rsidRDefault="00A64477" w:rsidP="00A64477">
      <w:pPr>
        <w:rPr>
          <w:sz w:val="24"/>
          <w:szCs w:val="24"/>
        </w:rPr>
      </w:pPr>
      <w:r>
        <w:t> </w:t>
      </w:r>
    </w:p>
    <w:tbl>
      <w:tblPr>
        <w:tblW w:w="9889" w:type="dxa"/>
        <w:tblLayout w:type="fixed"/>
        <w:tblLook w:val="0000"/>
      </w:tblPr>
      <w:tblGrid>
        <w:gridCol w:w="3085"/>
        <w:gridCol w:w="3260"/>
        <w:gridCol w:w="3544"/>
      </w:tblGrid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НОМЕРА СУДЕБНЫХ ДЕЛ, РАССМАТРИВАЕМЫХ В СУДАХ ПЕРВОЙ ИНСТАНЦИИ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НОМЕРА СУДЕБНЫХ ДЕЛ, РАССМАТРИВАЕМЫХ В  ПОРЯДКЕ КАССАЦИИ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НОМЕРА СУДЕБНЫХ ДЕЛ, РАССМАТРИВАЕМЫХ В  ПОРЯДКЕ НАДЗОРА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ГКПИ05-166            ГКПИ99-50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5-О04-12                     5-О04-12П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5-АП02-61                     19-АФ02-99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ВКПИ05-13           УКПИ05-421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5-О02-15К                5-О02-15СП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ГР05-98                         11-КЖ96-23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color w:val="FF0000"/>
                <w:highlight w:val="white"/>
              </w:rPr>
            </w:pPr>
            <w:r>
              <w:rPr>
                <w:b/>
                <w:bCs/>
                <w:color w:val="FF0000"/>
                <w:highlight w:val="white"/>
              </w:rPr>
              <w:t>Можно в базе встретить: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5-О02-12С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ПФ05-142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ГКПИ 05-20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color w:val="FF0000"/>
                <w:highlight w:val="white"/>
              </w:rPr>
            </w:pPr>
            <w:r>
              <w:rPr>
                <w:b/>
                <w:bCs/>
                <w:color w:val="FF0000"/>
                <w:highlight w:val="white"/>
              </w:rPr>
              <w:t>В базе часто буква “О”заменена цифрой “</w:t>
            </w:r>
            <w:smartTag w:uri="urn:schemas-microsoft-com:office:smarttags" w:element="metricconverter">
              <w:smartTagPr>
                <w:attr w:name="ProductID" w:val="0”"/>
              </w:smartTagPr>
              <w:r>
                <w:rPr>
                  <w:b/>
                  <w:bCs/>
                  <w:color w:val="FF0000"/>
                  <w:highlight w:val="white"/>
                </w:rPr>
                <w:t>0”</w:t>
              </w:r>
            </w:smartTag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8-Ф05-63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ГКПИ2005-20    ГКПИ 2005-20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24-Г05-15                24-Г05-15К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12-ФП02-46                  9-ФПН02-35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1-АД05-31</w:t>
            </w:r>
          </w:p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1-АД05-31К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5-ДПУ99-5                         ПУ02-65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highlight w:val="white"/>
              </w:rPr>
            </w:pPr>
            <w:r>
              <w:rPr>
                <w:b/>
                <w:bCs/>
                <w:color w:val="FF0000"/>
                <w:highlight w:val="white"/>
              </w:rPr>
              <w:t>В базе иногда пропускают тире</w:t>
            </w:r>
            <w:r>
              <w:rPr>
                <w:b/>
                <w:bCs/>
                <w:highlight w:val="white"/>
              </w:rPr>
              <w:t>: 66АД04-2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9-У05-47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КАС05-117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УГ03-4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color w:val="FF0000"/>
                <w:highlight w:val="white"/>
              </w:rPr>
            </w:pPr>
            <w:r>
              <w:rPr>
                <w:b/>
                <w:bCs/>
                <w:color w:val="FF0000"/>
                <w:highlight w:val="white"/>
              </w:rPr>
              <w:t>Номера, которые присваивались делу ранее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14-УК96-22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45-Р2-12                      51-СК74-9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76-УН98-11                    14-Д95-33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12-1/89-5                       16-С89-8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14-Д95-33П                14-Д95-33СП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41-КПО03-32    41-КПО03-32СП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14-Д95-33К                 14-Д95-33С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14-ДП03-22                14-ДП03-22П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14-ДП03-22К            14-ДП03-22СП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14-ДП03-22С              56-ДПР02-15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56-ДПР02-15С         56-ДПР02-15П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56-ДПР02-15К       56-ДПР02-15СП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12-Н05-12                    12-Н05-12К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12-Н05-12П                  12-Н05-12С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5-В03-12                       5-В03-12К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5-ВПР02-15                5-ВПР02-15К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245-П04ПРС                 245-П04ПР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245-П04К                        245-П04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245-П04С                 245-ПС04ПРС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245-ПС04ПР                 245-ПС04К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245-ПС04                      245-ПС04С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25-ПВ04                     25-ПВ04ПРС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25-ПВ04ПР                    25-ПВ04К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25-ПВ04С                        25-ПК04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25-ПК04ПРС                 25-ПК04ПР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25-ПК04К                       25-ПК04С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25-ПВК04                  25-ПВК04ПРС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25-ПВК04ПР                25-ПВК04К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25-ПВК04С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jc w:val="center"/>
              <w:rPr>
                <w:b/>
                <w:bCs/>
                <w:color w:val="FF0000"/>
                <w:highlight w:val="white"/>
              </w:rPr>
            </w:pPr>
            <w:r>
              <w:rPr>
                <w:b/>
                <w:bCs/>
                <w:color w:val="FF0000"/>
                <w:highlight w:val="white"/>
              </w:rPr>
              <w:t>Номера, которые присваивались делу ранее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21-1Н/89                       22-НС89-1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ОС89-28                         ВТ89-259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Т89-159                            ЛД4-88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highlight w:val="white"/>
              </w:rPr>
            </w:pPr>
            <w:r>
              <w:rPr>
                <w:highlight w:val="white"/>
              </w:rPr>
              <w:t> 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4477" w:rsidRDefault="00A64477" w:rsidP="00AD0E50">
            <w:pPr>
              <w:rPr>
                <w:b/>
                <w:bCs/>
                <w:highlight w:val="white"/>
              </w:rPr>
            </w:pPr>
            <w:r>
              <w:rPr>
                <w:b/>
                <w:bCs/>
                <w:highlight w:val="white"/>
              </w:rPr>
              <w:t>Л76-2445-92-18        32-КПНПР03-1</w:t>
            </w:r>
          </w:p>
        </w:tc>
      </w:tr>
    </w:tbl>
    <w:p w:rsidR="00A64477" w:rsidRDefault="00A64477" w:rsidP="00A64477">
      <w:pPr>
        <w:ind w:right="1700" w:firstLine="709"/>
        <w:jc w:val="both"/>
        <w:rPr>
          <w:sz w:val="24"/>
        </w:rPr>
      </w:pPr>
    </w:p>
    <w:p w:rsidR="00A64477" w:rsidRDefault="00A64477" w:rsidP="00A64477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Особенности обработки форм, разработанных компанией ГАРАНТ</w:t>
      </w:r>
    </w:p>
    <w:p w:rsidR="00A64477" w:rsidRDefault="00A64477" w:rsidP="00A64477">
      <w:pPr>
        <w:rPr>
          <w:bCs/>
          <w:sz w:val="24"/>
          <w:u w:val="single"/>
        </w:rPr>
      </w:pP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Поступающие на ввод формы, после проставления топиков, поступают на форматирование, а затем на вычитку с редактированием по новой распечатке с последующей правкой.</w:t>
      </w:r>
    </w:p>
    <w:p w:rsidR="00A64477" w:rsidRDefault="00A64477" w:rsidP="00A64477">
      <w:pPr>
        <w:ind w:firstLine="709"/>
        <w:jc w:val="both"/>
        <w:rPr>
          <w:sz w:val="24"/>
        </w:rPr>
      </w:pPr>
      <w:r>
        <w:rPr>
          <w:sz w:val="24"/>
        </w:rPr>
        <w:t>На этапе форматирования документ вводится в Архивариус и в нем производятся следующие преобразования:</w:t>
      </w:r>
    </w:p>
    <w:p w:rsidR="00A64477" w:rsidRDefault="00A64477" w:rsidP="00A64477">
      <w:pPr>
        <w:ind w:left="709"/>
        <w:jc w:val="both"/>
        <w:rPr>
          <w:rFonts w:ascii="Arial" w:hAnsi="Arial"/>
          <w:sz w:val="24"/>
        </w:rPr>
      </w:pPr>
      <w:r>
        <w:rPr>
          <w:sz w:val="24"/>
        </w:rPr>
        <w:t>1. Весь документ преобразуется в стиль ОЕМ</w:t>
      </w:r>
    </w:p>
    <w:p w:rsidR="00A64477" w:rsidRDefault="00A64477" w:rsidP="00A64477">
      <w:pPr>
        <w:ind w:firstLine="709"/>
        <w:jc w:val="both"/>
        <w:rPr>
          <w:rFonts w:ascii="Arial" w:hAnsi="Arial"/>
          <w:sz w:val="24"/>
        </w:rPr>
      </w:pP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115050" cy="34480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2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709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2. Все центрированные заголовки разделов отбиваются пробелом от текста раздела.</w:t>
      </w:r>
    </w:p>
    <w:p w:rsidR="00A64477" w:rsidRDefault="00A64477" w:rsidP="00A64477">
      <w:pPr>
        <w:ind w:firstLine="567"/>
      </w:pPr>
      <w:r>
        <w:rPr>
          <w:sz w:val="24"/>
        </w:rPr>
        <w:t>3. Встречающиеся в разделах «Справки» и «Примечания», преобразуются в сноски и переносятся в конец формы. При этом на данные сноски соответственно ставятся ссылки в заголовки данных разделов (в определенном по смыслу месте). Также, сами слова «Справка», «Примечание» и внутренняя нумерация, удаляются. Смотри образец.</w:t>
      </w:r>
    </w:p>
    <w:p w:rsidR="00A64477" w:rsidRDefault="00A64477" w:rsidP="00A64477">
      <w:pPr>
        <w:ind w:left="1800"/>
        <w:rPr>
          <w:b/>
          <w:bCs/>
        </w:rPr>
      </w:pPr>
      <w:r>
        <w:rPr>
          <w:b/>
          <w:bCs/>
        </w:rPr>
        <w:t>Исходный файл:</w:t>
      </w:r>
    </w:p>
    <w:p w:rsidR="00A64477" w:rsidRDefault="00A64477" w:rsidP="00A64477">
      <w:r>
        <w:rPr>
          <w:noProof/>
        </w:rPr>
        <w:lastRenderedPageBreak/>
        <w:drawing>
          <wp:inline distT="0" distB="0" distL="0" distR="0">
            <wp:extent cx="5934075" cy="280035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29591" b="7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/>
    <w:p w:rsidR="00A64477" w:rsidRDefault="00A64477" w:rsidP="00A64477">
      <w:r>
        <w:rPr>
          <w:noProof/>
        </w:rPr>
        <w:drawing>
          <wp:inline distT="0" distB="0" distL="0" distR="0">
            <wp:extent cx="5934075" cy="200025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29376" b="25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/>
    <w:p w:rsidR="00A64477" w:rsidRDefault="00A64477" w:rsidP="00A64477">
      <w:pPr>
        <w:ind w:left="1800"/>
        <w:rPr>
          <w:b/>
          <w:bCs/>
        </w:rPr>
      </w:pPr>
      <w:r>
        <w:rPr>
          <w:b/>
          <w:bCs/>
        </w:rPr>
        <w:t>Отформатированный файл:</w:t>
      </w:r>
    </w:p>
    <w:p w:rsidR="00A64477" w:rsidRDefault="00A64477" w:rsidP="00A64477">
      <w:r>
        <w:rPr>
          <w:noProof/>
        </w:rPr>
        <w:drawing>
          <wp:inline distT="0" distB="0" distL="0" distR="0">
            <wp:extent cx="5934075" cy="19335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25720" b="30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r>
        <w:rPr>
          <w:noProof/>
        </w:rPr>
        <w:drawing>
          <wp:inline distT="0" distB="0" distL="0" distR="0">
            <wp:extent cx="5934075" cy="1485900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28300" b="38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r>
        <w:rPr>
          <w:noProof/>
        </w:rPr>
        <w:lastRenderedPageBreak/>
        <w:drawing>
          <wp:inline distT="0" distB="0" distL="0" distR="0">
            <wp:extent cx="5934075" cy="1828800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51527" b="7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Заполнение раздела «Название»:</w:t>
      </w:r>
    </w:p>
    <w:p w:rsidR="00A64477" w:rsidRDefault="00A64477" w:rsidP="00A64477">
      <w:pPr>
        <w:jc w:val="both"/>
        <w:rPr>
          <w:rFonts w:ascii="Arial" w:hAnsi="Arial"/>
          <w:sz w:val="24"/>
        </w:rPr>
      </w:pP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115050" cy="32289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25681" b="3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709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851"/>
        <w:jc w:val="both"/>
        <w:rPr>
          <w:sz w:val="24"/>
        </w:rPr>
      </w:pPr>
      <w:r>
        <w:rPr>
          <w:sz w:val="24"/>
        </w:rPr>
        <w:t>В разделе «Атрибуты» заполняются:</w:t>
      </w:r>
    </w:p>
    <w:p w:rsidR="00A64477" w:rsidRDefault="00A64477" w:rsidP="00A64477">
      <w:pPr>
        <w:ind w:firstLine="851"/>
        <w:jc w:val="both"/>
        <w:rPr>
          <w:sz w:val="24"/>
        </w:rPr>
      </w:pPr>
      <w:r>
        <w:rPr>
          <w:sz w:val="24"/>
        </w:rPr>
        <w:t xml:space="preserve">- ИСХОДЯЩИЙ ОРГАН в зависимости от того, какой издатель указан на источнике. </w:t>
      </w:r>
      <w:r>
        <w:rPr>
          <w:rFonts w:ascii="Arial" w:hAnsi="Arial" w:cs="Arial"/>
        </w:rPr>
        <w:t xml:space="preserve">У нас сейчас 2 автора для форм: прежняя </w:t>
      </w:r>
      <w:r>
        <w:rPr>
          <w:rFonts w:ascii="Arial" w:hAnsi="Arial" w:cs="Arial"/>
          <w:color w:val="FF0000"/>
        </w:rPr>
        <w:t>ЦППИ</w:t>
      </w:r>
      <w:r>
        <w:rPr>
          <w:rFonts w:ascii="Arial" w:hAnsi="Arial" w:cs="Arial"/>
        </w:rPr>
        <w:t>, и новый автор - наш сотрудник в Твери. Его мы называем "</w:t>
      </w:r>
      <w:r>
        <w:rPr>
          <w:rFonts w:ascii="Arial" w:hAnsi="Arial" w:cs="Arial"/>
          <w:color w:val="FF0000"/>
        </w:rPr>
        <w:t>Компания "Гарант</w:t>
      </w:r>
      <w:r>
        <w:rPr>
          <w:rFonts w:ascii="Arial" w:hAnsi="Arial" w:cs="Arial"/>
        </w:rPr>
        <w:t>", а в будущем у нас планируются еще авторы.</w:t>
      </w:r>
    </w:p>
    <w:p w:rsidR="00A64477" w:rsidRDefault="00A64477" w:rsidP="00A64477">
      <w:pPr>
        <w:ind w:firstLine="851"/>
        <w:rPr>
          <w:sz w:val="24"/>
        </w:rPr>
      </w:pPr>
      <w:r>
        <w:rPr>
          <w:sz w:val="24"/>
        </w:rPr>
        <w:t>- ТИП –</w:t>
      </w:r>
      <w:r>
        <w:rPr>
          <w:i/>
          <w:iCs/>
          <w:sz w:val="24"/>
        </w:rPr>
        <w:t xml:space="preserve"> </w:t>
      </w:r>
      <w:r>
        <w:rPr>
          <w:sz w:val="24"/>
        </w:rPr>
        <w:t xml:space="preserve">всем </w:t>
      </w:r>
      <w:r>
        <w:rPr>
          <w:rFonts w:ascii="Arial" w:hAnsi="Arial" w:cs="Arial"/>
        </w:rPr>
        <w:t xml:space="preserve">должностным инструкциям ставим 2 типа: </w:t>
      </w:r>
      <w:r>
        <w:rPr>
          <w:rStyle w:val="af2"/>
          <w:rFonts w:ascii="Arial" w:hAnsi="Arial" w:cs="Arial"/>
        </w:rPr>
        <w:t>Форма документа\Инструкция и Форма документа\Инструкция должностная</w:t>
      </w:r>
      <w:r>
        <w:rPr>
          <w:sz w:val="24"/>
        </w:rPr>
        <w:t>, а дата вписывается с источника, на котором она указана шариковой ручкой</w:t>
      </w: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210300" cy="211455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18234" b="3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709"/>
        <w:jc w:val="both"/>
        <w:rPr>
          <w:rFonts w:ascii="Arial" w:hAnsi="Arial"/>
          <w:sz w:val="24"/>
        </w:rPr>
      </w:pPr>
    </w:p>
    <w:p w:rsidR="00A64477" w:rsidRDefault="00A64477" w:rsidP="00A64477">
      <w:pPr>
        <w:tabs>
          <w:tab w:val="left" w:pos="9639"/>
        </w:tabs>
        <w:ind w:firstLine="709"/>
        <w:jc w:val="both"/>
        <w:rPr>
          <w:sz w:val="24"/>
        </w:rPr>
      </w:pPr>
      <w:r>
        <w:rPr>
          <w:sz w:val="24"/>
        </w:rPr>
        <w:lastRenderedPageBreak/>
        <w:t>В справку вписывается стандартная строка публикации, в зависимости от автора данной формы:</w:t>
      </w:r>
    </w:p>
    <w:p w:rsidR="00A64477" w:rsidRDefault="00A64477" w:rsidP="00A64477">
      <w:pPr>
        <w:ind w:firstLine="709"/>
        <w:rPr>
          <w:sz w:val="24"/>
        </w:rPr>
      </w:pPr>
      <w:r>
        <w:rPr>
          <w:sz w:val="24"/>
        </w:rPr>
        <w:t xml:space="preserve">- </w:t>
      </w:r>
      <w:r>
        <w:rPr>
          <w:b/>
          <w:bCs/>
          <w:sz w:val="24"/>
        </w:rPr>
        <w:t xml:space="preserve">Разработана ЦППИ, НПП "Гарант - Сервис", хххх, </w:t>
      </w:r>
      <w:smartTag w:uri="urn:schemas-microsoft-com:office:smarttags" w:element="metricconverter">
        <w:smartTagPr>
          <w:attr w:name="ProductID" w:val="2005 г"/>
        </w:smartTagPr>
        <w:r>
          <w:rPr>
            <w:b/>
            <w:bCs/>
            <w:sz w:val="24"/>
          </w:rPr>
          <w:t>2005 г</w:t>
        </w:r>
      </w:smartTag>
      <w:r>
        <w:rPr>
          <w:b/>
          <w:bCs/>
          <w:sz w:val="24"/>
        </w:rPr>
        <w:t>.</w:t>
      </w:r>
    </w:p>
    <w:p w:rsidR="00A64477" w:rsidRDefault="00A64477" w:rsidP="00A64477">
      <w:pPr>
        <w:ind w:firstLine="709"/>
      </w:pPr>
      <w:r>
        <w:rPr>
          <w:sz w:val="24"/>
        </w:rPr>
        <w:t xml:space="preserve">- </w:t>
      </w:r>
      <w:r>
        <w:rPr>
          <w:b/>
          <w:bCs/>
          <w:sz w:val="24"/>
        </w:rPr>
        <w:t xml:space="preserve">Разработана: Компания "Гарант", хххх, </w:t>
      </w:r>
      <w:smartTag w:uri="urn:schemas-microsoft-com:office:smarttags" w:element="metricconverter">
        <w:smartTagPr>
          <w:attr w:name="ProductID" w:val="2006 г"/>
        </w:smartTagPr>
        <w:r>
          <w:rPr>
            <w:b/>
            <w:bCs/>
            <w:sz w:val="24"/>
          </w:rPr>
          <w:t>2006 г</w:t>
        </w:r>
      </w:smartTag>
      <w:r>
        <w:rPr>
          <w:b/>
          <w:bCs/>
          <w:sz w:val="24"/>
        </w:rPr>
        <w:t>.,</w:t>
      </w:r>
    </w:p>
    <w:p w:rsidR="00A64477" w:rsidRDefault="00A64477" w:rsidP="00A64477">
      <w:pPr>
        <w:tabs>
          <w:tab w:val="left" w:pos="9639"/>
        </w:tabs>
        <w:jc w:val="both"/>
        <w:rPr>
          <w:sz w:val="24"/>
        </w:rPr>
      </w:pPr>
      <w:r>
        <w:rPr>
          <w:sz w:val="24"/>
        </w:rPr>
        <w:t>а месяц и год ставятся такими же, как и дата в Атрибутах</w:t>
      </w:r>
    </w:p>
    <w:p w:rsidR="00A64477" w:rsidRDefault="00A64477" w:rsidP="00A64477">
      <w:pPr>
        <w:tabs>
          <w:tab w:val="left" w:pos="9639"/>
        </w:tabs>
        <w:jc w:val="both"/>
        <w:rPr>
          <w:rFonts w:ascii="Arial" w:hAnsi="Arial"/>
          <w:sz w:val="24"/>
        </w:rPr>
      </w:pPr>
    </w:p>
    <w:p w:rsidR="00A64477" w:rsidRDefault="00A64477" w:rsidP="00A64477">
      <w:pPr>
        <w:ind w:right="1700"/>
        <w:jc w:val="both"/>
        <w:rPr>
          <w:rFonts w:ascii="Arial" w:hAnsi="Arial"/>
          <w:sz w:val="24"/>
        </w:rPr>
      </w:pPr>
      <w:r>
        <w:rPr>
          <w:noProof/>
        </w:rPr>
        <w:drawing>
          <wp:inline distT="0" distB="0" distL="0" distR="0">
            <wp:extent cx="6210300" cy="1381125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t="17508" b="5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right="1700" w:firstLine="709"/>
        <w:jc w:val="both"/>
        <w:rPr>
          <w:sz w:val="24"/>
        </w:rPr>
      </w:pPr>
    </w:p>
    <w:p w:rsidR="00A64477" w:rsidRDefault="00A64477" w:rsidP="00A64477">
      <w:pPr>
        <w:pStyle w:val="5"/>
        <w:spacing w:line="240" w:lineRule="auto"/>
        <w:jc w:val="center"/>
        <w:rPr>
          <w:rFonts w:ascii="Arial" w:hAnsi="Arial"/>
          <w:lang w:val="ru-RU"/>
        </w:rPr>
      </w:pPr>
      <w:r>
        <w:rPr>
          <w:lang w:val="ru-RU"/>
        </w:rPr>
        <w:t>Оформление приложений</w:t>
      </w:r>
    </w:p>
    <w:p w:rsidR="00A64477" w:rsidRDefault="00A64477" w:rsidP="00A64477">
      <w:pPr>
        <w:pStyle w:val="af1"/>
        <w:rPr>
          <w:rFonts w:ascii="Times New Roman" w:hAnsi="Times New Roman"/>
          <w:snapToGrid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Текст сдвинут к правому краю. Информацию, под  словом "Приложение № Х", набивать, если она присутствует в источнике, в том же формате, как и в заголовке. Если в источнике под словом "Приложение № Х" нет ни какой информации, то она не набивается.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Информация под приложением к приложению набивается строго по источнику</w:t>
      </w:r>
    </w:p>
    <w:p w:rsidR="00A64477" w:rsidRDefault="00A64477" w:rsidP="00A64477">
      <w:pPr>
        <w:jc w:val="both"/>
        <w:rPr>
          <w:rFonts w:ascii="Arial" w:hAnsi="Arial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5935980" cy="3040380"/>
            <wp:effectExtent l="19050" t="0" r="7620" b="0"/>
            <wp:wrapTopAndBottom/>
            <wp:docPr id="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3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Пример:</w:t>
      </w:r>
    </w:p>
    <w:p w:rsidR="00A64477" w:rsidRDefault="00A64477" w:rsidP="00A64477">
      <w:pPr>
        <w:spacing w:line="360" w:lineRule="auto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</w:p>
    <w:p w:rsidR="00A64477" w:rsidRDefault="00A64477" w:rsidP="00A64477">
      <w:pPr>
        <w:pStyle w:val="5"/>
        <w:spacing w:line="240" w:lineRule="auto"/>
        <w:jc w:val="center"/>
        <w:rPr>
          <w:lang w:val="ru-RU"/>
        </w:rPr>
      </w:pPr>
      <w:r>
        <w:rPr>
          <w:lang w:val="ru-RU"/>
        </w:rPr>
        <w:t>Оформление бланков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Текст бланков, подобно ОЕМ таблице, лучше набить (отформатировать) в </w:t>
      </w:r>
      <w:r>
        <w:rPr>
          <w:sz w:val="24"/>
          <w:lang w:val="en-US"/>
        </w:rPr>
        <w:t>DOS</w:t>
      </w:r>
      <w:r>
        <w:rPr>
          <w:sz w:val="24"/>
        </w:rPr>
        <w:t>, а затем перенести в “Аархивариус” через буфер. Оформление по ширине выбирается такое, чтобы бланк максимально соответствовал источнику</w:t>
      </w:r>
    </w:p>
    <w:p w:rsidR="00A64477" w:rsidRDefault="00A64477" w:rsidP="00A64477">
      <w:pPr>
        <w:pStyle w:val="5"/>
        <w:spacing w:line="240" w:lineRule="auto"/>
        <w:jc w:val="center"/>
        <w:rPr>
          <w:lang w:val="ru-RU"/>
        </w:rPr>
      </w:pPr>
    </w:p>
    <w:p w:rsidR="00A64477" w:rsidRDefault="00A64477" w:rsidP="00A64477">
      <w:pPr>
        <w:pStyle w:val="5"/>
        <w:spacing w:line="240" w:lineRule="auto"/>
        <w:jc w:val="center"/>
        <w:rPr>
          <w:rFonts w:ascii="Arial" w:hAnsi="Arial"/>
          <w:lang w:val="ru-RU"/>
        </w:rPr>
      </w:pPr>
      <w:r>
        <w:rPr>
          <w:lang w:val="ru-RU"/>
        </w:rPr>
        <w:t>Оформление формул</w:t>
      </w:r>
    </w:p>
    <w:p w:rsidR="00A64477" w:rsidRDefault="00A64477" w:rsidP="00A64477"/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Формулы набиваются в </w:t>
      </w:r>
      <w:r>
        <w:rPr>
          <w:sz w:val="24"/>
          <w:lang w:val="en-US"/>
        </w:rPr>
        <w:t>OEM</w:t>
      </w:r>
      <w:r>
        <w:rPr>
          <w:sz w:val="24"/>
        </w:rPr>
        <w:t xml:space="preserve"> стиле с абзаца или по центру (в зависимости от расположения в источнике). При этом подстрочные и степенные значения выносятся на свои индивидуальные строки. 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Пояснения к формулам так же набиваются в </w:t>
      </w:r>
      <w:r>
        <w:rPr>
          <w:sz w:val="24"/>
          <w:lang w:val="en-US"/>
        </w:rPr>
        <w:t>OEM</w:t>
      </w:r>
      <w:r>
        <w:rPr>
          <w:sz w:val="24"/>
        </w:rPr>
        <w:t xml:space="preserve"> стиле и так же разносятся по строкам подстрочные и степенные значения. 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  <w:r>
        <w:rPr>
          <w:sz w:val="24"/>
        </w:rPr>
        <w:lastRenderedPageBreak/>
        <w:t>Черта дроби делается сплошной линией с помощью карандаша.</w:t>
      </w:r>
    </w:p>
    <w:p w:rsidR="00A64477" w:rsidRDefault="00A64477" w:rsidP="00A64477">
      <w:pPr>
        <w:ind w:firstLine="567"/>
      </w:pPr>
      <w:r>
        <w:rPr>
          <w:noProof/>
        </w:rPr>
        <w:drawing>
          <wp:anchor distT="0" distB="0" distL="114300" distR="114300" simplePos="0" relativeHeight="251674624" behindDoc="0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137160</wp:posOffset>
            </wp:positionV>
            <wp:extent cx="6477000" cy="3197860"/>
            <wp:effectExtent l="19050" t="0" r="0" b="0"/>
            <wp:wrapTopAndBottom/>
            <wp:docPr id="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t="20863" b="1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firstLine="567"/>
        <w:jc w:val="center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Оформление подписи</w:t>
      </w:r>
    </w:p>
    <w:p w:rsidR="00A64477" w:rsidRDefault="00A64477" w:rsidP="00A64477"/>
    <w:p w:rsidR="00A64477" w:rsidRDefault="00A64477" w:rsidP="00A64477">
      <w:pPr>
        <w:ind w:firstLine="720"/>
        <w:jc w:val="both"/>
        <w:rPr>
          <w:sz w:val="24"/>
        </w:rPr>
      </w:pPr>
      <w:r>
        <w:rPr>
          <w:sz w:val="24"/>
        </w:rPr>
        <w:t xml:space="preserve">Подпись набивается стилем “Нормальный”, далее курсор ставится между названием должности и Ф.И.О. подписывающего и нажимаем клавиши </w:t>
      </w:r>
      <w:r>
        <w:rPr>
          <w:sz w:val="24"/>
          <w:lang w:val="en-US"/>
        </w:rPr>
        <w:t>sihft</w:t>
      </w:r>
      <w:r>
        <w:rPr>
          <w:sz w:val="24"/>
        </w:rPr>
        <w:t xml:space="preserve"> + пробел – подпись автоматически оформляется стилем «Нормальный (подпись)».</w:t>
      </w:r>
    </w:p>
    <w:p w:rsidR="00A64477" w:rsidRDefault="00A64477" w:rsidP="00A64477">
      <w:pPr>
        <w:ind w:firstLine="720"/>
        <w:jc w:val="both"/>
        <w:rPr>
          <w:rFonts w:ascii="Arial" w:hAnsi="Arial"/>
          <w:sz w:val="24"/>
        </w:rPr>
      </w:pPr>
      <w:r>
        <w:rPr>
          <w:sz w:val="24"/>
        </w:rPr>
        <w:t>Пример:</w:t>
      </w:r>
    </w:p>
    <w:p w:rsidR="00A64477" w:rsidRDefault="00A64477" w:rsidP="00A64477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>
            <wp:extent cx="4914900" cy="17049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r="17111" b="61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spacing w:line="360" w:lineRule="auto"/>
        <w:ind w:firstLine="720"/>
        <w:jc w:val="both"/>
      </w:pPr>
    </w:p>
    <w:p w:rsidR="00A64477" w:rsidRDefault="00A64477" w:rsidP="00A64477">
      <w:pPr>
        <w:pStyle w:val="a5"/>
        <w:ind w:left="0" w:firstLine="709"/>
        <w:rPr>
          <w:lang w:val="ru-RU"/>
        </w:rPr>
      </w:pPr>
      <w:r>
        <w:rPr>
          <w:lang w:val="ru-RU"/>
        </w:rPr>
        <w:t>Если в источнике встречается запись «ВЕРНО:» и подпись заверяющего, то не нужно переносить эти записи в файл (см. пример):</w:t>
      </w:r>
    </w:p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/>
    <w:p w:rsidR="00A64477" w:rsidRDefault="00A64477" w:rsidP="00A64477">
      <w:r>
        <w:rPr>
          <w:noProof/>
        </w:rPr>
        <w:pict>
          <v:rect id="_x0000_s1052" style="position:absolute;margin-left:24.5pt;margin-top:2.4pt;width:5in;height:279pt;z-index:-251629568"/>
        </w:pict>
      </w:r>
    </w:p>
    <w:p w:rsidR="00A64477" w:rsidRDefault="00A64477" w:rsidP="00A64477">
      <w:pPr>
        <w:ind w:left="567"/>
        <w:rPr>
          <w:lang w:val="en-US"/>
        </w:rPr>
      </w:pPr>
      <w:r>
        <w:object w:dxaOrig="6803" w:dyaOrig="5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3pt;height:269pt" o:ole="">
            <v:imagedata r:id="rId52" o:title=""/>
          </v:shape>
          <o:OLEObject Type="Embed" ProgID="Photoshop.Image.6" ShapeID="_x0000_i1025" DrawAspect="Content" ObjectID="_1485591624" r:id="rId53">
            <o:FieldCodes>\s</o:FieldCodes>
          </o:OLEObject>
        </w:object>
      </w:r>
    </w:p>
    <w:p w:rsidR="00A64477" w:rsidRDefault="00A64477" w:rsidP="00A64477">
      <w:pPr>
        <w:rPr>
          <w:lang w:val="en-US"/>
        </w:rPr>
      </w:pPr>
    </w:p>
    <w:p w:rsidR="00A64477" w:rsidRDefault="00A64477" w:rsidP="00A64477">
      <w:pPr>
        <w:rPr>
          <w:lang w:val="en-US"/>
        </w:rPr>
      </w:pPr>
    </w:p>
    <w:p w:rsidR="00A64477" w:rsidRDefault="00A64477" w:rsidP="00A64477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>
            <wp:extent cx="5476875" cy="3724275"/>
            <wp:effectExtent l="1905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3918" t="-883" r="3627" b="16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spacing w:line="360" w:lineRule="auto"/>
        <w:ind w:firstLine="720"/>
        <w:jc w:val="both"/>
      </w:pPr>
    </w:p>
    <w:p w:rsidR="00A64477" w:rsidRDefault="00A64477" w:rsidP="00A64477">
      <w:pPr>
        <w:spacing w:before="360" w:after="360" w:line="200" w:lineRule="atLeast"/>
        <w:jc w:val="both"/>
        <w:rPr>
          <w:sz w:val="24"/>
          <w:szCs w:val="24"/>
        </w:rPr>
      </w:pPr>
      <w:r w:rsidRPr="0078495D">
        <w:rPr>
          <w:sz w:val="24"/>
          <w:szCs w:val="24"/>
        </w:rPr>
        <w:t xml:space="preserve">Во всех международных документах подписи должны быть прижаты вправо без таблиц и стилей «подписи». </w:t>
      </w:r>
      <w:r>
        <w:rPr>
          <w:sz w:val="24"/>
          <w:szCs w:val="24"/>
        </w:rPr>
        <w:t>Подписи располагаем так, как они идут в источнике, слева направо.</w:t>
      </w:r>
    </w:p>
    <w:p w:rsidR="00A64477" w:rsidRDefault="00A64477" w:rsidP="00A64477">
      <w:pPr>
        <w:spacing w:before="360" w:after="360" w:line="200" w:lineRule="atLeast"/>
        <w:jc w:val="both"/>
        <w:rPr>
          <w:sz w:val="24"/>
          <w:szCs w:val="24"/>
        </w:rPr>
      </w:pPr>
      <w:r>
        <w:rPr>
          <w:b/>
          <w:bCs/>
        </w:rPr>
        <w:t>Пример 1 —</w:t>
      </w:r>
      <w:r>
        <w:t xml:space="preserve"> </w:t>
      </w:r>
      <w:r>
        <w:rPr>
          <w:sz w:val="24"/>
          <w:szCs w:val="24"/>
        </w:rPr>
        <w:t xml:space="preserve">2468723.0 </w:t>
      </w:r>
    </w:p>
    <w:p w:rsidR="00A64477" w:rsidRDefault="00A64477" w:rsidP="00A64477">
      <w:pPr>
        <w:spacing w:before="360" w:after="360" w:line="200" w:lineRule="atLeast"/>
        <w:jc w:val="both"/>
      </w:pPr>
      <w:r>
        <w:rPr>
          <w:noProof/>
        </w:rPr>
        <w:lastRenderedPageBreak/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818255" cy="2522220"/>
            <wp:effectExtent l="19050" t="0" r="0" b="0"/>
            <wp:wrapSquare wrapText="largest"/>
            <wp:docPr id="6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5222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В источнике подписи расположены в 2 столбика, сначала левый столбик перечисляем, затем правым, по сути страны СНГ располагаются в алфавитном порядке. Делаем так:</w:t>
      </w:r>
    </w:p>
    <w:p w:rsidR="00A64477" w:rsidRDefault="00A64477" w:rsidP="00A64477">
      <w:pPr>
        <w:autoSpaceDE w:val="0"/>
        <w:jc w:val="right"/>
      </w:pPr>
      <w:r>
        <w:t>От Азербайджанской Республики</w:t>
      </w:r>
    </w:p>
    <w:p w:rsidR="00A64477" w:rsidRDefault="00A64477" w:rsidP="00A64477">
      <w:pPr>
        <w:autoSpaceDE w:val="0"/>
        <w:jc w:val="right"/>
      </w:pPr>
      <w:r>
        <w:t>А. Раси-Заде</w:t>
      </w:r>
    </w:p>
    <w:p w:rsidR="00A64477" w:rsidRDefault="00A64477" w:rsidP="00A64477">
      <w:pPr>
        <w:autoSpaceDE w:val="0"/>
        <w:jc w:val="right"/>
      </w:pPr>
      <w:r>
        <w:t xml:space="preserve">17 сентября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Республики Армения</w:t>
      </w:r>
    </w:p>
    <w:p w:rsidR="00A64477" w:rsidRDefault="00A64477" w:rsidP="00A64477">
      <w:pPr>
        <w:autoSpaceDE w:val="0"/>
        <w:jc w:val="right"/>
      </w:pPr>
      <w:r>
        <w:t xml:space="preserve">Т. Саркисян </w:t>
      </w:r>
    </w:p>
    <w:p w:rsidR="00A64477" w:rsidRDefault="00A64477" w:rsidP="00A64477">
      <w:pPr>
        <w:autoSpaceDE w:val="0"/>
        <w:jc w:val="right"/>
      </w:pPr>
      <w:r>
        <w:t xml:space="preserve">5 октября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Республики Беларусь</w:t>
      </w:r>
    </w:p>
    <w:p w:rsidR="00A64477" w:rsidRDefault="00A64477" w:rsidP="00A64477">
      <w:pPr>
        <w:autoSpaceDE w:val="0"/>
        <w:jc w:val="right"/>
      </w:pPr>
      <w:r>
        <w:t xml:space="preserve">С. Сидорский </w:t>
      </w:r>
    </w:p>
    <w:p w:rsidR="00A64477" w:rsidRDefault="00A64477" w:rsidP="00A64477">
      <w:pPr>
        <w:autoSpaceDE w:val="0"/>
        <w:jc w:val="right"/>
      </w:pPr>
      <w:r>
        <w:t xml:space="preserve">30 сентября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</w:pPr>
    </w:p>
    <w:p w:rsidR="00A64477" w:rsidRDefault="00A64477" w:rsidP="00A64477">
      <w:pPr>
        <w:autoSpaceDE w:val="0"/>
        <w:jc w:val="right"/>
      </w:pPr>
      <w:r>
        <w:t>От Республики Казахстан</w:t>
      </w:r>
    </w:p>
    <w:p w:rsidR="00A64477" w:rsidRDefault="00A64477" w:rsidP="00A64477">
      <w:pPr>
        <w:autoSpaceDE w:val="0"/>
        <w:jc w:val="right"/>
      </w:pPr>
      <w:r>
        <w:t xml:space="preserve">К. Масимов </w:t>
      </w:r>
    </w:p>
    <w:p w:rsidR="00A64477" w:rsidRDefault="00A64477" w:rsidP="00A64477">
      <w:pPr>
        <w:autoSpaceDE w:val="0"/>
        <w:jc w:val="right"/>
      </w:pPr>
      <w:r>
        <w:t xml:space="preserve">23 сентября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Кыргызской Республики</w:t>
      </w:r>
    </w:p>
    <w:p w:rsidR="00A64477" w:rsidRDefault="00A64477" w:rsidP="00A64477">
      <w:pPr>
        <w:autoSpaceDE w:val="0"/>
        <w:jc w:val="right"/>
      </w:pPr>
      <w:r>
        <w:t>Д. Усенов</w:t>
      </w:r>
    </w:p>
    <w:p w:rsidR="00A64477" w:rsidRDefault="00A64477" w:rsidP="00A64477">
      <w:pPr>
        <w:autoSpaceDE w:val="0"/>
        <w:jc w:val="right"/>
      </w:pPr>
      <w:r>
        <w:t xml:space="preserve">16 ноября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Республики Молдова</w:t>
      </w:r>
    </w:p>
    <w:p w:rsidR="00A64477" w:rsidRDefault="00A64477" w:rsidP="00A64477">
      <w:pPr>
        <w:autoSpaceDE w:val="0"/>
        <w:jc w:val="right"/>
      </w:pPr>
      <w:r>
        <w:t>З. Гречаный</w:t>
      </w:r>
    </w:p>
    <w:p w:rsidR="00A64477" w:rsidRDefault="00A64477" w:rsidP="00A64477">
      <w:pPr>
        <w:autoSpaceDE w:val="0"/>
        <w:jc w:val="right"/>
      </w:pPr>
      <w:r>
        <w:t xml:space="preserve">3 сентября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Российской Федерации</w:t>
      </w:r>
    </w:p>
    <w:p w:rsidR="00A64477" w:rsidRDefault="00A64477" w:rsidP="00A64477">
      <w:pPr>
        <w:autoSpaceDE w:val="0"/>
        <w:jc w:val="right"/>
      </w:pPr>
      <w:r>
        <w:t>В. Путин</w:t>
      </w:r>
    </w:p>
    <w:p w:rsidR="00A64477" w:rsidRDefault="00A64477" w:rsidP="00A64477">
      <w:pPr>
        <w:autoSpaceDE w:val="0"/>
        <w:jc w:val="right"/>
      </w:pPr>
      <w:r>
        <w:t xml:space="preserve">5 октября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Республики Таджикистан</w:t>
      </w:r>
    </w:p>
    <w:p w:rsidR="00A64477" w:rsidRDefault="00A64477" w:rsidP="00A64477">
      <w:pPr>
        <w:autoSpaceDE w:val="0"/>
        <w:jc w:val="right"/>
      </w:pPr>
      <w:r>
        <w:t>А. Акилов</w:t>
      </w:r>
    </w:p>
    <w:p w:rsidR="00A64477" w:rsidRDefault="00A64477" w:rsidP="00A64477">
      <w:pPr>
        <w:autoSpaceDE w:val="0"/>
        <w:jc w:val="right"/>
      </w:pPr>
      <w:r>
        <w:t xml:space="preserve">16 сентября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Туркменистана</w:t>
      </w:r>
    </w:p>
    <w:p w:rsidR="00A64477" w:rsidRDefault="00A64477" w:rsidP="00A64477">
      <w:pPr>
        <w:autoSpaceDE w:val="0"/>
        <w:jc w:val="right"/>
      </w:pPr>
      <w:r>
        <w:t xml:space="preserve">(Туркменистан не подписал </w:t>
      </w:r>
    </w:p>
    <w:p w:rsidR="00A64477" w:rsidRDefault="00A64477" w:rsidP="00A64477">
      <w:pPr>
        <w:autoSpaceDE w:val="0"/>
        <w:jc w:val="right"/>
      </w:pPr>
      <w:r>
        <w:t xml:space="preserve">Решение СГП о Межгосударственном </w:t>
      </w:r>
    </w:p>
    <w:p w:rsidR="00A64477" w:rsidRDefault="00A64477" w:rsidP="00A64477">
      <w:pPr>
        <w:autoSpaceDE w:val="0"/>
        <w:jc w:val="right"/>
      </w:pPr>
      <w:r>
        <w:t xml:space="preserve">статистическом комитете СНГ </w:t>
      </w:r>
    </w:p>
    <w:p w:rsidR="00A64477" w:rsidRDefault="00A64477" w:rsidP="00A64477">
      <w:pPr>
        <w:autoSpaceDE w:val="0"/>
        <w:jc w:val="right"/>
      </w:pPr>
      <w:r>
        <w:t>от 12.04.1996)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Республики Узбекистан</w:t>
      </w:r>
    </w:p>
    <w:p w:rsidR="00A64477" w:rsidRDefault="00A64477" w:rsidP="00A64477">
      <w:pPr>
        <w:autoSpaceDE w:val="0"/>
        <w:jc w:val="right"/>
      </w:pPr>
      <w:r>
        <w:t>Ш. Мирзиёев</w:t>
      </w:r>
    </w:p>
    <w:p w:rsidR="00A64477" w:rsidRDefault="00A64477" w:rsidP="00A64477">
      <w:pPr>
        <w:autoSpaceDE w:val="0"/>
        <w:jc w:val="right"/>
      </w:pPr>
      <w:r>
        <w:t xml:space="preserve">13 ноября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jc w:val="right"/>
      </w:pPr>
    </w:p>
    <w:p w:rsidR="00A64477" w:rsidRDefault="00A64477" w:rsidP="00A64477">
      <w:pPr>
        <w:autoSpaceDE w:val="0"/>
        <w:jc w:val="right"/>
      </w:pPr>
      <w:r>
        <w:t>От Украины</w:t>
      </w:r>
    </w:p>
    <w:p w:rsidR="00A64477" w:rsidRDefault="00A64477" w:rsidP="00A64477">
      <w:pPr>
        <w:autoSpaceDE w:val="0"/>
        <w:jc w:val="right"/>
      </w:pPr>
      <w:r>
        <w:t>Ю. Тимошенко</w:t>
      </w:r>
    </w:p>
    <w:p w:rsidR="00A64477" w:rsidRDefault="00A64477" w:rsidP="00A64477">
      <w:pPr>
        <w:autoSpaceDE w:val="0"/>
        <w:jc w:val="right"/>
      </w:pPr>
      <w:r>
        <w:lastRenderedPageBreak/>
        <w:t xml:space="preserve">12 октября </w:t>
      </w:r>
      <w:smartTag w:uri="urn:schemas-microsoft-com:office:smarttags" w:element="metricconverter">
        <w:smartTagPr>
          <w:attr w:name="ProductID" w:val="2009 г"/>
        </w:smartTagPr>
        <w:r>
          <w:t>2009 г</w:t>
        </w:r>
      </w:smartTag>
      <w:r>
        <w:t>.</w:t>
      </w:r>
    </w:p>
    <w:p w:rsidR="00A64477" w:rsidRDefault="00A64477" w:rsidP="00A64477">
      <w:pPr>
        <w:autoSpaceDE w:val="0"/>
        <w:ind w:firstLine="720"/>
        <w:jc w:val="both"/>
      </w:pPr>
    </w:p>
    <w:p w:rsidR="00A64477" w:rsidRDefault="00A64477" w:rsidP="00A64477">
      <w:pPr>
        <w:spacing w:before="360" w:after="360" w:line="200" w:lineRule="atLeast"/>
        <w:jc w:val="both"/>
      </w:pPr>
      <w:r>
        <w:rPr>
          <w:b/>
          <w:bCs/>
        </w:rPr>
        <w:t>Пример 2</w:t>
      </w:r>
      <w:r>
        <w:t xml:space="preserve"> — 2468764.0</w:t>
      </w:r>
    </w:p>
    <w:p w:rsidR="00A64477" w:rsidRDefault="00A64477" w:rsidP="00A64477">
      <w:pPr>
        <w:spacing w:before="360" w:after="360" w:line="200" w:lineRule="atLeast"/>
        <w:jc w:val="right"/>
        <w:rPr>
          <w:b/>
          <w:bCs/>
          <w:color w:val="000080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228600</wp:posOffset>
            </wp:positionV>
            <wp:extent cx="5608955" cy="2799080"/>
            <wp:effectExtent l="19050" t="0" r="0" b="0"/>
            <wp:wrapSquare wrapText="largest"/>
            <wp:docPr id="6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99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spacing w:before="360" w:after="360" w:line="2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источнике подписи расположены в 2 строчки, пишем их слева направо, сначала одну строчку, потом вторую. </w:t>
      </w:r>
    </w:p>
    <w:p w:rsidR="00A64477" w:rsidRDefault="00A64477" w:rsidP="00A64477">
      <w:pPr>
        <w:spacing w:before="360" w:after="360" w:line="200" w:lineRule="atLeast"/>
        <w:jc w:val="right"/>
        <w:rPr>
          <w:b/>
          <w:bCs/>
          <w:color w:val="000080"/>
        </w:rPr>
      </w:pPr>
      <w:r>
        <w:rPr>
          <w:b/>
          <w:bCs/>
          <w:color w:val="000080"/>
        </w:rPr>
        <w:t>Члены Межгосударственного Совета ЕврАзЭС:</w:t>
      </w:r>
    </w:p>
    <w:p w:rsidR="00A64477" w:rsidRDefault="00A64477" w:rsidP="00A64477">
      <w:pPr>
        <w:autoSpaceDE w:val="0"/>
        <w:ind w:firstLine="720"/>
        <w:jc w:val="right"/>
      </w:pPr>
      <w:r>
        <w:t>От Республики Беларусь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От Республики Казахстан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От Кыргызской Республики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От Российской Федерации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От Республики Таджикистан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spacing w:before="360" w:after="360" w:line="200" w:lineRule="atLeast"/>
        <w:jc w:val="both"/>
      </w:pPr>
      <w:r>
        <w:t>Если подписей нет, то делаем просто перечень государств.</w:t>
      </w: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Default="00A64477" w:rsidP="00A64477">
      <w:pPr>
        <w:spacing w:before="360" w:after="360" w:line="200" w:lineRule="atLeast"/>
        <w:jc w:val="both"/>
      </w:pPr>
      <w:r>
        <w:rPr>
          <w:b/>
          <w:bCs/>
        </w:rPr>
        <w:t>Пример 3</w:t>
      </w:r>
      <w:r>
        <w:t xml:space="preserve"> — 2469080</w:t>
      </w:r>
    </w:p>
    <w:p w:rsidR="00A64477" w:rsidRDefault="00A64477" w:rsidP="00A64477">
      <w:pPr>
        <w:spacing w:before="360" w:after="360" w:line="200" w:lineRule="atLeast"/>
        <w:jc w:val="both"/>
      </w:pPr>
      <w:r>
        <w:rPr>
          <w:noProof/>
        </w:rPr>
        <w:lastRenderedPageBreak/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228600</wp:posOffset>
            </wp:positionV>
            <wp:extent cx="5485130" cy="1989455"/>
            <wp:effectExtent l="19050" t="0" r="1270" b="0"/>
            <wp:wrapSquare wrapText="largest"/>
            <wp:docPr id="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989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spacing w:before="360" w:after="360" w:line="2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В источнике подписи расположены в строчку, пишем их слева направо:</w:t>
      </w:r>
    </w:p>
    <w:p w:rsidR="00A64477" w:rsidRDefault="00A64477" w:rsidP="00A64477">
      <w:pPr>
        <w:jc w:val="right"/>
        <w:rPr>
          <w:b/>
          <w:bCs/>
          <w:color w:val="000080"/>
        </w:rPr>
      </w:pPr>
      <w:r>
        <w:rPr>
          <w:b/>
          <w:bCs/>
          <w:color w:val="000080"/>
        </w:rPr>
        <w:t>Члены Комиссии таможенного союза:</w:t>
      </w:r>
    </w:p>
    <w:p w:rsidR="00A64477" w:rsidRDefault="00A64477" w:rsidP="00A64477">
      <w:pPr>
        <w:autoSpaceDE w:val="0"/>
        <w:ind w:firstLine="720"/>
        <w:jc w:val="right"/>
      </w:pPr>
      <w:r>
        <w:t>От Республики Беларусь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От Республики Казахстан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От Российской Федерации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spacing w:before="360" w:after="360" w:line="200" w:lineRule="atLeast"/>
        <w:jc w:val="both"/>
      </w:pPr>
      <w:r>
        <w:rPr>
          <w:b/>
          <w:bCs/>
        </w:rPr>
        <w:t xml:space="preserve">Пример 4 — </w:t>
      </w:r>
      <w:r>
        <w:t>2469080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spacing w:before="360" w:after="360" w:line="200" w:lineRule="atLeast"/>
        <w:jc w:val="center"/>
      </w:pPr>
      <w:r>
        <w:rPr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46930" cy="1284605"/>
            <wp:effectExtent l="19050" t="0" r="1270" b="0"/>
            <wp:wrapSquare wrapText="largest"/>
            <wp:docPr id="6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284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spacing w:before="360" w:after="360" w:line="200" w:lineRule="atLeast"/>
        <w:jc w:val="center"/>
      </w:pPr>
    </w:p>
    <w:p w:rsidR="00A64477" w:rsidRDefault="00A64477" w:rsidP="00A64477">
      <w:pPr>
        <w:spacing w:before="360" w:after="360" w:line="200" w:lineRule="atLeast"/>
        <w:jc w:val="center"/>
      </w:pPr>
    </w:p>
    <w:p w:rsidR="00A64477" w:rsidRDefault="00A64477" w:rsidP="00A64477">
      <w:pPr>
        <w:spacing w:before="360" w:after="360" w:line="200" w:lineRule="atLeast"/>
        <w:jc w:val="both"/>
      </w:pPr>
    </w:p>
    <w:p w:rsidR="00A64477" w:rsidRPr="0078495D" w:rsidRDefault="00A64477" w:rsidP="00A64477">
      <w:pPr>
        <w:spacing w:before="360" w:after="360" w:line="200" w:lineRule="atLeast"/>
        <w:jc w:val="both"/>
        <w:rPr>
          <w:sz w:val="24"/>
          <w:szCs w:val="24"/>
        </w:rPr>
      </w:pPr>
      <w:r w:rsidRPr="0078495D">
        <w:rPr>
          <w:sz w:val="24"/>
          <w:szCs w:val="24"/>
        </w:rPr>
        <w:t>В источнике подписи расположены в строчку, пишем их слева направо:</w:t>
      </w:r>
    </w:p>
    <w:p w:rsidR="00A64477" w:rsidRPr="0078495D" w:rsidRDefault="00A64477" w:rsidP="00A64477">
      <w:pPr>
        <w:autoSpaceDE w:val="0"/>
        <w:ind w:firstLine="698"/>
        <w:jc w:val="right"/>
      </w:pPr>
      <w:r w:rsidRPr="0078495D">
        <w:t>За Правительство Российской Федерации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autoSpaceDE w:val="0"/>
        <w:ind w:firstLine="698"/>
        <w:jc w:val="right"/>
      </w:pPr>
    </w:p>
    <w:p w:rsidR="00A64477" w:rsidRDefault="00A64477" w:rsidP="00A64477">
      <w:pPr>
        <w:autoSpaceDE w:val="0"/>
        <w:ind w:firstLine="698"/>
        <w:jc w:val="right"/>
      </w:pPr>
      <w:r>
        <w:t>За Правительство Республики Абхазия</w:t>
      </w:r>
    </w:p>
    <w:p w:rsidR="00A64477" w:rsidRDefault="00A64477" w:rsidP="00A64477">
      <w:pPr>
        <w:autoSpaceDE w:val="0"/>
        <w:ind w:firstLine="698"/>
        <w:jc w:val="right"/>
      </w:pPr>
      <w:r>
        <w:t>/подпись/</w:t>
      </w:r>
    </w:p>
    <w:p w:rsidR="00A64477" w:rsidRDefault="00A64477" w:rsidP="00A64477">
      <w:pPr>
        <w:spacing w:line="360" w:lineRule="auto"/>
        <w:ind w:firstLine="720"/>
        <w:jc w:val="both"/>
        <w:rPr>
          <w:rFonts w:ascii="Arial" w:hAnsi="Arial"/>
          <w:sz w:val="24"/>
        </w:rPr>
      </w:pPr>
    </w:p>
    <w:p w:rsidR="00A64477" w:rsidRDefault="00A64477" w:rsidP="00A64477">
      <w:pPr>
        <w:spacing w:line="360" w:lineRule="auto"/>
        <w:ind w:firstLine="720"/>
        <w:jc w:val="both"/>
        <w:rPr>
          <w:sz w:val="24"/>
        </w:rPr>
      </w:pPr>
    </w:p>
    <w:p w:rsidR="00A64477" w:rsidRDefault="00A64477" w:rsidP="00A64477">
      <w:pPr>
        <w:ind w:right="141" w:firstLine="709"/>
        <w:jc w:val="both"/>
        <w:rPr>
          <w:sz w:val="24"/>
        </w:rPr>
      </w:pPr>
      <w:r>
        <w:rPr>
          <w:sz w:val="24"/>
        </w:rPr>
        <w:t>Если в источнике, после подписи под текстом документа указаны реквизиты документа, то их не удалять, а оставлять по источнику (с первой позиции).</w:t>
      </w:r>
    </w:p>
    <w:p w:rsidR="00A64477" w:rsidRDefault="00A64477" w:rsidP="00A64477">
      <w:pPr>
        <w:ind w:right="141" w:firstLine="709"/>
        <w:jc w:val="both"/>
        <w:rPr>
          <w:rFonts w:ascii="Arial" w:hAnsi="Arial"/>
          <w:sz w:val="24"/>
        </w:rPr>
      </w:pPr>
      <w:r>
        <w:rPr>
          <w:sz w:val="24"/>
        </w:rPr>
        <w:t>Пример:</w:t>
      </w:r>
    </w:p>
    <w:p w:rsidR="00A64477" w:rsidRDefault="00A64477" w:rsidP="00A64477">
      <w:pPr>
        <w:ind w:right="1700" w:firstLine="709"/>
        <w:jc w:val="center"/>
        <w:rPr>
          <w:rFonts w:ascii="Arial" w:hAnsi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0" allowOverlap="1">
            <wp:simplePos x="0" y="0"/>
            <wp:positionH relativeFrom="column">
              <wp:posOffset>188595</wp:posOffset>
            </wp:positionH>
            <wp:positionV relativeFrom="paragraph">
              <wp:posOffset>190500</wp:posOffset>
            </wp:positionV>
            <wp:extent cx="5852160" cy="1350645"/>
            <wp:effectExtent l="19050" t="0" r="0" b="0"/>
            <wp:wrapTopAndBottom/>
            <wp:docPr id="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t="49994" r="2864" b="20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rect id="_x0000_s1041" style="position:absolute;left:0;text-align:left;margin-left:7.65pt;margin-top:15pt;width:475.2pt;height:108pt;z-index:251675648;mso-position-horizontal-relative:text;mso-position-vertical-relative:text" o:allowincell="f">
            <w10:wrap type="topAndBottom"/>
          </v:rect>
        </w:pict>
      </w:r>
    </w:p>
    <w:p w:rsidR="00A64477" w:rsidRDefault="00A64477" w:rsidP="00A64477">
      <w:pPr>
        <w:ind w:right="1700" w:firstLine="709"/>
        <w:jc w:val="center"/>
        <w:rPr>
          <w:rFonts w:ascii="Arial" w:hAnsi="Arial"/>
          <w:sz w:val="24"/>
        </w:rPr>
      </w:pPr>
    </w:p>
    <w:p w:rsidR="00A64477" w:rsidRDefault="00A64477" w:rsidP="00A64477">
      <w:pPr>
        <w:pStyle w:val="5"/>
        <w:jc w:val="center"/>
        <w:rPr>
          <w:rFonts w:ascii="Arial" w:hAnsi="Arial"/>
          <w:lang w:val="ru-RU"/>
        </w:rPr>
      </w:pPr>
      <w:r>
        <w:rPr>
          <w:lang w:val="ru-RU"/>
        </w:rPr>
        <w:t>Установка разделителей</w:t>
      </w:r>
    </w:p>
    <w:p w:rsidR="00A64477" w:rsidRDefault="00A64477" w:rsidP="00A64477">
      <w:pPr>
        <w:ind w:firstLine="567"/>
        <w:jc w:val="both"/>
        <w:rPr>
          <w:rFonts w:ascii="Arial" w:hAnsi="Arial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 xml:space="preserve">Если таблица (бланк) документа шире </w:t>
      </w:r>
      <w:smartTag w:uri="urn:schemas-microsoft-com:office:smarttags" w:element="metricconverter">
        <w:smartTagPr>
          <w:attr w:name="ProductID" w:val="18 см"/>
        </w:smartTagPr>
        <w:r>
          <w:rPr>
            <w:sz w:val="24"/>
          </w:rPr>
          <w:t>18 см</w:t>
        </w:r>
      </w:smartTag>
      <w:r>
        <w:rPr>
          <w:sz w:val="24"/>
        </w:rPr>
        <w:t>, по линейке вверху экрана, то ее необходимо развернуть, для этого: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1) Установить курсор на свободной строке непосредственно над заголовком таблицы (бланка).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2) В командном меню выбрать “Вставка” и “Раздел”, появится разделитель.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3) Встать курсором на разделитель и нажать правую кнопку мышки.</w:t>
      </w:r>
    </w:p>
    <w:p w:rsidR="00A64477" w:rsidRDefault="00A64477" w:rsidP="00A64477">
      <w:pPr>
        <w:ind w:firstLine="567"/>
      </w:pPr>
      <w:r>
        <w:rPr>
          <w:sz w:val="24"/>
        </w:rPr>
        <w:t>4) Выбрать раздел “Альбомный” или “Книжный” и размер листа А4 (А3, А2, А1), в зависимости от ширины таблицы (бланка) по линейке, в соответствии с приведенной ниже таблицей</w:t>
      </w:r>
    </w:p>
    <w:p w:rsidR="00A64477" w:rsidRDefault="00A64477" w:rsidP="00A64477">
      <w:pPr>
        <w:pStyle w:val="23"/>
        <w:spacing w:line="240" w:lineRule="auto"/>
        <w:rPr>
          <w:rFonts w:ascii="Arial" w:hAnsi="Arial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60"/>
        <w:gridCol w:w="850"/>
        <w:gridCol w:w="1843"/>
      </w:tblGrid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Книжный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Лист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Альбомный</w:t>
            </w:r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1560" w:type="dxa"/>
            <w:tcBorders>
              <w:top w:val="nil"/>
            </w:tcBorders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18.5 см"/>
              </w:smartTagPr>
              <w:r>
                <w:rPr>
                  <w:rFonts w:ascii="Arial" w:hAnsi="Arial"/>
                </w:rPr>
                <w:t>18.5 см</w:t>
              </w:r>
            </w:smartTag>
          </w:p>
        </w:tc>
        <w:tc>
          <w:tcPr>
            <w:tcW w:w="850" w:type="dxa"/>
            <w:tcBorders>
              <w:top w:val="nil"/>
            </w:tcBorders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А4</w:t>
            </w:r>
          </w:p>
        </w:tc>
        <w:tc>
          <w:tcPr>
            <w:tcW w:w="1843" w:type="dxa"/>
            <w:tcBorders>
              <w:top w:val="nil"/>
            </w:tcBorders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27 см"/>
              </w:smartTagPr>
              <w:r>
                <w:rPr>
                  <w:rFonts w:ascii="Arial" w:hAnsi="Arial"/>
                </w:rPr>
                <w:t>27 см</w:t>
              </w:r>
            </w:smartTag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27,5 см"/>
              </w:smartTagPr>
              <w:r>
                <w:rPr>
                  <w:rFonts w:ascii="Arial" w:hAnsi="Arial"/>
                </w:rPr>
                <w:t>27,5 см</w:t>
              </w:r>
            </w:smartTag>
          </w:p>
        </w:tc>
        <w:tc>
          <w:tcPr>
            <w:tcW w:w="850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А3</w:t>
            </w:r>
          </w:p>
        </w:tc>
        <w:tc>
          <w:tcPr>
            <w:tcW w:w="1843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35 см"/>
              </w:smartTagPr>
              <w:r>
                <w:rPr>
                  <w:rFonts w:ascii="Arial" w:hAnsi="Arial"/>
                </w:rPr>
                <w:t>35 см</w:t>
              </w:r>
            </w:smartTag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56 см"/>
              </w:smartTagPr>
              <w:r>
                <w:rPr>
                  <w:rFonts w:ascii="Arial" w:hAnsi="Arial"/>
                </w:rPr>
                <w:t>56 см</w:t>
              </w:r>
            </w:smartTag>
          </w:p>
        </w:tc>
        <w:tc>
          <w:tcPr>
            <w:tcW w:w="850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А2</w:t>
            </w:r>
          </w:p>
        </w:tc>
        <w:tc>
          <w:tcPr>
            <w:tcW w:w="1843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58 см"/>
              </w:smartTagPr>
              <w:r>
                <w:rPr>
                  <w:rFonts w:ascii="Arial" w:hAnsi="Arial"/>
                </w:rPr>
                <w:t>58 см</w:t>
              </w:r>
            </w:smartTag>
          </w:p>
        </w:tc>
      </w:tr>
      <w:tr w:rsidR="00A64477" w:rsidTr="00AD0E50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80 см"/>
              </w:smartTagPr>
              <w:r>
                <w:rPr>
                  <w:rFonts w:ascii="Arial" w:hAnsi="Arial"/>
                </w:rPr>
                <w:t>80 см</w:t>
              </w:r>
            </w:smartTag>
          </w:p>
        </w:tc>
        <w:tc>
          <w:tcPr>
            <w:tcW w:w="850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А1</w:t>
            </w:r>
          </w:p>
        </w:tc>
        <w:tc>
          <w:tcPr>
            <w:tcW w:w="1843" w:type="dxa"/>
          </w:tcPr>
          <w:p w:rsidR="00A64477" w:rsidRDefault="00A64477" w:rsidP="00AD0E50">
            <w:pPr>
              <w:pStyle w:val="23"/>
              <w:spacing w:line="240" w:lineRule="auto"/>
              <w:jc w:val="center"/>
              <w:rPr>
                <w:rFonts w:ascii="Arial" w:hAnsi="Arial"/>
              </w:rPr>
            </w:pPr>
            <w:smartTag w:uri="urn:schemas-microsoft-com:office:smarttags" w:element="metricconverter">
              <w:smartTagPr>
                <w:attr w:name="ProductID" w:val="77 см"/>
              </w:smartTagPr>
              <w:r>
                <w:rPr>
                  <w:rFonts w:ascii="Arial" w:hAnsi="Arial"/>
                </w:rPr>
                <w:t>77 см</w:t>
              </w:r>
            </w:smartTag>
          </w:p>
        </w:tc>
      </w:tr>
    </w:tbl>
    <w:p w:rsidR="00A64477" w:rsidRDefault="00A64477" w:rsidP="00A64477">
      <w:pPr>
        <w:pStyle w:val="23"/>
        <w:spacing w:line="240" w:lineRule="auto"/>
        <w:rPr>
          <w:rFonts w:ascii="Arial" w:hAnsi="Arial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5) Под широкой таблицей (бланком), необходимо вновь поставить разделитель со значениями - “Книжный ” и А4.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Пример: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210300" cy="35623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b="23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center"/>
        <w:rPr>
          <w:b/>
          <w:bCs/>
          <w:sz w:val="24"/>
          <w:u w:val="single"/>
        </w:rPr>
      </w:pPr>
    </w:p>
    <w:p w:rsidR="00A64477" w:rsidRDefault="00A64477" w:rsidP="00A64477">
      <w:pPr>
        <w:ind w:left="567"/>
        <w:jc w:val="center"/>
        <w:rPr>
          <w:rFonts w:ascii="Arial" w:hAnsi="Arial"/>
          <w:sz w:val="24"/>
        </w:rPr>
      </w:pPr>
      <w:r>
        <w:rPr>
          <w:b/>
          <w:bCs/>
          <w:sz w:val="24"/>
          <w:u w:val="single"/>
        </w:rPr>
        <w:t>Оформление опечаток источника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426" w:firstLine="851"/>
        <w:jc w:val="both"/>
        <w:rPr>
          <w:sz w:val="24"/>
        </w:rPr>
      </w:pPr>
      <w:r>
        <w:rPr>
          <w:bCs/>
          <w:sz w:val="24"/>
        </w:rPr>
        <w:t>Опечатки</w:t>
      </w:r>
      <w:r>
        <w:rPr>
          <w:sz w:val="24"/>
        </w:rPr>
        <w:t xml:space="preserve">, допущенные в источнике документа, </w:t>
      </w:r>
      <w:r>
        <w:rPr>
          <w:bCs/>
          <w:sz w:val="24"/>
        </w:rPr>
        <w:t>обозначать специальным знаком</w:t>
      </w:r>
      <w:r>
        <w:rPr>
          <w:b/>
          <w:sz w:val="24"/>
        </w:rPr>
        <w:t xml:space="preserve"> </w:t>
      </w:r>
      <w:r>
        <w:rPr>
          <w:b/>
          <w:color w:val="008000"/>
          <w:sz w:val="24"/>
          <w:highlight w:val="lightGray"/>
        </w:rPr>
        <w:t>#</w:t>
      </w:r>
      <w:r>
        <w:rPr>
          <w:sz w:val="24"/>
        </w:rPr>
        <w:t>.</w:t>
      </w:r>
    </w:p>
    <w:p w:rsidR="00A64477" w:rsidRDefault="00A64477" w:rsidP="00A64477">
      <w:pPr>
        <w:ind w:left="426" w:firstLine="851"/>
        <w:jc w:val="both"/>
        <w:rPr>
          <w:sz w:val="24"/>
        </w:rPr>
      </w:pPr>
      <w:r>
        <w:rPr>
          <w:b/>
          <w:sz w:val="24"/>
        </w:rPr>
        <w:t>Корректорам</w:t>
      </w:r>
      <w:r>
        <w:rPr>
          <w:sz w:val="24"/>
        </w:rPr>
        <w:t xml:space="preserve"> при нахождении опечатки, отсутствующей запятой и иных погрешностей в бумажном источнике документа, подкрашивать слово желтым маркером (при ошибке в знаке препинания – два слова, до и после знака препинания) и показывать правку карандашом. </w:t>
      </w:r>
    </w:p>
    <w:p w:rsidR="00A64477" w:rsidRDefault="00A64477" w:rsidP="00A64477">
      <w:pPr>
        <w:ind w:left="426" w:firstLine="851"/>
        <w:jc w:val="both"/>
        <w:rPr>
          <w:sz w:val="24"/>
        </w:rPr>
      </w:pPr>
      <w:r>
        <w:rPr>
          <w:b/>
          <w:sz w:val="24"/>
        </w:rPr>
        <w:t>При исправлении</w:t>
      </w:r>
      <w:r>
        <w:rPr>
          <w:sz w:val="24"/>
        </w:rPr>
        <w:t xml:space="preserve"> документа </w:t>
      </w:r>
      <w:r>
        <w:rPr>
          <w:b/>
          <w:sz w:val="24"/>
        </w:rPr>
        <w:t xml:space="preserve">знак </w:t>
      </w:r>
      <w:r>
        <w:rPr>
          <w:b/>
          <w:color w:val="008000"/>
          <w:sz w:val="24"/>
          <w:highlight w:val="lightGray"/>
        </w:rPr>
        <w:t>#</w:t>
      </w:r>
      <w:r>
        <w:rPr>
          <w:sz w:val="24"/>
        </w:rPr>
        <w:t xml:space="preserve"> должен быть перенесен в электронный </w:t>
      </w:r>
      <w:r>
        <w:rPr>
          <w:sz w:val="24"/>
          <w:szCs w:val="22"/>
        </w:rPr>
        <w:t xml:space="preserve">текст документа. Между знаком </w:t>
      </w:r>
      <w:r>
        <w:rPr>
          <w:b/>
          <w:color w:val="008000"/>
          <w:sz w:val="24"/>
          <w:highlight w:val="lightGray"/>
        </w:rPr>
        <w:t>#</w:t>
      </w:r>
      <w:r>
        <w:rPr>
          <w:sz w:val="24"/>
          <w:szCs w:val="22"/>
        </w:rPr>
        <w:t xml:space="preserve"> и предыдущим знаком не должно быть пробела. Если в предложении (абзаце) найдено более одной опечатки – знак </w:t>
      </w:r>
      <w:r>
        <w:rPr>
          <w:b/>
          <w:color w:val="008000"/>
          <w:sz w:val="24"/>
          <w:highlight w:val="lightGray"/>
        </w:rPr>
        <w:t>#</w:t>
      </w:r>
      <w:r>
        <w:rPr>
          <w:sz w:val="24"/>
          <w:szCs w:val="22"/>
        </w:rPr>
        <w:t xml:space="preserve"> ставится в конце предложения (абзаца) после точки.</w:t>
      </w:r>
      <w:r>
        <w:rPr>
          <w:sz w:val="24"/>
        </w:rPr>
        <w:t xml:space="preserve"> Знак </w:t>
      </w:r>
      <w:r>
        <w:rPr>
          <w:color w:val="008000"/>
          <w:sz w:val="24"/>
          <w:highlight w:val="lightGray"/>
        </w:rPr>
        <w:t>#</w:t>
      </w:r>
      <w:r>
        <w:rPr>
          <w:sz w:val="24"/>
        </w:rPr>
        <w:t xml:space="preserve"> ставить только с помощью комбинации </w:t>
      </w:r>
      <w:r>
        <w:rPr>
          <w:sz w:val="24"/>
          <w:lang w:val="en-US"/>
        </w:rPr>
        <w:t>Ctrl</w:t>
      </w:r>
      <w:r>
        <w:rPr>
          <w:sz w:val="24"/>
        </w:rPr>
        <w:t>+</w:t>
      </w:r>
      <w:r>
        <w:rPr>
          <w:sz w:val="24"/>
          <w:lang w:val="en-US"/>
        </w:rPr>
        <w:t>Alt</w:t>
      </w:r>
      <w:r>
        <w:rPr>
          <w:sz w:val="24"/>
        </w:rPr>
        <w:t>+</w:t>
      </w:r>
      <w:r>
        <w:rPr>
          <w:color w:val="000000"/>
          <w:sz w:val="24"/>
        </w:rPr>
        <w:t>#.</w:t>
      </w:r>
    </w:p>
    <w:p w:rsidR="00A64477" w:rsidRDefault="00A64477" w:rsidP="00A6447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установке в таблицах символа </w:t>
      </w:r>
      <w:r w:rsidRPr="00CA2840">
        <w:rPr>
          <w:sz w:val="28"/>
          <w:szCs w:val="28"/>
        </w:rPr>
        <w:t xml:space="preserve">  #</w:t>
      </w:r>
      <w:r>
        <w:rPr>
          <w:sz w:val="28"/>
          <w:szCs w:val="28"/>
        </w:rPr>
        <w:t xml:space="preserve">  , после него сразу же ставить символ неразрывного пробела.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noProof/>
          <w:sz w:val="28"/>
          <w:szCs w:val="28"/>
        </w:rPr>
        <w:drawing>
          <wp:inline distT="0" distB="0" distL="0" distR="0">
            <wp:extent cx="4114800" cy="195262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9091" t="20766" r="50882" b="55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Если при обработке (набивке, подготовке, форматировании и правке) вы заметили очевидную опечатку в тексте, источником которого является один из этих журналов:</w:t>
      </w:r>
    </w:p>
    <w:p w:rsidR="00A64477" w:rsidRDefault="00A64477" w:rsidP="00A64477">
      <w:pPr>
        <w:pStyle w:val="a7"/>
        <w:tabs>
          <w:tab w:val="clear" w:pos="4153"/>
          <w:tab w:val="clear" w:pos="8306"/>
        </w:tabs>
        <w:rPr>
          <w:szCs w:val="22"/>
        </w:rPr>
      </w:pPr>
      <w:r>
        <w:rPr>
          <w:szCs w:val="22"/>
        </w:rPr>
        <w:t>- “Адвокат”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“Бухгалтерский учет”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“Гражданин и право”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“Журнал российского права”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“Законодательство”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“Законодательство и экономика”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“Консультант бухгалтера”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“Московский налоговый курьер”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“Налоги и финансовое право”</w:t>
      </w:r>
    </w:p>
    <w:p w:rsidR="00A64477" w:rsidRDefault="00A64477" w:rsidP="00A64477">
      <w:pPr>
        <w:rPr>
          <w:sz w:val="24"/>
          <w:szCs w:val="22"/>
        </w:rPr>
      </w:pPr>
      <w:r>
        <w:rPr>
          <w:sz w:val="24"/>
          <w:szCs w:val="22"/>
        </w:rPr>
        <w:t>- “Российский налоговый курьер”</w:t>
      </w:r>
    </w:p>
    <w:p w:rsidR="00A64477" w:rsidRDefault="00A64477" w:rsidP="00A64477">
      <w:pPr>
        <w:rPr>
          <w:sz w:val="22"/>
          <w:szCs w:val="22"/>
        </w:rPr>
      </w:pPr>
      <w:r>
        <w:rPr>
          <w:sz w:val="24"/>
          <w:szCs w:val="22"/>
        </w:rPr>
        <w:t>- “Хозяйство и право”</w:t>
      </w: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можно ее исправить (против источника).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ind w:left="567"/>
        <w:jc w:val="center"/>
        <w:rPr>
          <w:sz w:val="24"/>
          <w:u w:val="single"/>
        </w:rPr>
      </w:pPr>
      <w:r>
        <w:rPr>
          <w:b/>
          <w:sz w:val="24"/>
          <w:u w:val="single"/>
        </w:rPr>
        <w:t>Порядок оформления в «Архивариусе» документов «</w:t>
      </w:r>
      <w:r>
        <w:rPr>
          <w:b/>
          <w:sz w:val="24"/>
          <w:u w:val="single"/>
          <w:lang w:val="en-US"/>
        </w:rPr>
        <w:t>NO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  <w:lang w:val="en-US"/>
        </w:rPr>
        <w:t>DOC</w:t>
      </w:r>
      <w:r>
        <w:rPr>
          <w:b/>
          <w:sz w:val="24"/>
          <w:u w:val="single"/>
        </w:rPr>
        <w:t>»</w:t>
      </w:r>
      <w:r>
        <w:rPr>
          <w:b/>
          <w:sz w:val="24"/>
          <w:u w:val="single"/>
        </w:rPr>
        <w:br/>
        <w:t>(с условным топиком, как правило - комментарии)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Документы с пометкой “</w:t>
      </w:r>
      <w:r>
        <w:rPr>
          <w:sz w:val="24"/>
          <w:lang w:val="en-US"/>
        </w:rPr>
        <w:t>NO</w:t>
      </w:r>
      <w:r>
        <w:rPr>
          <w:sz w:val="24"/>
        </w:rPr>
        <w:t xml:space="preserve"> </w:t>
      </w:r>
      <w:r>
        <w:rPr>
          <w:sz w:val="24"/>
          <w:lang w:val="en-US"/>
        </w:rPr>
        <w:t>DOC</w:t>
      </w:r>
      <w:r>
        <w:rPr>
          <w:sz w:val="24"/>
        </w:rPr>
        <w:t>” вводятся в Архивариус со следующими ограничениями в заполнении разделов и по завершении ввода раздел «Справка» - удаляется.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5657850" cy="118110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t="15680" r="7414" b="5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  <w:r>
        <w:rPr>
          <w:rFonts w:ascii="Arial" w:hAnsi="Arial"/>
          <w:noProof/>
          <w:sz w:val="24"/>
        </w:rPr>
        <w:lastRenderedPageBreak/>
        <w:drawing>
          <wp:inline distT="0" distB="0" distL="0" distR="0">
            <wp:extent cx="6115050" cy="180022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t="142" b="60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115050" cy="82867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t="78180" b="3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115050" cy="203835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t="-864" b="55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  <w:r>
        <w:rPr>
          <w:rFonts w:ascii="Arial" w:hAnsi="Arial"/>
          <w:noProof/>
          <w:sz w:val="24"/>
        </w:rPr>
        <w:drawing>
          <wp:inline distT="0" distB="0" distL="0" distR="0">
            <wp:extent cx="6200775" cy="192405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b="58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  <w:lang w:val="en-US"/>
        </w:rPr>
      </w:pPr>
    </w:p>
    <w:p w:rsidR="00A64477" w:rsidRDefault="00A64477" w:rsidP="00A64477">
      <w:pPr>
        <w:pStyle w:val="5"/>
        <w:jc w:val="center"/>
        <w:rPr>
          <w:lang w:val="ru-RU"/>
        </w:rPr>
      </w:pPr>
      <w:r>
        <w:rPr>
          <w:lang w:val="ru-RU"/>
        </w:rPr>
        <w:t>Анализ заголовка и заполнение раздела «Название»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После приведения документа в надлежащее состояние, перевести курсор в любое место заголовка документа, выбрать в меню «Сервис» и «Анализировать заголовок». По завершении процесса анализа заголовка перейти в раздел «Название».</w:t>
      </w:r>
    </w:p>
    <w:p w:rsidR="00A64477" w:rsidRDefault="00A64477" w:rsidP="00A64477">
      <w:pPr>
        <w:ind w:firstLine="567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956300" cy="2521585"/>
            <wp:effectExtent l="19050" t="0" r="6350" b="0"/>
            <wp:wrapTopAndBottom/>
            <wp:docPr id="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r="8040" b="48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При правильно составленном заголовке документа и раздел «Название», во всех трех полях, заполняется в нужном формате. Однако, при сложных заголовках, не всегда правильно автоматически заполняются поля «Короткое название документа» и «Название справки». Поэтому необходимо, после анализа заголовка проверить правильность заполнения этих полей. При этом, чрезмерно длинные названия органов, необходимо сокращать до локонично-приемлемого содержания с использованием существующих абревиатур</w:t>
      </w:r>
    </w:p>
    <w:p w:rsidR="00A64477" w:rsidRDefault="00A64477" w:rsidP="00A64477">
      <w:pPr>
        <w:ind w:firstLine="567"/>
        <w:rPr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10300" cy="1581150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6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67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10300" cy="111442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t="76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pStyle w:val="5"/>
        <w:jc w:val="center"/>
        <w:rPr>
          <w:lang w:val="ru-RU"/>
        </w:rPr>
      </w:pPr>
    </w:p>
    <w:p w:rsidR="00A64477" w:rsidRDefault="00A64477" w:rsidP="00A64477">
      <w:pPr>
        <w:pStyle w:val="5"/>
        <w:jc w:val="center"/>
        <w:rPr>
          <w:lang w:val="ru-RU"/>
        </w:rPr>
      </w:pPr>
      <w:r>
        <w:rPr>
          <w:lang w:val="ru-RU"/>
        </w:rPr>
        <w:t>Заполнение раздела «Атрибуты»</w:t>
      </w:r>
    </w:p>
    <w:p w:rsidR="00A64477" w:rsidRDefault="00A64477" w:rsidP="00A64477">
      <w:pPr>
        <w:ind w:firstLine="567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6477000" cy="3771265"/>
            <wp:effectExtent l="19050" t="0" r="0" b="0"/>
            <wp:wrapTopAndBottom/>
            <wp:docPr id="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b="2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Проверить правильное автоматическое заполнение все групп раздела.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При обработке документов любых Департаментов Министерств, в “Атрибутах” проставлять два исходящих органа: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департамент Министерства;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- само Министерство,</w:t>
      </w:r>
      <w:r>
        <w:rPr>
          <w:sz w:val="24"/>
        </w:rPr>
        <w:br/>
        <w:t xml:space="preserve">за исключением документов департаментов Минфина РФ. Полностью набивается только </w:t>
      </w:r>
      <w:r>
        <w:rPr>
          <w:b/>
          <w:bCs/>
          <w:color w:val="000080"/>
          <w:sz w:val="24"/>
        </w:rPr>
        <w:t>Департамент налоговой и таможенно-тарифной политики Минфина РФ, о</w:t>
      </w:r>
      <w:r>
        <w:rPr>
          <w:sz w:val="24"/>
        </w:rPr>
        <w:t>стальные документы должны быть в системе как Минфин РФ</w:t>
      </w:r>
    </w:p>
    <w:p w:rsidR="00A64477" w:rsidRDefault="00A64477" w:rsidP="00A64477">
      <w:pPr>
        <w:ind w:firstLine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Пример: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pStyle w:val="1"/>
        <w:spacing w:after="-1"/>
        <w:rPr>
          <w:u w:val="none"/>
          <w:lang w:val="ru-RU"/>
        </w:rPr>
      </w:pPr>
      <w:r>
        <w:rPr>
          <w:u w:val="none"/>
          <w:lang w:val="ru-RU"/>
        </w:rPr>
        <w:t xml:space="preserve">Письмо Департамента ветеринарии Минсельхозпрода РФ от 1 мая </w:t>
      </w:r>
      <w:smartTag w:uri="urn:schemas-microsoft-com:office:smarttags" w:element="metricconverter">
        <w:smartTagPr>
          <w:attr w:name="ProductID" w:val="2002 г"/>
        </w:smartTagPr>
        <w:r>
          <w:rPr>
            <w:u w:val="none"/>
            <w:lang w:val="ru-RU"/>
          </w:rPr>
          <w:t>2002 г</w:t>
        </w:r>
      </w:smartTag>
      <w:r>
        <w:rPr>
          <w:u w:val="none"/>
          <w:lang w:val="ru-RU"/>
        </w:rPr>
        <w:t>. № 2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noProof/>
        </w:rPr>
        <w:drawing>
          <wp:inline distT="0" distB="0" distL="0" distR="0">
            <wp:extent cx="4210050" cy="26479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t="19612" r="44354" b="33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При анализе заголовка, так же автоматически заполняются и некоторые поля этого раздела, однако при этом не всегда правильно и не полностью. Поэтому, ответственность за правильное заполнение всех полей этого раздела, ложится на того, кто производит анализ заголовка. Также необходимо пользоваться образцами из Базы и данной инструкцией.</w:t>
      </w:r>
    </w:p>
    <w:p w:rsidR="00A64477" w:rsidRDefault="00A64477" w:rsidP="00A64477">
      <w:pPr>
        <w:ind w:firstLine="567"/>
        <w:rPr>
          <w:sz w:val="24"/>
        </w:rPr>
      </w:pPr>
      <w:r>
        <w:rPr>
          <w:sz w:val="24"/>
        </w:rPr>
        <w:t>Поле «Типы» в некоторых случаях имеет несколько значений, к примеру:</w:t>
      </w:r>
    </w:p>
    <w:p w:rsidR="00A64477" w:rsidRDefault="00A64477" w:rsidP="00A64477">
      <w:pPr>
        <w:tabs>
          <w:tab w:val="num" w:pos="927"/>
        </w:tabs>
        <w:ind w:left="567"/>
        <w:rPr>
          <w:sz w:val="24"/>
        </w:rPr>
      </w:pPr>
      <w:r>
        <w:rPr>
          <w:sz w:val="24"/>
        </w:rPr>
        <w:t>- Федеральный закон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379730</wp:posOffset>
            </wp:positionH>
            <wp:positionV relativeFrom="paragraph">
              <wp:posOffset>40005</wp:posOffset>
            </wp:positionV>
            <wp:extent cx="3304540" cy="1463040"/>
            <wp:effectExtent l="19050" t="0" r="0" b="0"/>
            <wp:wrapSquare wrapText="bothSides"/>
            <wp:docPr id="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t="20850" r="48981" b="49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tabs>
          <w:tab w:val="num" w:pos="927"/>
        </w:tabs>
        <w:ind w:left="567"/>
        <w:rPr>
          <w:sz w:val="24"/>
        </w:rPr>
      </w:pPr>
      <w:r>
        <w:rPr>
          <w:sz w:val="24"/>
        </w:rPr>
        <w:t>- Нормативно-технические документы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  <w:r>
        <w:rPr>
          <w:rFonts w:ascii="Arial" w:hAnsi="Arial"/>
          <w:noProof/>
          <w:sz w:val="24"/>
        </w:rPr>
        <w:drawing>
          <wp:anchor distT="0" distB="0" distL="114300" distR="114300" simplePos="0" relativeHeight="251668480" behindDoc="0" locked="0" layoutInCell="0" allowOverlap="1">
            <wp:simplePos x="0" y="0"/>
            <wp:positionH relativeFrom="column">
              <wp:posOffset>379730</wp:posOffset>
            </wp:positionH>
            <wp:positionV relativeFrom="paragraph">
              <wp:posOffset>21590</wp:posOffset>
            </wp:positionV>
            <wp:extent cx="2847340" cy="1903095"/>
            <wp:effectExtent l="19050" t="0" r="0" b="0"/>
            <wp:wrapTopAndBottom/>
            <wp:docPr id="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t="21202" r="56039" b="39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Поле «Даты, номера», так же может иметь несколько значении, к примеру: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anchor distT="0" distB="0" distL="114300" distR="114300" simplePos="0" relativeHeight="251669504" behindDoc="0" locked="0" layoutInCell="0" allowOverlap="1">
            <wp:simplePos x="0" y="0"/>
            <wp:positionH relativeFrom="column">
              <wp:posOffset>379730</wp:posOffset>
            </wp:positionH>
            <wp:positionV relativeFrom="paragraph">
              <wp:posOffset>24765</wp:posOffset>
            </wp:positionV>
            <wp:extent cx="1841500" cy="2011680"/>
            <wp:effectExtent l="19050" t="0" r="6350" b="0"/>
            <wp:wrapTopAndBottom/>
            <wp:docPr id="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t="21477" r="71568" b="3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lastRenderedPageBreak/>
        <w:drawing>
          <wp:anchor distT="0" distB="0" distL="114300" distR="114300" simplePos="0" relativeHeight="251670528" behindDoc="0" locked="0" layoutInCell="0" allowOverlap="1">
            <wp:simplePos x="0" y="0"/>
            <wp:positionH relativeFrom="column">
              <wp:posOffset>471170</wp:posOffset>
            </wp:positionH>
            <wp:positionV relativeFrom="paragraph">
              <wp:posOffset>7620</wp:posOffset>
            </wp:positionV>
            <wp:extent cx="2298700" cy="2011680"/>
            <wp:effectExtent l="19050" t="0" r="6350" b="0"/>
            <wp:wrapTopAndBottom/>
            <wp:docPr id="5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t="21791" r="64510" b="36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rFonts w:ascii="Arial" w:hAnsi="Arial"/>
          <w:noProof/>
          <w:sz w:val="24"/>
        </w:rPr>
        <w:drawing>
          <wp:anchor distT="0" distB="0" distL="114300" distR="114300" simplePos="0" relativeHeight="251671552" behindDoc="0" locked="0" layoutInCell="0" allowOverlap="1">
            <wp:simplePos x="0" y="0"/>
            <wp:positionH relativeFrom="column">
              <wp:posOffset>379730</wp:posOffset>
            </wp:positionH>
            <wp:positionV relativeFrom="paragraph">
              <wp:posOffset>5080</wp:posOffset>
            </wp:positionV>
            <wp:extent cx="2847340" cy="1737360"/>
            <wp:effectExtent l="19050" t="0" r="0" b="0"/>
            <wp:wrapTopAndBottom/>
            <wp:docPr id="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t="20850" r="56039" b="43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Поле «Группа доступа (</w:t>
      </w:r>
      <w:r>
        <w:rPr>
          <w:sz w:val="24"/>
          <w:lang w:val="en-US"/>
        </w:rPr>
        <w:t>Main</w:t>
      </w:r>
      <w:r>
        <w:rPr>
          <w:sz w:val="24"/>
        </w:rPr>
        <w:t>)» заполняется в соответствии с источником, из которого берется первая указанная база для подключения.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Поле «Группы документов» заполняется в соответствии с источником, из которого берутся все указанные базы для подключения.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center"/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>Заполнение раздела «Справка»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Данный раздел заполняется автоматически после анализа заголовка, однако почти всегда требуется его редактирование. В первую очередь, это информацией о публикации документа или его размещении на том или ином сайте. Шаблоны правильных записей о издательствах и сайтах, находятся в словаре Архивариуса. Кроме того, в справку вносится информация о регистрации документа в Минюсте или об отказе в регистрации, а также прочая информация о подключаемом документе.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rStyle w:val="fcourierfixed"/>
        </w:rPr>
        <w:t>Последовательность представления информации в справках к документам: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1. </w:t>
      </w:r>
      <w:r>
        <w:rPr>
          <w:sz w:val="24"/>
        </w:rPr>
        <w:t>Название документа.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2. </w:t>
      </w:r>
      <w:r>
        <w:rPr>
          <w:sz w:val="24"/>
        </w:rPr>
        <w:t>Регистрация в МЮ.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3. </w:t>
      </w:r>
      <w:r>
        <w:rPr>
          <w:sz w:val="24"/>
        </w:rPr>
        <w:t>Вступление в силу.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4. </w:t>
      </w:r>
      <w:r>
        <w:rPr>
          <w:sz w:val="24"/>
        </w:rPr>
        <w:t>Опубликование.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5. </w:t>
      </w:r>
      <w:r>
        <w:rPr>
          <w:sz w:val="24"/>
        </w:rPr>
        <w:t>Информация о разработчиках документа (СНИПы и пр.).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6. </w:t>
      </w:r>
      <w:r>
        <w:rPr>
          <w:sz w:val="24"/>
        </w:rPr>
        <w:t>"Документ приводится с сохранением орфографии ..."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7. </w:t>
      </w:r>
      <w:r>
        <w:rPr>
          <w:sz w:val="24"/>
        </w:rPr>
        <w:t>Утрата силы.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8. </w:t>
      </w:r>
      <w:r>
        <w:rPr>
          <w:sz w:val="24"/>
        </w:rPr>
        <w:t>Судебные решения.</w:t>
      </w:r>
    </w:p>
    <w:p w:rsidR="00A64477" w:rsidRDefault="00A64477" w:rsidP="00A64477">
      <w:pPr>
        <w:ind w:firstLine="540"/>
        <w:jc w:val="both"/>
        <w:rPr>
          <w:rFonts w:eastAsia="Arial Unicode MS"/>
          <w:sz w:val="24"/>
        </w:rPr>
      </w:pPr>
      <w:r>
        <w:rPr>
          <w:color w:val="000000"/>
          <w:sz w:val="24"/>
          <w:szCs w:val="22"/>
        </w:rPr>
        <w:t xml:space="preserve">9. </w:t>
      </w:r>
      <w:r>
        <w:rPr>
          <w:sz w:val="24"/>
        </w:rPr>
        <w:t>Изменения.</w:t>
      </w:r>
    </w:p>
    <w:p w:rsidR="00A64477" w:rsidRDefault="00A64477" w:rsidP="00A64477">
      <w:pPr>
        <w:ind w:firstLine="540"/>
        <w:jc w:val="both"/>
        <w:rPr>
          <w:rStyle w:val="fcourierfixed"/>
        </w:rPr>
      </w:pPr>
      <w:r>
        <w:rPr>
          <w:color w:val="000000"/>
          <w:sz w:val="24"/>
          <w:szCs w:val="22"/>
        </w:rPr>
        <w:t xml:space="preserve">10. </w:t>
      </w:r>
      <w:r>
        <w:rPr>
          <w:sz w:val="24"/>
        </w:rPr>
        <w:t>Снято с контроля.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rStyle w:val="fcourierfixed"/>
        </w:rPr>
        <w:t xml:space="preserve">В начале справки, между абзацами и в конце должно быть по одной пустой строчке. 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rStyle w:val="fcourierfixed"/>
        </w:rPr>
        <w:t xml:space="preserve">С заглавной буквы пишем Федеральные законы, Законы, Указы, Постановления и Определения Конституционного Суда РФ, Указания, Инструкции и Положения ЦБР (с условием, что в тексте эти же типы тоже с заглавной буквы). 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Остальное, а именно постановления, распоряжения, приказы и прочее, в справке исправляем заглавную букву на прописную, независимо от того, как употребляется в тексте.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rStyle w:val="fcourierfixed"/>
        </w:rPr>
        <w:t>Исключение - международные документы, в которых информация в справке аналогична тексту.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lastRenderedPageBreak/>
        <w:t xml:space="preserve">1. </w:t>
      </w:r>
      <w:r>
        <w:rPr>
          <w:rStyle w:val="fcourierfixed"/>
        </w:rPr>
        <w:t>В начале справки должно быть написано название документа.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2. Регистрация в Минюсте.</w:t>
      </w:r>
    </w:p>
    <w:p w:rsidR="00A64477" w:rsidRDefault="00A64477" w:rsidP="00A64477">
      <w:pPr>
        <w:ind w:firstLine="540"/>
        <w:jc w:val="both"/>
        <w:rPr>
          <w:vanish/>
          <w:sz w:val="24"/>
        </w:rPr>
      </w:pPr>
      <w:r>
        <w:rPr>
          <w:sz w:val="24"/>
        </w:rPr>
        <w:t xml:space="preserve">3. </w:t>
      </w:r>
      <w:r>
        <w:rPr>
          <w:rStyle w:val="fcourierfixed"/>
        </w:rPr>
        <w:t>Вступление в силу.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В том случае, когда в тексте документа содержится ЛЮБАЯ информация о его вступлении в силу, либо о вступлении в силу его отдельных структурных единиц, эта информация всегда заносится в справку.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Информация в справке о вступлении в силу документа, которая добавлена нами, ВСЕГДА должна содержать слово "Настоящий" в соответствующем роде и падеже (Настоящий Федеральный закон вступает в силу со дня его официального опубликования).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Информация о вступлении в силу документа или его единиц всегда должна содержать ссылку на конкретное место в документе, где установлен порядок вступления в силу. Ссылка ставится на слова "вступает в силу"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В том случае, когда информация о вступлении в силу данного документа содержится в другом документе, то в справку к данному документу добавляется фраза вида "О вступлении в силу настоящего {вид документа} см. {другой документ}". Со ссылкой на конкретное место.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 xml:space="preserve">4. </w:t>
      </w:r>
      <w:r>
        <w:rPr>
          <w:rStyle w:val="fcourierfixed"/>
        </w:rPr>
        <w:t>Информация об опубликовании.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В случае отсутствия источника опубликования в справке присутствует фраза "Текст (тип документа) официально опубликован не был"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В случае присутствия источника опубликования в справке присутствует фраза "Текст (тип документа) опубликован в {источник опубликования}"</w:t>
      </w: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В случае, когда документ взят с официального сайта эмитента, то в справке должна присутствовать фраза "Текст (тип документа) размещен на сайте {наименование эмитента} в Internet ({адрес сайта эмитента вида &lt;http://www.cbr.ru}). В этом случае с адреса сайта должна стоять ссылка на топик, содержащий Интернет-адреса.</w:t>
      </w:r>
    </w:p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 xml:space="preserve">При поступлении на ввод источников, распечатанных из </w:t>
      </w:r>
      <w:r>
        <w:rPr>
          <w:sz w:val="24"/>
          <w:lang w:val="en-US"/>
        </w:rPr>
        <w:t>HTM</w:t>
      </w:r>
      <w:r>
        <w:rPr>
          <w:sz w:val="24"/>
        </w:rPr>
        <w:t xml:space="preserve">, с имеющейся на них маркировкой принадлежности к соответствующему сайту, учитывать эту информацию и заносить ее в справку, в раздел ПУБЛИКАЦИИ (кроме сайта - </w:t>
      </w:r>
      <w:r>
        <w:rPr>
          <w:sz w:val="24"/>
          <w:lang w:val="en-US"/>
        </w:rPr>
        <w:t>kremlin</w:t>
      </w:r>
      <w:r>
        <w:rPr>
          <w:sz w:val="24"/>
        </w:rPr>
        <w:t>.</w:t>
      </w:r>
      <w:r>
        <w:rPr>
          <w:sz w:val="24"/>
          <w:lang w:val="en-US"/>
        </w:rPr>
        <w:t>ru</w:t>
      </w:r>
      <w:r>
        <w:rPr>
          <w:sz w:val="24"/>
        </w:rPr>
        <w:t>)</w:t>
      </w:r>
    </w:p>
    <w:p w:rsidR="00A64477" w:rsidRDefault="00A64477" w:rsidP="00A64477">
      <w:pPr>
        <w:pStyle w:val="a7"/>
        <w:tabs>
          <w:tab w:val="left" w:pos="708"/>
        </w:tabs>
        <w:ind w:firstLine="567"/>
        <w:rPr>
          <w:color w:val="800000"/>
        </w:rPr>
      </w:pPr>
      <w:r>
        <w:t xml:space="preserve">В справке, для решений  Экономического Суда СНГ вместо «Текст решения официально опубликован не был» </w:t>
      </w:r>
      <w:r>
        <w:rPr>
          <w:color w:val="000000"/>
        </w:rPr>
        <w:t>нужно писать «</w:t>
      </w:r>
      <w:r>
        <w:t>Текст решения получен по официальной рассылке из Экономического Суда СНГ»</w:t>
      </w:r>
    </w:p>
    <w:p w:rsidR="00A64477" w:rsidRDefault="00A64477" w:rsidP="00A64477">
      <w:pPr>
        <w:pStyle w:val="5"/>
        <w:rPr>
          <w:b w:val="0"/>
          <w:bCs/>
          <w:lang w:val="ru-RU"/>
        </w:rPr>
      </w:pPr>
    </w:p>
    <w:p w:rsidR="00A64477" w:rsidRDefault="00A64477" w:rsidP="00A64477">
      <w:pPr>
        <w:pStyle w:val="5"/>
        <w:jc w:val="center"/>
        <w:rPr>
          <w:lang w:val="ru-RU"/>
        </w:rPr>
      </w:pPr>
      <w:r>
        <w:rPr>
          <w:lang w:val="ru-RU"/>
        </w:rPr>
        <w:t>Заполнение раздела «Журналы»</w:t>
      </w:r>
    </w:p>
    <w:p w:rsidR="00A64477" w:rsidRDefault="00A64477" w:rsidP="00A64477"/>
    <w:p w:rsidR="00A64477" w:rsidRDefault="00A64477" w:rsidP="00A64477">
      <w:pPr>
        <w:ind w:firstLine="567"/>
        <w:jc w:val="both"/>
        <w:rPr>
          <w:sz w:val="24"/>
        </w:rPr>
      </w:pPr>
      <w:r>
        <w:rPr>
          <w:sz w:val="24"/>
        </w:rPr>
        <w:t>В разделе “Журналы”, в группе “Состояние”, заполняется одно поле “</w:t>
      </w:r>
      <w:r>
        <w:rPr>
          <w:sz w:val="24"/>
          <w:lang w:val="en-US"/>
        </w:rPr>
        <w:t>ID</w:t>
      </w:r>
      <w:r>
        <w:rPr>
          <w:sz w:val="24"/>
        </w:rPr>
        <w:t xml:space="preserve"> Документа», при этом набивальщик заполняет это поле вручную, а все остальные операторы копируют топик документа в это поле из исходного файла.</w:t>
      </w:r>
    </w:p>
    <w:p w:rsidR="00A64477" w:rsidRDefault="00A64477" w:rsidP="00A64477">
      <w:pPr>
        <w:ind w:firstLine="567"/>
        <w:jc w:val="both"/>
        <w:rPr>
          <w:rFonts w:ascii="Arial" w:hAnsi="Arial"/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589280</wp:posOffset>
            </wp:positionV>
            <wp:extent cx="6038850" cy="3287395"/>
            <wp:effectExtent l="19050" t="0" r="0" b="0"/>
            <wp:wrapTopAndBottom/>
            <wp:docPr id="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b="27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Поле «</w:t>
      </w:r>
      <w:r>
        <w:rPr>
          <w:sz w:val="24"/>
          <w:lang w:val="en-US"/>
        </w:rPr>
        <w:t>ID</w:t>
      </w:r>
      <w:r>
        <w:rPr>
          <w:sz w:val="24"/>
        </w:rPr>
        <w:t xml:space="preserve"> Справки» заполняется автоматически при нажатии “</w:t>
      </w:r>
      <w:r>
        <w:rPr>
          <w:sz w:val="24"/>
          <w:lang w:val="en-US"/>
        </w:rPr>
        <w:t>Tab</w:t>
      </w:r>
      <w:r>
        <w:rPr>
          <w:sz w:val="24"/>
        </w:rPr>
        <w:t>” или при переходе в другую группу раздела. Но нужно обязательно убедиться в правильности автоматического заполнения этого поля.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В разделе “Журналы”, в группе “Этапы” операторы проставляют отметки в колонке “Закончился”, в соответствии с выполненым этапом обработки документа. При этом этап “вычитка” отмечается оператором после окончания исправления документа.</w:t>
      </w:r>
    </w:p>
    <w:p w:rsidR="00A64477" w:rsidRDefault="00A64477" w:rsidP="00A64477">
      <w:pPr>
        <w:ind w:left="567"/>
        <w:jc w:val="both"/>
        <w:rPr>
          <w:sz w:val="24"/>
        </w:rPr>
      </w:pPr>
    </w:p>
    <w:p w:rsidR="00A64477" w:rsidRDefault="00A64477" w:rsidP="00A64477">
      <w:pPr>
        <w:ind w:left="567"/>
        <w:jc w:val="both"/>
        <w:rPr>
          <w:sz w:val="24"/>
        </w:rPr>
      </w:pPr>
      <w:r>
        <w:rPr>
          <w:sz w:val="24"/>
        </w:rPr>
        <w:t>Этапы “Вычитка по офиц. публикации” и “Исправление по офиц. публикации” не отмечать.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sz w:val="24"/>
        </w:rPr>
        <w:t xml:space="preserve">При обработке документов из </w:t>
      </w:r>
      <w:r>
        <w:rPr>
          <w:sz w:val="24"/>
          <w:lang w:val="en-US"/>
        </w:rPr>
        <w:t>From</w:t>
      </w:r>
      <w:r>
        <w:rPr>
          <w:sz w:val="24"/>
        </w:rPr>
        <w:t>_</w:t>
      </w:r>
      <w:r>
        <w:rPr>
          <w:sz w:val="24"/>
          <w:lang w:val="en-US"/>
        </w:rPr>
        <w:t>Tka</w:t>
      </w:r>
      <w:r>
        <w:rPr>
          <w:sz w:val="24"/>
        </w:rPr>
        <w:t xml:space="preserve"> (без вычитки), этап «Вычитка» отмечается.</w:t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6477000" cy="3883660"/>
            <wp:effectExtent l="19050" t="0" r="0" b="0"/>
            <wp:wrapTopAndBottom/>
            <wp:docPr id="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b="2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477" w:rsidRDefault="00A64477" w:rsidP="00A64477">
      <w:pPr>
        <w:ind w:left="567"/>
        <w:jc w:val="both"/>
        <w:rPr>
          <w:rFonts w:ascii="Arial" w:hAnsi="Arial"/>
          <w:sz w:val="24"/>
        </w:rPr>
      </w:pPr>
    </w:p>
    <w:p w:rsidR="00A64477" w:rsidRDefault="00A64477" w:rsidP="00A64477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Экспорт файлов в </w:t>
      </w:r>
      <w:r>
        <w:rPr>
          <w:b/>
          <w:sz w:val="24"/>
          <w:u w:val="single"/>
          <w:lang w:val="en-US"/>
        </w:rPr>
        <w:t>NSR</w:t>
      </w:r>
    </w:p>
    <w:p w:rsidR="00A64477" w:rsidRDefault="00A64477" w:rsidP="00A64477">
      <w:pPr>
        <w:ind w:firstLine="540"/>
        <w:jc w:val="center"/>
        <w:rPr>
          <w:sz w:val="24"/>
        </w:rPr>
      </w:pPr>
    </w:p>
    <w:p w:rsidR="00A64477" w:rsidRDefault="00A64477" w:rsidP="00A64477">
      <w:pPr>
        <w:ind w:firstLine="540"/>
        <w:jc w:val="both"/>
      </w:pPr>
      <w:r>
        <w:rPr>
          <w:sz w:val="24"/>
        </w:rPr>
        <w:t xml:space="preserve">После завершения исправления файл сохраняется в Архивариусе и заносится в выборку для последующего экспорта в </w:t>
      </w:r>
      <w:r>
        <w:rPr>
          <w:sz w:val="24"/>
          <w:lang w:val="en-US"/>
        </w:rPr>
        <w:t>NSR</w:t>
      </w:r>
      <w:r>
        <w:rPr>
          <w:sz w:val="24"/>
        </w:rPr>
        <w:t>. Для этого открывается окно пустой выборки и в него добавляется топик данного файла, и выборка сохраняется под удобным вам именем.</w:t>
      </w:r>
    </w:p>
    <w:p w:rsidR="00A64477" w:rsidRDefault="00A64477" w:rsidP="00A64477">
      <w:pPr>
        <w:ind w:firstLine="540"/>
        <w:jc w:val="both"/>
      </w:pPr>
      <w:r>
        <w:rPr>
          <w:noProof/>
        </w:rPr>
        <w:drawing>
          <wp:inline distT="0" distB="0" distL="0" distR="0">
            <wp:extent cx="4457700" cy="129540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r="24936" b="7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40"/>
        <w:jc w:val="both"/>
        <w:rPr>
          <w:lang w:val="en-US"/>
        </w:rPr>
      </w:pPr>
    </w:p>
    <w:p w:rsidR="00A64477" w:rsidRDefault="00A64477" w:rsidP="00A64477">
      <w:pPr>
        <w:ind w:firstLine="54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57700" cy="228600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r="25024" b="48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40"/>
        <w:jc w:val="both"/>
        <w:rPr>
          <w:lang w:val="en-US"/>
        </w:rPr>
      </w:pP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Если производится правка серии файлов, то после сохранения каждого из них в Архивариусе, они последовательно добавляются в выборку и каждый раз, после очередного добавления нового топика, выборка подлежит пересохранению.</w:t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ind w:firstLine="540"/>
        <w:jc w:val="both"/>
      </w:pPr>
      <w:r>
        <w:rPr>
          <w:noProof/>
        </w:rPr>
        <w:drawing>
          <wp:inline distT="0" distB="0" distL="0" distR="0">
            <wp:extent cx="4581525" cy="1828800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r="22890" b="5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ind w:firstLine="540"/>
        <w:jc w:val="both"/>
      </w:pPr>
      <w:r>
        <w:rPr>
          <w:noProof/>
        </w:rPr>
        <w:drawing>
          <wp:inline distT="0" distB="0" distL="0" distR="0">
            <wp:extent cx="4572000" cy="2628900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r="22948" b="4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>После того, как все имеющиеся у вас файлы исправлены и помещены в выборку, выделети их (</w:t>
      </w:r>
      <w:r>
        <w:rPr>
          <w:sz w:val="24"/>
          <w:lang w:val="en-US"/>
        </w:rPr>
        <w:t>Ctrl</w:t>
      </w:r>
      <w:r>
        <w:rPr>
          <w:sz w:val="24"/>
        </w:rPr>
        <w:t>+</w:t>
      </w:r>
      <w:r>
        <w:rPr>
          <w:sz w:val="24"/>
          <w:lang w:val="en-US"/>
        </w:rPr>
        <w:t>A</w:t>
      </w:r>
      <w:r>
        <w:rPr>
          <w:sz w:val="24"/>
        </w:rPr>
        <w:t xml:space="preserve">) и произведите их экспорт в директорию передачи документов для последующей юридической обработки. </w:t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ind w:firstLine="540"/>
        <w:jc w:val="both"/>
      </w:pPr>
      <w:r>
        <w:rPr>
          <w:noProof/>
        </w:rPr>
        <w:lastRenderedPageBreak/>
        <w:drawing>
          <wp:inline distT="0" distB="0" distL="0" distR="0">
            <wp:extent cx="4695825" cy="2219325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r="21089" b="50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ind w:firstLine="540"/>
        <w:jc w:val="both"/>
      </w:pPr>
      <w:r>
        <w:rPr>
          <w:noProof/>
        </w:rPr>
        <w:drawing>
          <wp:inline distT="0" distB="0" distL="0" distR="0">
            <wp:extent cx="4695825" cy="307657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r="21089" b="30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ind w:firstLine="540"/>
        <w:jc w:val="both"/>
        <w:rPr>
          <w:sz w:val="24"/>
        </w:rPr>
      </w:pPr>
      <w:r>
        <w:rPr>
          <w:sz w:val="24"/>
        </w:rPr>
        <w:t xml:space="preserve">После этого, выделенные в выборке файлы, удалить кнопкой </w:t>
      </w:r>
      <w:r>
        <w:rPr>
          <w:b/>
          <w:sz w:val="24"/>
          <w:lang w:val="en-US"/>
        </w:rPr>
        <w:t>Delet</w:t>
      </w:r>
      <w:r>
        <w:rPr>
          <w:b/>
          <w:sz w:val="24"/>
        </w:rPr>
        <w:t xml:space="preserve"> </w:t>
      </w:r>
      <w:r>
        <w:rPr>
          <w:sz w:val="24"/>
        </w:rPr>
        <w:t>и выключить экран выборки. При необходимости, данную выборку можно не удалять, это не помешает создать новую выборку.</w:t>
      </w:r>
    </w:p>
    <w:p w:rsidR="00A64477" w:rsidRDefault="00A64477" w:rsidP="00A64477">
      <w:pPr>
        <w:ind w:firstLine="540"/>
        <w:jc w:val="both"/>
      </w:pPr>
    </w:p>
    <w:p w:rsidR="00A64477" w:rsidRDefault="00A64477" w:rsidP="00A64477">
      <w:pPr>
        <w:pStyle w:val="1"/>
        <w:rPr>
          <w:lang w:val="ru-RU"/>
        </w:rPr>
      </w:pPr>
      <w:r>
        <w:rPr>
          <w:lang w:val="ru-RU"/>
        </w:rPr>
        <w:t>Возможности использования мыши и клавиатуры при редактировании документов</w:t>
      </w:r>
    </w:p>
    <w:p w:rsidR="00A64477" w:rsidRDefault="00A64477" w:rsidP="00A64477"/>
    <w:p w:rsidR="00A64477" w:rsidRDefault="00A64477" w:rsidP="00A64477">
      <w:pPr>
        <w:pStyle w:val="1"/>
        <w:rPr>
          <w:lang w:val="ru-RU"/>
        </w:rPr>
      </w:pPr>
      <w:r>
        <w:rPr>
          <w:lang w:val="ru-RU"/>
        </w:rPr>
        <w:t>Операции мышью</w:t>
      </w:r>
    </w:p>
    <w:p w:rsidR="00A64477" w:rsidRDefault="00A64477" w:rsidP="00A64477"/>
    <w:p w:rsidR="00A64477" w:rsidRDefault="00A64477" w:rsidP="00A64477">
      <w:pPr>
        <w:pStyle w:val="2"/>
        <w:ind w:left="0"/>
        <w:rPr>
          <w:b/>
          <w:i/>
        </w:rPr>
      </w:pPr>
      <w:r>
        <w:rPr>
          <w:b/>
          <w:i/>
        </w:rPr>
        <w:t>Внутри таблицы:</w:t>
      </w:r>
    </w:p>
    <w:p w:rsidR="00A64477" w:rsidRDefault="00A64477" w:rsidP="00A64477">
      <w:pPr>
        <w:rPr>
          <w:sz w:val="24"/>
        </w:rPr>
      </w:pPr>
      <w:r>
        <w:rPr>
          <w:b/>
          <w:sz w:val="24"/>
        </w:rPr>
        <w:t xml:space="preserve">Двойной </w:t>
      </w:r>
      <w:r>
        <w:rPr>
          <w:b/>
          <w:sz w:val="24"/>
          <w:lang w:val="en-US"/>
        </w:rPr>
        <w:t>Click</w:t>
      </w:r>
      <w:r>
        <w:rPr>
          <w:sz w:val="24"/>
        </w:rPr>
        <w:t xml:space="preserve"> – выделяет ячейку</w:t>
      </w:r>
    </w:p>
    <w:p w:rsidR="00A64477" w:rsidRDefault="00A64477" w:rsidP="00A64477">
      <w:pPr>
        <w:pStyle w:val="3"/>
        <w:ind w:left="0"/>
        <w:rPr>
          <w:b/>
          <w:i/>
        </w:rPr>
      </w:pPr>
      <w:r>
        <w:rPr>
          <w:b/>
          <w:lang w:val="en-US"/>
        </w:rPr>
        <w:t>Ctrl</w:t>
      </w:r>
      <w:r>
        <w:rPr>
          <w:b/>
        </w:rPr>
        <w:t xml:space="preserve"> +тащить</w:t>
      </w:r>
      <w:r>
        <w:t xml:space="preserve"> – перемещает копию выделенной ячейки</w:t>
      </w:r>
    </w:p>
    <w:p w:rsidR="00A64477" w:rsidRDefault="00A64477" w:rsidP="00A64477">
      <w:pPr>
        <w:pStyle w:val="2"/>
        <w:ind w:left="0"/>
        <w:rPr>
          <w:b/>
          <w:i/>
        </w:rPr>
      </w:pPr>
      <w:r>
        <w:rPr>
          <w:b/>
          <w:i/>
        </w:rPr>
        <w:t>Над первой строкой таблицы: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Click</w:t>
      </w:r>
      <w:r>
        <w:rPr>
          <w:sz w:val="24"/>
        </w:rPr>
        <w:t xml:space="preserve"> – выделяет столбец</w:t>
      </w:r>
    </w:p>
    <w:p w:rsidR="00A64477" w:rsidRDefault="00A64477" w:rsidP="00A64477">
      <w:pPr>
        <w:rPr>
          <w:sz w:val="24"/>
        </w:rPr>
      </w:pPr>
      <w:r>
        <w:rPr>
          <w:b/>
          <w:sz w:val="24"/>
        </w:rPr>
        <w:t xml:space="preserve">Двойной </w:t>
      </w:r>
      <w:r>
        <w:rPr>
          <w:b/>
          <w:sz w:val="24"/>
          <w:lang w:val="en-US"/>
        </w:rPr>
        <w:t>Click</w:t>
      </w:r>
      <w:r>
        <w:rPr>
          <w:sz w:val="24"/>
        </w:rPr>
        <w:t xml:space="preserve"> – выделяет всю таблицу</w:t>
      </w:r>
    </w:p>
    <w:p w:rsidR="00A64477" w:rsidRDefault="00A64477" w:rsidP="00A64477"/>
    <w:p w:rsidR="00A64477" w:rsidRDefault="00A64477" w:rsidP="00A64477">
      <w:pPr>
        <w:pStyle w:val="2"/>
        <w:ind w:left="0"/>
        <w:rPr>
          <w:b/>
          <w:i/>
        </w:rPr>
      </w:pPr>
      <w:r>
        <w:rPr>
          <w:b/>
          <w:i/>
        </w:rPr>
        <w:t>На границе ячейки:</w:t>
      </w:r>
    </w:p>
    <w:p w:rsidR="00A64477" w:rsidRDefault="00A64477" w:rsidP="00A64477">
      <w:pPr>
        <w:pStyle w:val="3"/>
        <w:ind w:left="0"/>
      </w:pPr>
      <w:r>
        <w:rPr>
          <w:b/>
        </w:rPr>
        <w:t>Тащить</w:t>
      </w:r>
      <w:r>
        <w:t xml:space="preserve"> – изменяет границы столбца</w:t>
      </w:r>
    </w:p>
    <w:p w:rsidR="00A64477" w:rsidRDefault="00A64477" w:rsidP="00A64477">
      <w:pPr>
        <w:pStyle w:val="3"/>
        <w:ind w:left="0"/>
      </w:pPr>
      <w:r>
        <w:rPr>
          <w:b/>
          <w:lang w:val="en-US"/>
        </w:rPr>
        <w:t>Ctrl</w:t>
      </w:r>
      <w:r>
        <w:rPr>
          <w:b/>
        </w:rPr>
        <w:t xml:space="preserve"> +тащить</w:t>
      </w:r>
      <w:r>
        <w:t xml:space="preserve"> – изменяет границу ячейки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+тащить</w:t>
      </w:r>
      <w:r>
        <w:rPr>
          <w:sz w:val="24"/>
        </w:rPr>
        <w:t xml:space="preserve"> – изменяет границу столбца с сохранением размера всей таблицы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Ctrl</w:t>
      </w:r>
      <w:r>
        <w:rPr>
          <w:b/>
          <w:sz w:val="24"/>
        </w:rPr>
        <w:t xml:space="preserve">+тащить </w:t>
      </w:r>
      <w:r>
        <w:rPr>
          <w:sz w:val="24"/>
        </w:rPr>
        <w:t>– изменяет границу ячейки с сохранением размера всей таблицы</w:t>
      </w:r>
    </w:p>
    <w:p w:rsidR="00A64477" w:rsidRDefault="00A64477" w:rsidP="00A64477">
      <w:pPr>
        <w:pStyle w:val="2"/>
      </w:pPr>
    </w:p>
    <w:p w:rsidR="00A64477" w:rsidRDefault="00A64477" w:rsidP="00A64477">
      <w:pPr>
        <w:pStyle w:val="2"/>
        <w:ind w:left="0"/>
        <w:rPr>
          <w:b/>
          <w:i/>
        </w:rPr>
      </w:pPr>
      <w:r>
        <w:rPr>
          <w:b/>
          <w:i/>
        </w:rPr>
        <w:t>На правой границе таблицы:</w:t>
      </w:r>
    </w:p>
    <w:p w:rsidR="00A64477" w:rsidRDefault="00A64477" w:rsidP="00A64477">
      <w:pPr>
        <w:rPr>
          <w:sz w:val="24"/>
        </w:rPr>
      </w:pPr>
      <w:r>
        <w:rPr>
          <w:b/>
          <w:sz w:val="24"/>
        </w:rPr>
        <w:t>Тащить</w:t>
      </w:r>
      <w:r>
        <w:rPr>
          <w:sz w:val="24"/>
        </w:rPr>
        <w:t xml:space="preserve"> – изменяет правую границу таблицы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Ctrl</w:t>
      </w:r>
      <w:r>
        <w:rPr>
          <w:b/>
          <w:sz w:val="24"/>
        </w:rPr>
        <w:t xml:space="preserve"> +тащить</w:t>
      </w:r>
      <w:r>
        <w:rPr>
          <w:sz w:val="24"/>
        </w:rPr>
        <w:t xml:space="preserve"> – изменяет границу ячейки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+тащить</w:t>
      </w:r>
      <w:r>
        <w:rPr>
          <w:sz w:val="24"/>
        </w:rPr>
        <w:t xml:space="preserve"> – пропорционально изменяет ширину всех ячеек</w:t>
      </w:r>
    </w:p>
    <w:p w:rsidR="00A64477" w:rsidRDefault="00A64477" w:rsidP="00A64477">
      <w:pPr>
        <w:pStyle w:val="1"/>
        <w:rPr>
          <w:lang w:val="ru-RU"/>
        </w:rPr>
      </w:pPr>
    </w:p>
    <w:p w:rsidR="00A64477" w:rsidRDefault="00A64477" w:rsidP="00A64477">
      <w:pPr>
        <w:pStyle w:val="1"/>
        <w:rPr>
          <w:lang w:val="ru-RU"/>
        </w:rPr>
      </w:pPr>
      <w:r>
        <w:rPr>
          <w:lang w:val="ru-RU"/>
        </w:rPr>
        <w:t>Операции с клавиатуры</w:t>
      </w:r>
    </w:p>
    <w:p w:rsidR="00A64477" w:rsidRDefault="00A64477" w:rsidP="00A64477"/>
    <w:p w:rsidR="00A64477" w:rsidRDefault="00A64477" w:rsidP="00A64477">
      <w:pPr>
        <w:pStyle w:val="2"/>
        <w:ind w:left="0"/>
        <w:rPr>
          <w:b/>
          <w:i/>
        </w:rPr>
      </w:pPr>
      <w:r>
        <w:rPr>
          <w:b/>
          <w:i/>
        </w:rPr>
        <w:t>В тексте: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Ctrl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Enter</w:t>
      </w:r>
      <w:r>
        <w:rPr>
          <w:sz w:val="24"/>
        </w:rPr>
        <w:t xml:space="preserve"> – мягкий перенос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Enter</w:t>
      </w:r>
      <w:r>
        <w:rPr>
          <w:sz w:val="24"/>
        </w:rPr>
        <w:t xml:space="preserve"> – разрыв страницы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Ctrl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Enter</w:t>
      </w:r>
      <w:r>
        <w:rPr>
          <w:sz w:val="24"/>
        </w:rPr>
        <w:t xml:space="preserve"> – установка разделителя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Ctrl</w:t>
      </w:r>
      <w:r>
        <w:rPr>
          <w:b/>
          <w:sz w:val="24"/>
        </w:rPr>
        <w:t xml:space="preserve">+пробел </w:t>
      </w:r>
      <w:r>
        <w:rPr>
          <w:sz w:val="24"/>
        </w:rPr>
        <w:t>– неразрывный пробел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+пробел</w:t>
      </w:r>
      <w:r>
        <w:rPr>
          <w:sz w:val="24"/>
        </w:rPr>
        <w:t xml:space="preserve"> – режим подписи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Tab</w:t>
      </w:r>
      <w:r>
        <w:rPr>
          <w:sz w:val="24"/>
        </w:rPr>
        <w:t xml:space="preserve"> – сдвинуть красную строку на </w:t>
      </w:r>
      <w:smartTag w:uri="urn:schemas-microsoft-com:office:smarttags" w:element="metricconverter">
        <w:smartTagPr>
          <w:attr w:name="ProductID" w:val="1.5 см"/>
        </w:smartTagPr>
        <w:r>
          <w:rPr>
            <w:sz w:val="24"/>
          </w:rPr>
          <w:t>1.5 см</w:t>
        </w:r>
      </w:smartTag>
      <w:r>
        <w:rPr>
          <w:sz w:val="24"/>
        </w:rPr>
        <w:t>. вправо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Tab</w:t>
      </w:r>
      <w:r>
        <w:rPr>
          <w:sz w:val="24"/>
        </w:rPr>
        <w:t xml:space="preserve"> - сдвинуть красную строку на </w:t>
      </w:r>
      <w:smartTag w:uri="urn:schemas-microsoft-com:office:smarttags" w:element="metricconverter">
        <w:smartTagPr>
          <w:attr w:name="ProductID" w:val="1.5 см"/>
        </w:smartTagPr>
        <w:r>
          <w:rPr>
            <w:sz w:val="24"/>
          </w:rPr>
          <w:t>1.5 см</w:t>
        </w:r>
      </w:smartTag>
      <w:r>
        <w:rPr>
          <w:sz w:val="24"/>
        </w:rPr>
        <w:t>. влево</w:t>
      </w:r>
    </w:p>
    <w:p w:rsidR="00A64477" w:rsidRDefault="00A64477" w:rsidP="00A64477">
      <w:pPr>
        <w:rPr>
          <w:b/>
          <w:sz w:val="24"/>
        </w:rPr>
      </w:pPr>
      <w:r>
        <w:rPr>
          <w:b/>
          <w:sz w:val="24"/>
        </w:rPr>
        <w:t xml:space="preserve">Ctrl + T - </w:t>
      </w:r>
      <w:r>
        <w:rPr>
          <w:sz w:val="24"/>
        </w:rPr>
        <w:t>поиск текста</w:t>
      </w:r>
      <w:r>
        <w:rPr>
          <w:b/>
          <w:sz w:val="24"/>
        </w:rPr>
        <w:t xml:space="preserve"> </w:t>
      </w:r>
    </w:p>
    <w:p w:rsidR="00A64477" w:rsidRDefault="00A64477" w:rsidP="00A64477">
      <w:pPr>
        <w:rPr>
          <w:b/>
          <w:sz w:val="24"/>
        </w:rPr>
      </w:pPr>
      <w:r>
        <w:rPr>
          <w:b/>
          <w:sz w:val="24"/>
        </w:rPr>
        <w:t xml:space="preserve">Shift + Ctrl + T - </w:t>
      </w:r>
      <w:r>
        <w:rPr>
          <w:sz w:val="24"/>
        </w:rPr>
        <w:t>замена текста</w:t>
      </w:r>
      <w:r>
        <w:rPr>
          <w:b/>
          <w:sz w:val="24"/>
        </w:rPr>
        <w:t xml:space="preserve"> </w:t>
      </w:r>
    </w:p>
    <w:p w:rsidR="00A64477" w:rsidRDefault="00A64477" w:rsidP="00A64477">
      <w:pPr>
        <w:rPr>
          <w:b/>
          <w:sz w:val="24"/>
        </w:rPr>
      </w:pPr>
      <w:r>
        <w:rPr>
          <w:b/>
          <w:sz w:val="24"/>
        </w:rPr>
        <w:t xml:space="preserve">Ctrl + S - </w:t>
      </w:r>
      <w:r>
        <w:rPr>
          <w:sz w:val="24"/>
        </w:rPr>
        <w:t>поиск ссылки</w:t>
      </w:r>
      <w:r>
        <w:rPr>
          <w:b/>
          <w:sz w:val="24"/>
        </w:rPr>
        <w:t xml:space="preserve"> </w:t>
      </w:r>
    </w:p>
    <w:p w:rsidR="00A64477" w:rsidRDefault="00A64477" w:rsidP="00A64477">
      <w:pPr>
        <w:rPr>
          <w:b/>
          <w:sz w:val="24"/>
        </w:rPr>
      </w:pPr>
      <w:r>
        <w:rPr>
          <w:b/>
          <w:sz w:val="24"/>
        </w:rPr>
        <w:t xml:space="preserve">Shift + Ctrl + S - </w:t>
      </w:r>
      <w:r>
        <w:rPr>
          <w:sz w:val="24"/>
        </w:rPr>
        <w:t>замена ссылки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+1</w:t>
      </w:r>
      <w:r>
        <w:rPr>
          <w:sz w:val="24"/>
        </w:rPr>
        <w:t xml:space="preserve"> – голубой цвет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+2</w:t>
      </w:r>
      <w:r>
        <w:rPr>
          <w:sz w:val="24"/>
        </w:rPr>
        <w:t xml:space="preserve"> – моноширинный стиль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+3</w:t>
      </w:r>
      <w:r>
        <w:rPr>
          <w:sz w:val="24"/>
        </w:rPr>
        <w:t xml:space="preserve"> – нормальный 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+4</w:t>
      </w:r>
      <w:r>
        <w:rPr>
          <w:sz w:val="24"/>
        </w:rPr>
        <w:t xml:space="preserve"> – нормальный (ОЕМ)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+5</w:t>
      </w:r>
      <w:r>
        <w:rPr>
          <w:sz w:val="24"/>
        </w:rPr>
        <w:t xml:space="preserve"> – Заголовок 1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+6</w:t>
      </w:r>
      <w:r>
        <w:rPr>
          <w:sz w:val="24"/>
        </w:rPr>
        <w:t xml:space="preserve"> – Заголовок статьи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+7</w:t>
      </w:r>
      <w:r>
        <w:rPr>
          <w:sz w:val="24"/>
        </w:rPr>
        <w:t xml:space="preserve"> - серый цвет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+8</w:t>
      </w:r>
      <w:r>
        <w:rPr>
          <w:sz w:val="24"/>
        </w:rPr>
        <w:t xml:space="preserve"> - комментарий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>+9</w:t>
      </w:r>
      <w:r>
        <w:rPr>
          <w:sz w:val="24"/>
        </w:rPr>
        <w:t xml:space="preserve"> – зеленый цвет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 xml:space="preserve">+ правый </w:t>
      </w:r>
      <w:r>
        <w:rPr>
          <w:b/>
          <w:sz w:val="24"/>
          <w:lang w:val="en-US"/>
        </w:rPr>
        <w:t>Click</w:t>
      </w:r>
      <w:r>
        <w:rPr>
          <w:sz w:val="24"/>
        </w:rPr>
        <w:t xml:space="preserve"> – удалить квадратный символ у стрелки мыши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Alt</w:t>
      </w:r>
      <w:r>
        <w:rPr>
          <w:b/>
          <w:sz w:val="24"/>
        </w:rPr>
        <w:t xml:space="preserve">+двойной </w:t>
      </w:r>
      <w:r>
        <w:rPr>
          <w:b/>
          <w:sz w:val="24"/>
          <w:lang w:val="en-US"/>
        </w:rPr>
        <w:t>Click</w:t>
      </w:r>
      <w:r>
        <w:rPr>
          <w:b/>
          <w:sz w:val="24"/>
        </w:rPr>
        <w:t xml:space="preserve"> ручкой </w:t>
      </w:r>
      <w:r>
        <w:rPr>
          <w:b/>
          <w:sz w:val="24"/>
        </w:rPr>
        <w:sym w:font="Symbol" w:char="F0AE"/>
      </w:r>
      <w:r>
        <w:rPr>
          <w:b/>
          <w:sz w:val="24"/>
        </w:rPr>
        <w:t xml:space="preserve"> </w:t>
      </w:r>
      <w:r>
        <w:rPr>
          <w:b/>
          <w:sz w:val="24"/>
          <w:lang w:val="en-US"/>
        </w:rPr>
        <w:t>Delet</w:t>
      </w:r>
      <w:r>
        <w:rPr>
          <w:sz w:val="24"/>
        </w:rPr>
        <w:t xml:space="preserve"> – удаляет ссылку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pStyle w:val="2"/>
        <w:ind w:hanging="1451"/>
        <w:rPr>
          <w:b/>
          <w:i/>
        </w:rPr>
      </w:pPr>
      <w:r>
        <w:rPr>
          <w:b/>
          <w:i/>
        </w:rPr>
        <w:t>В таблице: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Tab</w:t>
      </w:r>
      <w:r>
        <w:rPr>
          <w:sz w:val="24"/>
        </w:rPr>
        <w:t xml:space="preserve"> – переводит курсор на ячейку вправо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Shift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Tab</w:t>
      </w:r>
      <w:r>
        <w:rPr>
          <w:sz w:val="24"/>
        </w:rPr>
        <w:t xml:space="preserve"> – переводит курсор на ячейку влево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Tab</w:t>
      </w:r>
      <w:r>
        <w:rPr>
          <w:b/>
          <w:sz w:val="24"/>
        </w:rPr>
        <w:t xml:space="preserve"> (в последней ячейке последней строки таблицы)</w:t>
      </w:r>
      <w:r>
        <w:rPr>
          <w:sz w:val="24"/>
        </w:rPr>
        <w:t xml:space="preserve"> – добавляет еще одну строку таблицы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Ctrl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KB</w:t>
      </w:r>
      <w:r>
        <w:rPr>
          <w:sz w:val="24"/>
        </w:rPr>
        <w:t xml:space="preserve"> – начало выделения</w:t>
      </w:r>
    </w:p>
    <w:p w:rsidR="00A64477" w:rsidRDefault="00A64477" w:rsidP="00A64477">
      <w:pPr>
        <w:rPr>
          <w:sz w:val="24"/>
        </w:rPr>
      </w:pPr>
      <w:r>
        <w:rPr>
          <w:b/>
          <w:sz w:val="24"/>
          <w:lang w:val="en-US"/>
        </w:rPr>
        <w:t>Ctrl</w:t>
      </w:r>
      <w:r>
        <w:rPr>
          <w:b/>
          <w:sz w:val="24"/>
        </w:rPr>
        <w:t>+</w:t>
      </w:r>
      <w:r>
        <w:rPr>
          <w:b/>
          <w:sz w:val="24"/>
          <w:lang w:val="en-US"/>
        </w:rPr>
        <w:t>KK</w:t>
      </w:r>
      <w:r>
        <w:rPr>
          <w:sz w:val="24"/>
        </w:rPr>
        <w:t xml:space="preserve"> – конец выделения</w:t>
      </w:r>
    </w:p>
    <w:p w:rsidR="00A64477" w:rsidRDefault="00A64477" w:rsidP="00A64477">
      <w:pPr>
        <w:rPr>
          <w:sz w:val="24"/>
        </w:rPr>
      </w:pPr>
    </w:p>
    <w:p w:rsidR="00A64477" w:rsidRDefault="00A64477" w:rsidP="00A64477">
      <w:pPr>
        <w:pStyle w:val="ae"/>
        <w:rPr>
          <w:rFonts w:ascii="Lucida Console" w:hAnsi="Lucida Console"/>
          <w:sz w:val="36"/>
          <w:lang w:val="ru-RU"/>
        </w:rPr>
      </w:pPr>
      <w:r>
        <w:rPr>
          <w:lang w:val="ru-RU"/>
        </w:rPr>
        <w:t>Примеры написания в тексте непечатных значений и символов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b/>
          <w:sz w:val="24"/>
          <w:lang w:val="en-US"/>
        </w:rPr>
        <w:t>n</w:t>
      </w:r>
    </w:p>
    <w:p w:rsidR="00A64477" w:rsidRDefault="00A64477" w:rsidP="00A64477">
      <w:pPr>
        <w:rPr>
          <w:rFonts w:ascii="Lucida Console" w:hAnsi="Lucida Console"/>
          <w:b/>
          <w:sz w:val="24"/>
        </w:rPr>
      </w:pPr>
      <w:r>
        <w:rPr>
          <w:b/>
          <w:sz w:val="36"/>
        </w:rPr>
        <w:t>∑</w:t>
      </w:r>
      <w:r>
        <w:rPr>
          <w:rFonts w:ascii="Lucida Console" w:hAnsi="Lucida Console"/>
          <w:b/>
          <w:sz w:val="36"/>
        </w:rPr>
        <w:t xml:space="preserve">     -  </w:t>
      </w:r>
      <w:r>
        <w:rPr>
          <w:rFonts w:ascii="Lucida Console" w:hAnsi="Lucida Console"/>
          <w:b/>
          <w:sz w:val="24"/>
        </w:rPr>
        <w:t xml:space="preserve">сумма (от </w:t>
      </w:r>
      <w:r>
        <w:rPr>
          <w:rFonts w:ascii="Lucida Console" w:hAnsi="Lucida Console"/>
          <w:b/>
          <w:sz w:val="24"/>
          <w:lang w:val="en-US"/>
        </w:rPr>
        <w:t>i</w:t>
      </w:r>
      <w:r>
        <w:rPr>
          <w:rFonts w:ascii="Lucida Console" w:hAnsi="Lucida Console"/>
          <w:b/>
          <w:sz w:val="24"/>
        </w:rPr>
        <w:t xml:space="preserve">=1 до </w:t>
      </w:r>
      <w:r>
        <w:rPr>
          <w:rFonts w:ascii="Lucida Console" w:hAnsi="Lucida Console"/>
          <w:b/>
          <w:sz w:val="24"/>
          <w:lang w:val="en-US"/>
        </w:rPr>
        <w:t>n</w:t>
      </w:r>
      <w:r>
        <w:rPr>
          <w:rFonts w:ascii="Lucida Console" w:hAnsi="Lucida Console"/>
          <w:b/>
          <w:sz w:val="24"/>
        </w:rPr>
        <w:t>) (…значение…)</w:t>
      </w:r>
    </w:p>
    <w:p w:rsidR="00A64477" w:rsidRDefault="00A64477" w:rsidP="00A64477">
      <w:pPr>
        <w:rPr>
          <w:sz w:val="24"/>
          <w:lang w:val="en-US"/>
        </w:rPr>
      </w:pPr>
      <w:r>
        <w:rPr>
          <w:b/>
          <w:sz w:val="24"/>
          <w:lang w:val="en-US"/>
        </w:rPr>
        <w:t>i=1</w:t>
      </w:r>
    </w:p>
    <w:p w:rsidR="00A64477" w:rsidRDefault="00A64477" w:rsidP="00A64477">
      <w:pPr>
        <w:rPr>
          <w:b/>
          <w:sz w:val="36"/>
        </w:rPr>
      </w:pPr>
      <w:r>
        <w:rPr>
          <w:sz w:val="36"/>
          <w:lang w:val="en-US"/>
        </w:rPr>
        <w:t xml:space="preserve">  </w:t>
      </w:r>
      <w:r>
        <w:rPr>
          <w:b/>
          <w:sz w:val="36"/>
          <w:lang w:val="en-US"/>
        </w:rPr>
        <w:t>___</w:t>
      </w:r>
    </w:p>
    <w:p w:rsidR="00A64477" w:rsidRDefault="00A64477" w:rsidP="00A64477">
      <w:pPr>
        <w:rPr>
          <w:sz w:val="36"/>
        </w:rPr>
      </w:pPr>
      <w:r>
        <w:rPr>
          <w:rFonts w:ascii="Lucida Console" w:hAnsi="Lucida Console"/>
          <w:b/>
          <w:sz w:val="36"/>
        </w:rPr>
        <w:t>√</w:t>
      </w:r>
      <w:r>
        <w:rPr>
          <w:rFonts w:ascii="Lucida Console" w:hAnsi="Lucida Console"/>
          <w:b/>
          <w:sz w:val="24"/>
          <w:lang w:val="en-US"/>
        </w:rPr>
        <w:t>a</w:t>
      </w:r>
      <w:r>
        <w:rPr>
          <w:rFonts w:ascii="Lucida Console" w:hAnsi="Lucida Console"/>
          <w:b/>
          <w:sz w:val="24"/>
        </w:rPr>
        <w:t>+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sz w:val="24"/>
        </w:rPr>
        <w:t xml:space="preserve">     </w:t>
      </w:r>
      <w:r>
        <w:rPr>
          <w:rFonts w:ascii="Lucida Console" w:hAnsi="Lucida Console"/>
          <w:b/>
          <w:sz w:val="36"/>
        </w:rPr>
        <w:t>-</w:t>
      </w:r>
      <w:r>
        <w:rPr>
          <w:rFonts w:ascii="Lucida Console" w:hAnsi="Lucida Console"/>
          <w:sz w:val="24"/>
        </w:rPr>
        <w:t xml:space="preserve">  </w:t>
      </w:r>
      <w:r>
        <w:rPr>
          <w:rFonts w:ascii="Lucida Console" w:hAnsi="Lucida Console"/>
          <w:b/>
          <w:sz w:val="24"/>
        </w:rPr>
        <w:t>кв. корень (</w:t>
      </w:r>
      <w:r>
        <w:rPr>
          <w:rFonts w:ascii="Lucida Console" w:hAnsi="Lucida Console"/>
          <w:b/>
          <w:sz w:val="24"/>
          <w:lang w:val="en-US"/>
        </w:rPr>
        <w:t>a</w:t>
      </w:r>
      <w:r>
        <w:rPr>
          <w:rFonts w:ascii="Lucida Console" w:hAnsi="Lucida Console"/>
          <w:b/>
          <w:sz w:val="24"/>
        </w:rPr>
        <w:t>+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b/>
          <w:sz w:val="24"/>
        </w:rPr>
        <w:t>)</w:t>
      </w:r>
    </w:p>
    <w:p w:rsidR="00A64477" w:rsidRDefault="00A64477" w:rsidP="00A64477">
      <w:pPr>
        <w:rPr>
          <w:sz w:val="36"/>
        </w:rPr>
      </w:pPr>
      <w:r>
        <w:rPr>
          <w:sz w:val="24"/>
        </w:rPr>
        <w:t xml:space="preserve">3 </w:t>
      </w:r>
      <w:r>
        <w:rPr>
          <w:b/>
          <w:sz w:val="36"/>
        </w:rPr>
        <w:t>___</w:t>
      </w:r>
    </w:p>
    <w:p w:rsidR="00A64477" w:rsidRDefault="00A64477" w:rsidP="00A64477">
      <w:pPr>
        <w:rPr>
          <w:sz w:val="36"/>
        </w:rPr>
      </w:pPr>
      <w:r>
        <w:rPr>
          <w:rFonts w:ascii="Lucida Console" w:hAnsi="Lucida Console"/>
          <w:b/>
          <w:sz w:val="36"/>
        </w:rPr>
        <w:t>√</w:t>
      </w:r>
      <w:r>
        <w:rPr>
          <w:rFonts w:ascii="Lucida Console" w:hAnsi="Lucida Console"/>
          <w:b/>
          <w:sz w:val="24"/>
          <w:lang w:val="en-US"/>
        </w:rPr>
        <w:t>a</w:t>
      </w:r>
      <w:r>
        <w:rPr>
          <w:rFonts w:ascii="Lucida Console" w:hAnsi="Lucida Console"/>
          <w:b/>
          <w:sz w:val="24"/>
        </w:rPr>
        <w:t>+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b/>
          <w:sz w:val="24"/>
        </w:rPr>
        <w:t xml:space="preserve">     </w:t>
      </w:r>
      <w:r>
        <w:rPr>
          <w:rFonts w:ascii="Lucida Console" w:hAnsi="Lucida Console"/>
          <w:b/>
          <w:sz w:val="36"/>
        </w:rPr>
        <w:t>-</w:t>
      </w:r>
      <w:r>
        <w:rPr>
          <w:rFonts w:ascii="Lucida Console" w:hAnsi="Lucida Console"/>
          <w:b/>
          <w:sz w:val="24"/>
        </w:rPr>
        <w:t xml:space="preserve">  корень 3 степени (</w:t>
      </w:r>
      <w:r>
        <w:rPr>
          <w:rFonts w:ascii="Lucida Console" w:hAnsi="Lucida Console"/>
          <w:b/>
          <w:sz w:val="24"/>
          <w:lang w:val="en-US"/>
        </w:rPr>
        <w:t>a</w:t>
      </w:r>
      <w:r>
        <w:rPr>
          <w:rFonts w:ascii="Lucida Console" w:hAnsi="Lucida Console"/>
          <w:b/>
          <w:sz w:val="24"/>
        </w:rPr>
        <w:t>+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b/>
          <w:sz w:val="24"/>
        </w:rPr>
        <w:t>)</w:t>
      </w:r>
    </w:p>
    <w:p w:rsidR="00A64477" w:rsidRDefault="00A64477" w:rsidP="00A64477">
      <w:pPr>
        <w:rPr>
          <w:b/>
          <w:sz w:val="36"/>
        </w:rPr>
      </w:pPr>
      <w:r>
        <w:rPr>
          <w:b/>
          <w:sz w:val="24"/>
          <w:lang w:val="en-US"/>
        </w:rPr>
        <w:t>n</w:t>
      </w:r>
      <w:r>
        <w:rPr>
          <w:b/>
          <w:sz w:val="24"/>
        </w:rPr>
        <w:t xml:space="preserve"> </w:t>
      </w:r>
      <w:r>
        <w:rPr>
          <w:b/>
          <w:sz w:val="36"/>
        </w:rPr>
        <w:t>___</w:t>
      </w:r>
    </w:p>
    <w:p w:rsidR="00A64477" w:rsidRDefault="00A64477" w:rsidP="00A64477">
      <w:pPr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b/>
          <w:sz w:val="36"/>
        </w:rPr>
        <w:t>√</w:t>
      </w:r>
      <w:r>
        <w:rPr>
          <w:rFonts w:ascii="Lucida Console" w:hAnsi="Lucida Console"/>
          <w:b/>
          <w:sz w:val="24"/>
          <w:lang w:val="en-US"/>
        </w:rPr>
        <w:t>a</w:t>
      </w:r>
      <w:r>
        <w:rPr>
          <w:rFonts w:ascii="Lucida Console" w:hAnsi="Lucida Console"/>
          <w:b/>
          <w:sz w:val="24"/>
        </w:rPr>
        <w:t>+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b/>
          <w:sz w:val="24"/>
        </w:rPr>
        <w:t xml:space="preserve">     </w:t>
      </w:r>
      <w:r>
        <w:rPr>
          <w:rFonts w:ascii="Lucida Console" w:hAnsi="Lucida Console"/>
          <w:b/>
          <w:sz w:val="36"/>
        </w:rPr>
        <w:t>-</w:t>
      </w:r>
      <w:r>
        <w:rPr>
          <w:rFonts w:ascii="Lucida Console" w:hAnsi="Lucida Console"/>
          <w:b/>
          <w:sz w:val="12"/>
        </w:rPr>
        <w:t xml:space="preserve">  </w:t>
      </w:r>
      <w:r>
        <w:rPr>
          <w:rFonts w:ascii="Lucida Console" w:hAnsi="Lucida Console"/>
          <w:b/>
          <w:sz w:val="24"/>
        </w:rPr>
        <w:t>корень</w:t>
      </w:r>
      <w:r>
        <w:rPr>
          <w:rFonts w:ascii="Lucida Console" w:hAnsi="Lucida Console"/>
          <w:b/>
          <w:sz w:val="12"/>
        </w:rPr>
        <w:t xml:space="preserve"> </w:t>
      </w:r>
      <w:r>
        <w:rPr>
          <w:rFonts w:ascii="Lucida Console" w:hAnsi="Lucida Console"/>
          <w:b/>
          <w:sz w:val="24"/>
          <w:lang w:val="en-US"/>
        </w:rPr>
        <w:t>n</w:t>
      </w:r>
      <w:r>
        <w:rPr>
          <w:rFonts w:ascii="Lucida Console" w:hAnsi="Lucida Console"/>
          <w:b/>
          <w:sz w:val="12"/>
        </w:rPr>
        <w:t xml:space="preserve"> </w:t>
      </w:r>
      <w:r>
        <w:rPr>
          <w:rFonts w:ascii="Lucida Console" w:hAnsi="Lucida Console"/>
          <w:b/>
          <w:sz w:val="24"/>
        </w:rPr>
        <w:t>степени</w:t>
      </w:r>
      <w:r>
        <w:rPr>
          <w:rFonts w:ascii="Lucida Console" w:hAnsi="Lucida Console"/>
          <w:b/>
          <w:sz w:val="12"/>
        </w:rPr>
        <w:t xml:space="preserve"> </w:t>
      </w:r>
      <w:r>
        <w:rPr>
          <w:rFonts w:ascii="Lucida Console" w:hAnsi="Lucida Console"/>
          <w:b/>
          <w:sz w:val="24"/>
        </w:rPr>
        <w:t>(</w:t>
      </w:r>
      <w:r>
        <w:rPr>
          <w:rFonts w:ascii="Lucida Console" w:hAnsi="Lucida Console"/>
          <w:b/>
          <w:sz w:val="24"/>
          <w:lang w:val="en-US"/>
        </w:rPr>
        <w:t>a</w:t>
      </w:r>
      <w:r>
        <w:rPr>
          <w:rFonts w:ascii="Lucida Console" w:hAnsi="Lucida Console"/>
          <w:b/>
          <w:sz w:val="24"/>
        </w:rPr>
        <w:t>+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b/>
          <w:sz w:val="24"/>
        </w:rPr>
        <w:t>)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rFonts w:ascii="Lucida Console" w:hAnsi="Lucida Console"/>
          <w:b/>
          <w:sz w:val="22"/>
        </w:rPr>
      </w:pPr>
      <w:r>
        <w:rPr>
          <w:rFonts w:ascii="Lucida Console" w:hAnsi="Lucida Console"/>
          <w:b/>
          <w:sz w:val="22"/>
          <w:lang w:val="en-US"/>
        </w:rPr>
        <w:t>n</w:t>
      </w:r>
    </w:p>
    <w:p w:rsidR="00A64477" w:rsidRDefault="00A64477" w:rsidP="00A64477">
      <w:pPr>
        <w:rPr>
          <w:b/>
          <w:sz w:val="24"/>
        </w:rPr>
      </w:pPr>
      <w:r>
        <w:rPr>
          <w:b/>
          <w:sz w:val="36"/>
        </w:rPr>
        <w:t xml:space="preserve">∫              </w:t>
      </w:r>
      <w:r>
        <w:rPr>
          <w:rFonts w:ascii="Lucida Console" w:hAnsi="Lucida Console"/>
          <w:b/>
          <w:sz w:val="36"/>
        </w:rPr>
        <w:t>-</w:t>
      </w:r>
      <w:r>
        <w:rPr>
          <w:b/>
          <w:sz w:val="36"/>
        </w:rPr>
        <w:t xml:space="preserve">   </w:t>
      </w:r>
      <w:r>
        <w:rPr>
          <w:b/>
          <w:sz w:val="24"/>
        </w:rPr>
        <w:t xml:space="preserve">интеграл (от </w:t>
      </w:r>
      <w:r>
        <w:rPr>
          <w:b/>
          <w:sz w:val="24"/>
          <w:lang w:val="en-US"/>
        </w:rPr>
        <w:t>m</w:t>
      </w:r>
      <w:r>
        <w:rPr>
          <w:b/>
          <w:sz w:val="24"/>
        </w:rPr>
        <w:t xml:space="preserve"> до </w:t>
      </w:r>
      <w:r>
        <w:rPr>
          <w:b/>
          <w:sz w:val="24"/>
          <w:lang w:val="en-US"/>
        </w:rPr>
        <w:t>n</w:t>
      </w:r>
      <w:r>
        <w:rPr>
          <w:b/>
          <w:sz w:val="24"/>
        </w:rPr>
        <w:t>) (…значение…)</w:t>
      </w:r>
    </w:p>
    <w:p w:rsidR="00A64477" w:rsidRDefault="00A64477" w:rsidP="00A64477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m</w:t>
      </w:r>
    </w:p>
    <w:p w:rsidR="00A64477" w:rsidRDefault="00A64477" w:rsidP="00A64477">
      <w:pPr>
        <w:rPr>
          <w:sz w:val="36"/>
          <w:lang w:val="en-US"/>
        </w:rPr>
      </w:pPr>
    </w:p>
    <w:p w:rsidR="00A64477" w:rsidRDefault="00A64477" w:rsidP="00A64477">
      <w:pPr>
        <w:rPr>
          <w:rFonts w:ascii="Lucida Console" w:hAnsi="Lucida Console"/>
          <w:b/>
          <w:sz w:val="24"/>
          <w:lang w:val="en-US"/>
        </w:rPr>
      </w:pPr>
      <w:r>
        <w:rPr>
          <w:sz w:val="36"/>
          <w:lang w:val="en-US"/>
        </w:rPr>
        <w:t>m</w:t>
      </w:r>
      <w:r>
        <w:rPr>
          <w:rFonts w:ascii="Lucida Console" w:hAnsi="Lucida Console"/>
          <w:sz w:val="36"/>
          <w:lang w:val="en-US"/>
        </w:rPr>
        <w:t>²,</w:t>
      </w:r>
      <w:r>
        <w:rPr>
          <w:rFonts w:ascii="Lucida Console" w:hAnsi="Lucida Console"/>
          <w:sz w:val="12"/>
          <w:lang w:val="en-US"/>
        </w:rPr>
        <w:t xml:space="preserve"> </w:t>
      </w:r>
      <w:r>
        <w:rPr>
          <w:rFonts w:ascii="Lucida Console" w:hAnsi="Lucida Console"/>
          <w:sz w:val="36"/>
          <w:lang w:val="en-US"/>
        </w:rPr>
        <w:t>m³,</w:t>
      </w:r>
      <w:r>
        <w:rPr>
          <w:rFonts w:ascii="Lucida Console" w:hAnsi="Lucida Console"/>
          <w:sz w:val="12"/>
          <w:lang w:val="en-US"/>
        </w:rPr>
        <w:t xml:space="preserve"> </w:t>
      </w:r>
      <w:r>
        <w:rPr>
          <w:rFonts w:ascii="Lucida Console" w:hAnsi="Lucida Console"/>
          <w:sz w:val="36"/>
          <w:lang w:val="en-US"/>
        </w:rPr>
        <w:t>mⁿˉª,</w:t>
      </w:r>
      <w:r>
        <w:rPr>
          <w:rFonts w:ascii="Lucida Console" w:hAnsi="Lucida Console"/>
          <w:sz w:val="12"/>
          <w:lang w:val="en-US"/>
        </w:rPr>
        <w:t xml:space="preserve"> </w:t>
      </w:r>
      <w:r>
        <w:rPr>
          <w:rFonts w:ascii="Lucida Console" w:hAnsi="Lucida Console"/>
          <w:sz w:val="36"/>
          <w:lang w:val="en-US"/>
        </w:rPr>
        <w:t>mⁿˉª</w:t>
      </w:r>
      <w:r>
        <w:rPr>
          <w:rFonts w:ascii="Lucida Console" w:hAnsi="Lucida Console"/>
          <w:sz w:val="12"/>
          <w:lang w:val="en-US"/>
        </w:rPr>
        <w:t xml:space="preserve"> </w:t>
      </w:r>
      <w:r>
        <w:rPr>
          <w:rFonts w:ascii="Lucida Console" w:hAnsi="Lucida Console"/>
          <w:sz w:val="36"/>
          <w:lang w:val="en-US"/>
        </w:rPr>
        <w:t>-</w:t>
      </w:r>
      <w:r>
        <w:rPr>
          <w:rFonts w:ascii="Lucida Console" w:hAnsi="Lucida Console"/>
          <w:sz w:val="12"/>
          <w:lang w:val="en-US"/>
        </w:rPr>
        <w:t xml:space="preserve"> </w:t>
      </w:r>
      <w:r>
        <w:rPr>
          <w:rFonts w:ascii="Lucida Console" w:hAnsi="Lucida Console"/>
          <w:b/>
          <w:sz w:val="32"/>
          <w:lang w:val="en-US"/>
        </w:rPr>
        <w:t>m2,</w:t>
      </w:r>
      <w:r>
        <w:rPr>
          <w:rFonts w:ascii="Lucida Console" w:hAnsi="Lucida Console"/>
          <w:b/>
          <w:sz w:val="12"/>
          <w:lang w:val="en-US"/>
        </w:rPr>
        <w:t xml:space="preserve"> </w:t>
      </w:r>
      <w:r>
        <w:rPr>
          <w:rFonts w:ascii="Lucida Console" w:hAnsi="Lucida Console"/>
          <w:b/>
          <w:sz w:val="32"/>
          <w:lang w:val="en-US"/>
        </w:rPr>
        <w:t>m3,</w:t>
      </w:r>
      <w:r>
        <w:rPr>
          <w:rFonts w:ascii="Lucida Console" w:hAnsi="Lucida Console"/>
          <w:b/>
          <w:sz w:val="12"/>
          <w:lang w:val="en-US"/>
        </w:rPr>
        <w:t xml:space="preserve"> </w:t>
      </w:r>
      <w:r>
        <w:rPr>
          <w:rFonts w:ascii="Lucida Console" w:hAnsi="Lucida Console"/>
          <w:b/>
          <w:sz w:val="32"/>
          <w:lang w:val="en-US"/>
        </w:rPr>
        <w:t>m(n-a),</w:t>
      </w:r>
      <w:r>
        <w:rPr>
          <w:rFonts w:ascii="Lucida Console" w:hAnsi="Lucida Console"/>
          <w:b/>
          <w:sz w:val="12"/>
          <w:lang w:val="en-US"/>
        </w:rPr>
        <w:t xml:space="preserve"> </w:t>
      </w:r>
      <w:r>
        <w:rPr>
          <w:rFonts w:ascii="Lucida Console" w:hAnsi="Lucida Console"/>
          <w:b/>
          <w:sz w:val="32"/>
          <w:lang w:val="en-US"/>
        </w:rPr>
        <w:t>m</w:t>
      </w:r>
      <w:r>
        <w:rPr>
          <w:rFonts w:ascii="Lucida Console" w:hAnsi="Lucida Console"/>
          <w:b/>
          <w:sz w:val="24"/>
          <w:lang w:val="en-US"/>
        </w:rPr>
        <w:t>(</w:t>
      </w:r>
      <w:r>
        <w:rPr>
          <w:rFonts w:ascii="Lucida Console" w:hAnsi="Lucida Console"/>
          <w:b/>
          <w:sz w:val="32"/>
          <w:lang w:val="en-US"/>
        </w:rPr>
        <w:t>n-a)_b</w:t>
      </w:r>
    </w:p>
    <w:p w:rsidR="00A64477" w:rsidRDefault="00A64477" w:rsidP="00A64477">
      <w:pPr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b/>
          <w:sz w:val="12"/>
          <w:lang w:val="en-US"/>
        </w:rPr>
        <w:t xml:space="preserve">                                        </w:t>
      </w:r>
      <w:r>
        <w:rPr>
          <w:rFonts w:ascii="Lucida Console" w:hAnsi="Lucida Console"/>
          <w:b/>
          <w:sz w:val="24"/>
          <w:lang w:val="en-US"/>
        </w:rPr>
        <w:t>b</w:t>
      </w:r>
      <w:r>
        <w:rPr>
          <w:rFonts w:ascii="Lucida Console" w:hAnsi="Lucida Console"/>
          <w:b/>
          <w:sz w:val="12"/>
        </w:rPr>
        <w:t xml:space="preserve">   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rFonts w:ascii="Lucida Console" w:hAnsi="Lucida Console"/>
          <w:sz w:val="36"/>
        </w:rPr>
      </w:pPr>
      <w:r>
        <w:rPr>
          <w:rFonts w:ascii="Lucida Console" w:hAnsi="Lucida Console"/>
          <w:sz w:val="36"/>
        </w:rPr>
        <w:t xml:space="preserve">≠     -  </w:t>
      </w:r>
      <w:r>
        <w:rPr>
          <w:rFonts w:ascii="Lucida Console" w:hAnsi="Lucida Console"/>
          <w:b/>
          <w:bCs/>
          <w:sz w:val="24"/>
        </w:rPr>
        <w:t>не равно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rFonts w:ascii="Lucida Console" w:hAnsi="Lucida Console"/>
          <w:sz w:val="36"/>
        </w:rPr>
      </w:pPr>
      <w:r>
        <w:rPr>
          <w:rFonts w:ascii="Lucida Console" w:hAnsi="Lucida Console"/>
          <w:sz w:val="36"/>
        </w:rPr>
        <w:t xml:space="preserve">≈     -  </w:t>
      </w:r>
      <w:r>
        <w:rPr>
          <w:rFonts w:ascii="Lucida Console" w:hAnsi="Lucida Console"/>
          <w:sz w:val="36"/>
          <w:lang w:val="en-US"/>
        </w:rPr>
        <w:t xml:space="preserve">~ </w:t>
      </w:r>
      <w:r>
        <w:rPr>
          <w:rFonts w:ascii="Lucida Console" w:hAnsi="Lucida Console"/>
          <w:b/>
          <w:bCs/>
          <w:sz w:val="24"/>
          <w:lang w:val="en-US"/>
        </w:rPr>
        <w:t>(</w:t>
      </w:r>
      <w:r>
        <w:rPr>
          <w:rFonts w:ascii="Lucida Console" w:hAnsi="Lucida Console"/>
          <w:b/>
          <w:bCs/>
          <w:sz w:val="24"/>
        </w:rPr>
        <w:t>приблизительно)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rFonts w:ascii="Lucida Console" w:hAnsi="Lucida Console"/>
          <w:b/>
          <w:sz w:val="36"/>
        </w:rPr>
      </w:pPr>
      <w:r>
        <w:rPr>
          <w:rFonts w:ascii="Lucida Console" w:hAnsi="Lucida Console"/>
          <w:sz w:val="36"/>
        </w:rPr>
        <w:t xml:space="preserve">≥     -  </w:t>
      </w:r>
      <w:r>
        <w:rPr>
          <w:rFonts w:ascii="Lucida Console" w:hAnsi="Lucida Console"/>
          <w:b/>
          <w:sz w:val="24"/>
        </w:rPr>
        <w:t>&gt;=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rFonts w:ascii="Lucida Console" w:hAnsi="Lucida Console"/>
          <w:b/>
          <w:sz w:val="36"/>
        </w:rPr>
      </w:pPr>
      <w:r>
        <w:rPr>
          <w:rFonts w:ascii="Lucida Console" w:hAnsi="Lucida Console"/>
          <w:sz w:val="36"/>
        </w:rPr>
        <w:t xml:space="preserve">≤     -  </w:t>
      </w:r>
      <w:r>
        <w:rPr>
          <w:rFonts w:ascii="Lucida Console" w:hAnsi="Lucida Console"/>
          <w:b/>
          <w:sz w:val="24"/>
        </w:rPr>
        <w:t>&lt;=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rPr>
          <w:rFonts w:ascii="Lucida Console" w:hAnsi="Lucida Console"/>
          <w:sz w:val="36"/>
        </w:rPr>
      </w:pPr>
      <w:r>
        <w:rPr>
          <w:rFonts w:ascii="Lucida Console" w:hAnsi="Lucida Console"/>
          <w:sz w:val="36"/>
        </w:rPr>
        <w:t xml:space="preserve">·     -  </w:t>
      </w:r>
      <w:r>
        <w:rPr>
          <w:rFonts w:ascii="Lucida Console" w:hAnsi="Lucida Console"/>
          <w:b/>
          <w:sz w:val="24"/>
          <w:lang w:val="en-US"/>
        </w:rPr>
        <w:t>x</w:t>
      </w:r>
      <w:r>
        <w:rPr>
          <w:rFonts w:ascii="Lucida Console" w:hAnsi="Lucida Console"/>
          <w:b/>
          <w:sz w:val="24"/>
        </w:rPr>
        <w:t xml:space="preserve">   (умножение)</w:t>
      </w:r>
    </w:p>
    <w:p w:rsidR="00A64477" w:rsidRDefault="00A64477" w:rsidP="00A64477">
      <w:pPr>
        <w:rPr>
          <w:rFonts w:ascii="Lucida Console" w:hAnsi="Lucida Console"/>
          <w:sz w:val="36"/>
        </w:rPr>
      </w:pPr>
      <w:r>
        <w:rPr>
          <w:rFonts w:ascii="Lucida Console" w:hAnsi="Lucida Console"/>
          <w:sz w:val="36"/>
        </w:rPr>
        <w:t xml:space="preserve">±     -  </w:t>
      </w:r>
      <w:r>
        <w:rPr>
          <w:rFonts w:ascii="Lucida Console" w:hAnsi="Lucida Console"/>
          <w:b/>
          <w:sz w:val="24"/>
        </w:rPr>
        <w:t>+-</w:t>
      </w:r>
    </w:p>
    <w:p w:rsidR="00A64477" w:rsidRDefault="00A64477" w:rsidP="00A64477">
      <w:pPr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sz w:val="36"/>
        </w:rPr>
        <w:t xml:space="preserve">ø     -  </w:t>
      </w:r>
      <w:r>
        <w:rPr>
          <w:rFonts w:ascii="Lucida Console" w:hAnsi="Lucida Console"/>
          <w:b/>
          <w:sz w:val="24"/>
          <w:lang w:val="en-US"/>
        </w:rPr>
        <w:t>D</w:t>
      </w:r>
      <w:r>
        <w:rPr>
          <w:rFonts w:ascii="Lucida Console" w:hAnsi="Lucida Console"/>
          <w:b/>
          <w:sz w:val="24"/>
        </w:rPr>
        <w:t xml:space="preserve">   (диаметр)</w:t>
      </w:r>
    </w:p>
    <w:p w:rsidR="00A64477" w:rsidRDefault="00A64477" w:rsidP="00A64477">
      <w:pPr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sz w:val="24"/>
        </w:rPr>
        <w:t>В медицине</w:t>
      </w:r>
      <w:r>
        <w:rPr>
          <w:rFonts w:ascii="Lucida Console" w:hAnsi="Lucida Console"/>
          <w:sz w:val="36"/>
        </w:rPr>
        <w:t xml:space="preserve"> ↑ ↓  -  </w:t>
      </w:r>
      <w:r>
        <w:rPr>
          <w:rFonts w:ascii="Lucida Console" w:hAnsi="Lucida Console"/>
          <w:b/>
          <w:sz w:val="24"/>
        </w:rPr>
        <w:t>(увеличение и уменьшение)</w:t>
      </w:r>
    </w:p>
    <w:p w:rsidR="00A64477" w:rsidRDefault="00A64477" w:rsidP="00A64477">
      <w:pPr>
        <w:rPr>
          <w:rFonts w:ascii="Lucida Console" w:hAnsi="Lucida Console"/>
          <w:sz w:val="36"/>
        </w:rPr>
      </w:pPr>
      <w:r>
        <w:rPr>
          <w:rFonts w:ascii="Lucida Console" w:hAnsi="Lucida Console"/>
          <w:sz w:val="36"/>
        </w:rPr>
        <w:t xml:space="preserve">‰     -  </w:t>
      </w:r>
      <w:r>
        <w:rPr>
          <w:rFonts w:ascii="Lucida Console" w:hAnsi="Lucida Console"/>
          <w:b/>
          <w:bCs/>
          <w:sz w:val="24"/>
        </w:rPr>
        <w:t>промилле</w:t>
      </w:r>
    </w:p>
    <w:p w:rsidR="00A64477" w:rsidRDefault="00A64477" w:rsidP="00A64477">
      <w:pPr>
        <w:rPr>
          <w:rFonts w:ascii="Lucida Console" w:hAnsi="Lucida Console"/>
          <w:sz w:val="36"/>
          <w:lang w:val="en-US"/>
        </w:rPr>
      </w:pPr>
      <w:r>
        <w:rPr>
          <w:rFonts w:ascii="Lucida Console" w:hAnsi="Lucida Console"/>
          <w:sz w:val="36"/>
          <w:lang w:val="en-US"/>
        </w:rPr>
        <w:t xml:space="preserve">÷     -   </w:t>
      </w:r>
      <w:r>
        <w:rPr>
          <w:rFonts w:ascii="Lucida Console" w:hAnsi="Lucida Console"/>
          <w:b/>
          <w:sz w:val="28"/>
          <w:lang w:val="en-US"/>
        </w:rPr>
        <w:t>-</w:t>
      </w:r>
      <w:r>
        <w:rPr>
          <w:rFonts w:ascii="Lucida Console" w:hAnsi="Lucida Console"/>
          <w:b/>
          <w:sz w:val="24"/>
          <w:lang w:val="en-US"/>
        </w:rPr>
        <w:t xml:space="preserve">  (</w:t>
      </w:r>
      <w:r>
        <w:rPr>
          <w:rFonts w:ascii="Lucida Console" w:hAnsi="Lucida Console"/>
          <w:b/>
          <w:sz w:val="24"/>
        </w:rPr>
        <w:t>тире</w:t>
      </w:r>
      <w:r>
        <w:rPr>
          <w:rFonts w:ascii="Lucida Console" w:hAnsi="Lucida Console"/>
          <w:b/>
          <w:sz w:val="24"/>
          <w:lang w:val="en-US"/>
        </w:rPr>
        <w:t>)</w:t>
      </w:r>
    </w:p>
    <w:p w:rsidR="00A64477" w:rsidRDefault="00A64477" w:rsidP="00A64477">
      <w:pPr>
        <w:rPr>
          <w:rFonts w:ascii="Lucida Console" w:hAnsi="Lucida Console"/>
          <w:sz w:val="32"/>
          <w:lang w:val="en-US"/>
        </w:rPr>
      </w:pPr>
    </w:p>
    <w:p w:rsidR="00A64477" w:rsidRDefault="00A64477" w:rsidP="00A64477">
      <w:pPr>
        <w:rPr>
          <w:rFonts w:ascii="Lucida Console" w:hAnsi="Lucida Console"/>
          <w:sz w:val="36"/>
          <w:lang w:val="en-US"/>
        </w:rPr>
      </w:pPr>
      <w:r>
        <w:rPr>
          <w:rFonts w:ascii="Lucida Console" w:hAnsi="Lucida Console"/>
          <w:sz w:val="36"/>
        </w:rPr>
        <w:t>Висмут</w:t>
      </w:r>
      <w:r>
        <w:rPr>
          <w:rFonts w:ascii="Lucida Console" w:hAnsi="Lucida Console"/>
          <w:sz w:val="36"/>
          <w:lang w:val="en-US"/>
        </w:rPr>
        <w:t xml:space="preserve"> (Bi</w:t>
      </w:r>
      <w:r>
        <w:rPr>
          <w:rFonts w:ascii="Lucida Console" w:hAnsi="Lucida Console"/>
          <w:b/>
          <w:bCs/>
          <w:sz w:val="36"/>
          <w:vertAlign w:val="superscript"/>
          <w:lang w:val="en-US"/>
        </w:rPr>
        <w:t>5+</w:t>
      </w:r>
      <w:r>
        <w:rPr>
          <w:rFonts w:ascii="Lucida Console" w:hAnsi="Lucida Console"/>
          <w:b/>
          <w:bCs/>
          <w:sz w:val="36"/>
          <w:lang w:val="en-US"/>
        </w:rPr>
        <w:t xml:space="preserve"> )             - </w:t>
      </w:r>
      <w:r>
        <w:rPr>
          <w:rFonts w:ascii="Lucida Console" w:hAnsi="Lucida Console"/>
          <w:sz w:val="36"/>
          <w:lang w:val="en-US"/>
        </w:rPr>
        <w:t>(Bi(5+))</w:t>
      </w:r>
    </w:p>
    <w:p w:rsidR="00A64477" w:rsidRDefault="00A64477" w:rsidP="00A64477">
      <w:pPr>
        <w:rPr>
          <w:rFonts w:ascii="Lucida Console" w:hAnsi="Lucida Console"/>
          <w:sz w:val="36"/>
          <w:lang w:val="en-US"/>
        </w:rPr>
      </w:pPr>
      <w:r>
        <w:rPr>
          <w:rFonts w:ascii="Lucida Console" w:hAnsi="Lucida Console"/>
          <w:sz w:val="36"/>
          <w:lang w:val="en-US"/>
        </w:rPr>
        <w:t xml:space="preserve">a®    -   </w:t>
      </w:r>
      <w:r>
        <w:rPr>
          <w:rFonts w:ascii="Lucida Console" w:hAnsi="Lucida Console"/>
          <w:b/>
          <w:sz w:val="24"/>
        </w:rPr>
        <w:t>а</w:t>
      </w:r>
      <w:r>
        <w:rPr>
          <w:rFonts w:ascii="Lucida Console" w:hAnsi="Lucida Console"/>
          <w:b/>
          <w:sz w:val="24"/>
          <w:lang w:val="en-US"/>
        </w:rPr>
        <w:t xml:space="preserve">(R);          </w:t>
      </w:r>
      <w:r>
        <w:rPr>
          <w:rFonts w:ascii="Lucida Console" w:hAnsi="Lucida Console"/>
          <w:sz w:val="36"/>
          <w:lang w:val="en-US"/>
        </w:rPr>
        <w:t xml:space="preserve">aˉ³   -   </w:t>
      </w:r>
      <w:r>
        <w:rPr>
          <w:rFonts w:ascii="Lucida Console" w:hAnsi="Lucida Console"/>
          <w:b/>
          <w:sz w:val="24"/>
          <w:lang w:val="en-US"/>
        </w:rPr>
        <w:t>a(-3)</w:t>
      </w:r>
    </w:p>
    <w:p w:rsidR="00A64477" w:rsidRDefault="00A64477" w:rsidP="00A64477">
      <w:pPr>
        <w:rPr>
          <w:rFonts w:ascii="Lucida Console" w:hAnsi="Lucida Console"/>
          <w:b/>
          <w:sz w:val="24"/>
          <w:lang w:val="en-US"/>
        </w:rPr>
      </w:pPr>
      <w:r>
        <w:rPr>
          <w:rFonts w:ascii="Lucida Console" w:hAnsi="Lucida Console"/>
          <w:sz w:val="36"/>
          <w:lang w:val="en-US"/>
        </w:rPr>
        <w:t xml:space="preserve">a     -   </w:t>
      </w:r>
      <w:r>
        <w:rPr>
          <w:rFonts w:ascii="Lucida Console" w:hAnsi="Lucida Console"/>
          <w:b/>
          <w:sz w:val="24"/>
          <w:lang w:val="en-US"/>
        </w:rPr>
        <w:t xml:space="preserve">a_b ;          </w:t>
      </w:r>
      <w:r>
        <w:rPr>
          <w:rFonts w:ascii="Lucida Console" w:hAnsi="Lucida Console"/>
          <w:sz w:val="36"/>
          <w:lang w:val="en-US"/>
        </w:rPr>
        <w:t xml:space="preserve">A     -   </w:t>
      </w:r>
      <w:r>
        <w:rPr>
          <w:rFonts w:ascii="Lucida Console" w:hAnsi="Lucida Console"/>
          <w:b/>
          <w:sz w:val="28"/>
          <w:lang w:val="en-US"/>
        </w:rPr>
        <w:t>A_</w:t>
      </w:r>
      <w:r>
        <w:rPr>
          <w:rFonts w:ascii="Lucida Console" w:hAnsi="Lucida Console"/>
          <w:b/>
          <w:sz w:val="24"/>
          <w:lang w:val="en-US"/>
        </w:rPr>
        <w:t>b</w:t>
      </w:r>
    </w:p>
    <w:p w:rsidR="00A64477" w:rsidRDefault="00A64477" w:rsidP="00A64477">
      <w:pPr>
        <w:rPr>
          <w:rFonts w:ascii="Lucida Console" w:hAnsi="Lucida Console"/>
          <w:sz w:val="36"/>
          <w:lang w:val="en-US"/>
        </w:rPr>
      </w:pPr>
      <w:r>
        <w:rPr>
          <w:rFonts w:ascii="Lucida Console" w:hAnsi="Lucida Console"/>
          <w:sz w:val="36"/>
          <w:lang w:val="en-US"/>
        </w:rPr>
        <w:t xml:space="preserve"> </w:t>
      </w:r>
      <w:r>
        <w:rPr>
          <w:rFonts w:ascii="Lucida Console" w:hAnsi="Lucida Console"/>
          <w:b/>
          <w:sz w:val="24"/>
          <w:lang w:val="en-US"/>
        </w:rPr>
        <w:t xml:space="preserve">b                           </w:t>
      </w:r>
      <w:r>
        <w:rPr>
          <w:rFonts w:ascii="Lucida Console" w:hAnsi="Lucida Console"/>
          <w:sz w:val="36"/>
          <w:lang w:val="en-US"/>
        </w:rPr>
        <w:t xml:space="preserve">  </w:t>
      </w:r>
      <w:r>
        <w:rPr>
          <w:rFonts w:ascii="Lucida Console" w:hAnsi="Lucida Console"/>
          <w:b/>
          <w:sz w:val="24"/>
          <w:lang w:val="en-US"/>
        </w:rPr>
        <w:t>b</w:t>
      </w:r>
    </w:p>
    <w:p w:rsidR="00A64477" w:rsidRDefault="00A64477" w:rsidP="00A64477">
      <w:pPr>
        <w:rPr>
          <w:rFonts w:ascii="Lucida Console" w:hAnsi="Lucida Console"/>
          <w:sz w:val="36"/>
          <w:lang w:val="en-US"/>
        </w:rPr>
      </w:pPr>
      <w:r>
        <w:rPr>
          <w:rFonts w:ascii="Lucida Console" w:hAnsi="Lucida Console"/>
          <w:sz w:val="36"/>
          <w:lang w:val="en-US"/>
        </w:rPr>
        <w:t xml:space="preserve">H O  -   </w:t>
      </w:r>
      <w:r>
        <w:rPr>
          <w:rFonts w:ascii="Lucida Console" w:hAnsi="Lucida Console"/>
          <w:b/>
          <w:sz w:val="24"/>
          <w:lang w:val="en-US"/>
        </w:rPr>
        <w:t>H2O</w:t>
      </w:r>
    </w:p>
    <w:p w:rsidR="00A64477" w:rsidRDefault="00A64477" w:rsidP="00A64477">
      <w:pPr>
        <w:rPr>
          <w:rFonts w:ascii="Lucida Console" w:hAnsi="Lucida Console"/>
          <w:sz w:val="36"/>
        </w:rPr>
      </w:pPr>
      <w:r>
        <w:rPr>
          <w:rFonts w:ascii="Lucida Console" w:hAnsi="Lucida Console"/>
          <w:sz w:val="36"/>
          <w:lang w:val="en-US"/>
        </w:rPr>
        <w:t xml:space="preserve"> </w:t>
      </w:r>
      <w:r>
        <w:rPr>
          <w:rFonts w:ascii="Lucida Console" w:hAnsi="Lucida Console"/>
          <w:sz w:val="36"/>
        </w:rPr>
        <w:t>²</w:t>
      </w:r>
    </w:p>
    <w:p w:rsidR="00A64477" w:rsidRDefault="00A64477" w:rsidP="00A64477">
      <w:pPr>
        <w:rPr>
          <w:rFonts w:ascii="Lucida Console" w:hAnsi="Lucida Console"/>
          <w:sz w:val="36"/>
        </w:rPr>
      </w:pPr>
    </w:p>
    <w:p w:rsidR="00A64477" w:rsidRDefault="00A64477" w:rsidP="00A64477">
      <w:pPr>
        <w:pStyle w:val="1"/>
        <w:rPr>
          <w:bCs/>
          <w:lang w:val="ru-RU"/>
        </w:rPr>
      </w:pPr>
      <w:r>
        <w:rPr>
          <w:bCs/>
          <w:lang w:val="ru-RU"/>
        </w:rPr>
        <w:t>Греческий алфавит</w:t>
      </w:r>
    </w:p>
    <w:p w:rsidR="00A64477" w:rsidRDefault="00A64477" w:rsidP="00A64477">
      <w:r>
        <w:rPr>
          <w:noProof/>
        </w:rPr>
        <w:lastRenderedPageBreak/>
        <w:drawing>
          <wp:anchor distT="0" distB="0" distL="114300" distR="114300" simplePos="0" relativeHeight="251664384" behindDoc="0" locked="0" layoutInCell="0" allowOverlap="1">
            <wp:simplePos x="0" y="0"/>
            <wp:positionH relativeFrom="column">
              <wp:posOffset>105410</wp:posOffset>
            </wp:positionH>
            <wp:positionV relativeFrom="paragraph">
              <wp:posOffset>270510</wp:posOffset>
            </wp:positionV>
            <wp:extent cx="5394960" cy="3879850"/>
            <wp:effectExtent l="19050" t="0" r="0" b="0"/>
            <wp:wrapTopAndBottom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 l="1855" t="6450" r="3218" b="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3299" w:rsidRDefault="00B13299"/>
    <w:sectPr w:rsidR="00B13299">
      <w:pgSz w:w="11906" w:h="16838"/>
      <w:pgMar w:top="568" w:right="1274" w:bottom="993" w:left="85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A64477"/>
    <w:rsid w:val="001157D6"/>
    <w:rsid w:val="001B32DA"/>
    <w:rsid w:val="00A64477"/>
    <w:rsid w:val="00B13299"/>
    <w:rsid w:val="00C57C4E"/>
    <w:rsid w:val="00EB7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4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A64477"/>
    <w:pPr>
      <w:keepNext/>
      <w:jc w:val="center"/>
      <w:outlineLvl w:val="0"/>
    </w:pPr>
    <w:rPr>
      <w:b/>
      <w:sz w:val="24"/>
      <w:u w:val="single"/>
      <w:lang w:val="en-US"/>
    </w:rPr>
  </w:style>
  <w:style w:type="paragraph" w:styleId="2">
    <w:name w:val="heading 2"/>
    <w:basedOn w:val="a"/>
    <w:next w:val="a"/>
    <w:link w:val="20"/>
    <w:qFormat/>
    <w:rsid w:val="00A64477"/>
    <w:pPr>
      <w:keepNext/>
      <w:spacing w:line="360" w:lineRule="auto"/>
      <w:ind w:left="1451"/>
      <w:jc w:val="both"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A64477"/>
    <w:pPr>
      <w:keepNext/>
      <w:spacing w:line="360" w:lineRule="auto"/>
      <w:ind w:left="884"/>
      <w:jc w:val="both"/>
      <w:outlineLvl w:val="2"/>
    </w:pPr>
    <w:rPr>
      <w:sz w:val="24"/>
    </w:rPr>
  </w:style>
  <w:style w:type="paragraph" w:styleId="4">
    <w:name w:val="heading 4"/>
    <w:basedOn w:val="a"/>
    <w:next w:val="a"/>
    <w:link w:val="40"/>
    <w:qFormat/>
    <w:rsid w:val="00A64477"/>
    <w:pPr>
      <w:keepNext/>
      <w:spacing w:line="360" w:lineRule="auto"/>
      <w:ind w:left="601"/>
      <w:jc w:val="both"/>
      <w:outlineLvl w:val="3"/>
    </w:pPr>
    <w:rPr>
      <w:sz w:val="24"/>
    </w:rPr>
  </w:style>
  <w:style w:type="paragraph" w:styleId="5">
    <w:name w:val="heading 5"/>
    <w:basedOn w:val="a"/>
    <w:next w:val="a"/>
    <w:link w:val="50"/>
    <w:qFormat/>
    <w:rsid w:val="00A64477"/>
    <w:pPr>
      <w:keepNext/>
      <w:spacing w:line="360" w:lineRule="auto"/>
      <w:jc w:val="both"/>
      <w:outlineLvl w:val="4"/>
    </w:pPr>
    <w:rPr>
      <w:b/>
      <w:sz w:val="24"/>
      <w:u w:val="single"/>
      <w:lang w:val="en-US"/>
    </w:rPr>
  </w:style>
  <w:style w:type="paragraph" w:styleId="6">
    <w:name w:val="heading 6"/>
    <w:basedOn w:val="a"/>
    <w:next w:val="a"/>
    <w:link w:val="60"/>
    <w:qFormat/>
    <w:rsid w:val="00A64477"/>
    <w:pPr>
      <w:keepNext/>
      <w:spacing w:line="360" w:lineRule="auto"/>
      <w:jc w:val="right"/>
      <w:outlineLvl w:val="5"/>
    </w:pPr>
    <w:rPr>
      <w:sz w:val="24"/>
    </w:rPr>
  </w:style>
  <w:style w:type="paragraph" w:styleId="7">
    <w:name w:val="heading 7"/>
    <w:basedOn w:val="a"/>
    <w:next w:val="a"/>
    <w:link w:val="70"/>
    <w:qFormat/>
    <w:rsid w:val="00A64477"/>
    <w:pPr>
      <w:keepNext/>
      <w:spacing w:line="360" w:lineRule="auto"/>
      <w:ind w:left="2268"/>
      <w:jc w:val="both"/>
      <w:outlineLvl w:val="6"/>
    </w:pPr>
    <w:rPr>
      <w:sz w:val="24"/>
    </w:rPr>
  </w:style>
  <w:style w:type="paragraph" w:styleId="8">
    <w:name w:val="heading 8"/>
    <w:basedOn w:val="a"/>
    <w:next w:val="a"/>
    <w:link w:val="80"/>
    <w:qFormat/>
    <w:rsid w:val="00A64477"/>
    <w:pPr>
      <w:keepNext/>
      <w:spacing w:line="360" w:lineRule="auto"/>
      <w:ind w:left="851"/>
      <w:jc w:val="both"/>
      <w:outlineLvl w:val="7"/>
    </w:pPr>
    <w:rPr>
      <w:sz w:val="24"/>
    </w:rPr>
  </w:style>
  <w:style w:type="paragraph" w:styleId="9">
    <w:name w:val="heading 9"/>
    <w:basedOn w:val="a"/>
    <w:next w:val="a"/>
    <w:link w:val="90"/>
    <w:qFormat/>
    <w:rsid w:val="00A64477"/>
    <w:pPr>
      <w:keepNext/>
      <w:spacing w:line="360" w:lineRule="auto"/>
      <w:outlineLvl w:val="8"/>
    </w:pPr>
    <w:rPr>
      <w:rFonts w:ascii="Arial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A64477"/>
    <w:rPr>
      <w:rFonts w:ascii="Times New Roman" w:eastAsia="Times New Roman" w:hAnsi="Times New Roman" w:cs="Times New Roman"/>
      <w:b/>
      <w:sz w:val="24"/>
      <w:szCs w:val="20"/>
      <w:u w:val="single"/>
      <w:lang w:val="en-US" w:eastAsia="ru-RU"/>
    </w:rPr>
  </w:style>
  <w:style w:type="character" w:customStyle="1" w:styleId="20">
    <w:name w:val="Заголовок 2 Знак"/>
    <w:basedOn w:val="a0"/>
    <w:link w:val="2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A64477"/>
    <w:rPr>
      <w:rFonts w:ascii="Times New Roman" w:eastAsia="Times New Roman" w:hAnsi="Times New Roman" w:cs="Times New Roman"/>
      <w:b/>
      <w:sz w:val="24"/>
      <w:szCs w:val="20"/>
      <w:u w:val="single"/>
      <w:lang w:val="en-US" w:eastAsia="ru-RU"/>
    </w:rPr>
  </w:style>
  <w:style w:type="character" w:customStyle="1" w:styleId="60">
    <w:name w:val="Заголовок 6 Знак"/>
    <w:basedOn w:val="a0"/>
    <w:link w:val="6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A64477"/>
    <w:rPr>
      <w:rFonts w:ascii="Arial" w:eastAsia="Times New Roman" w:hAnsi="Arial" w:cs="Times New Roman"/>
      <w:sz w:val="24"/>
      <w:szCs w:val="20"/>
      <w:lang w:eastAsia="ru-RU"/>
    </w:rPr>
  </w:style>
  <w:style w:type="paragraph" w:styleId="a3">
    <w:name w:val="Body Text"/>
    <w:basedOn w:val="a"/>
    <w:link w:val="a4"/>
    <w:rsid w:val="00A64477"/>
    <w:pPr>
      <w:jc w:val="center"/>
    </w:pPr>
    <w:rPr>
      <w:b/>
      <w:sz w:val="24"/>
      <w:u w:val="single"/>
    </w:rPr>
  </w:style>
  <w:style w:type="character" w:customStyle="1" w:styleId="a4">
    <w:name w:val="Основной текст Знак"/>
    <w:basedOn w:val="a0"/>
    <w:link w:val="a3"/>
    <w:rsid w:val="00A64477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5">
    <w:name w:val="Body Text Indent"/>
    <w:basedOn w:val="a"/>
    <w:link w:val="a6"/>
    <w:rsid w:val="00A64477"/>
    <w:pPr>
      <w:spacing w:line="360" w:lineRule="auto"/>
      <w:ind w:left="884"/>
      <w:jc w:val="both"/>
    </w:pPr>
    <w:rPr>
      <w:sz w:val="24"/>
      <w:lang w:val="en-US"/>
    </w:rPr>
  </w:style>
  <w:style w:type="character" w:customStyle="1" w:styleId="a6">
    <w:name w:val="Основной текст с отступом Знак"/>
    <w:basedOn w:val="a0"/>
    <w:link w:val="a5"/>
    <w:rsid w:val="00A64477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1">
    <w:name w:val="Body Text Indent 2"/>
    <w:basedOn w:val="a"/>
    <w:link w:val="22"/>
    <w:rsid w:val="00A64477"/>
    <w:pPr>
      <w:spacing w:line="360" w:lineRule="auto"/>
      <w:ind w:left="884"/>
      <w:jc w:val="center"/>
    </w:pPr>
    <w:rPr>
      <w:b/>
      <w:u w:val="single"/>
    </w:rPr>
  </w:style>
  <w:style w:type="character" w:customStyle="1" w:styleId="22">
    <w:name w:val="Основной текст с отступом 2 Знак"/>
    <w:basedOn w:val="a0"/>
    <w:link w:val="21"/>
    <w:rsid w:val="00A64477"/>
    <w:rPr>
      <w:rFonts w:ascii="Times New Roman" w:eastAsia="Times New Roman" w:hAnsi="Times New Roman" w:cs="Times New Roman"/>
      <w:b/>
      <w:sz w:val="20"/>
      <w:szCs w:val="20"/>
      <w:u w:val="single"/>
      <w:lang w:eastAsia="ru-RU"/>
    </w:rPr>
  </w:style>
  <w:style w:type="paragraph" w:styleId="31">
    <w:name w:val="Body Text Indent 3"/>
    <w:basedOn w:val="a"/>
    <w:link w:val="32"/>
    <w:rsid w:val="00A64477"/>
    <w:pPr>
      <w:spacing w:line="360" w:lineRule="auto"/>
      <w:ind w:left="1451"/>
      <w:jc w:val="both"/>
    </w:pPr>
    <w:rPr>
      <w:sz w:val="24"/>
    </w:rPr>
  </w:style>
  <w:style w:type="character" w:customStyle="1" w:styleId="32">
    <w:name w:val="Основной текст с отступом 3 Знак"/>
    <w:basedOn w:val="a0"/>
    <w:link w:val="31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3">
    <w:name w:val="Body Text 2"/>
    <w:basedOn w:val="a"/>
    <w:link w:val="24"/>
    <w:rsid w:val="00A64477"/>
    <w:pPr>
      <w:spacing w:line="360" w:lineRule="auto"/>
      <w:jc w:val="both"/>
    </w:pPr>
    <w:rPr>
      <w:sz w:val="24"/>
    </w:rPr>
  </w:style>
  <w:style w:type="character" w:customStyle="1" w:styleId="24">
    <w:name w:val="Основной текст 2 Знак"/>
    <w:basedOn w:val="a0"/>
    <w:link w:val="23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header"/>
    <w:basedOn w:val="a"/>
    <w:link w:val="a8"/>
    <w:rsid w:val="00A64477"/>
    <w:pPr>
      <w:tabs>
        <w:tab w:val="center" w:pos="4153"/>
        <w:tab w:val="right" w:pos="8306"/>
      </w:tabs>
    </w:pPr>
    <w:rPr>
      <w:sz w:val="24"/>
    </w:rPr>
  </w:style>
  <w:style w:type="character" w:customStyle="1" w:styleId="a8">
    <w:name w:val="Верхний колонтитул Знак"/>
    <w:basedOn w:val="a0"/>
    <w:link w:val="a7"/>
    <w:rsid w:val="00A6447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9">
    <w:name w:val="Plain Text"/>
    <w:basedOn w:val="a"/>
    <w:link w:val="aa"/>
    <w:rsid w:val="00A64477"/>
    <w:rPr>
      <w:rFonts w:ascii="Courier New" w:hAnsi="Courier New"/>
    </w:rPr>
  </w:style>
  <w:style w:type="character" w:customStyle="1" w:styleId="aa">
    <w:name w:val="Текст Знак"/>
    <w:basedOn w:val="a0"/>
    <w:link w:val="a9"/>
    <w:rsid w:val="00A64477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Нормальный (таблица)"/>
    <w:rsid w:val="00A64477"/>
    <w:rPr>
      <w:sz w:val="28"/>
    </w:rPr>
  </w:style>
  <w:style w:type="paragraph" w:customStyle="1" w:styleId="ac">
    <w:name w:val="Стиль"/>
    <w:rsid w:val="00A64477"/>
    <w:pPr>
      <w:spacing w:after="0" w:line="240" w:lineRule="auto"/>
    </w:pPr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character" w:customStyle="1" w:styleId="ad">
    <w:name w:val="Нормальный (прав. подпись)"/>
    <w:basedOn w:val="a0"/>
    <w:rsid w:val="00A64477"/>
  </w:style>
  <w:style w:type="paragraph" w:styleId="ae">
    <w:name w:val="Title"/>
    <w:basedOn w:val="a"/>
    <w:link w:val="af"/>
    <w:qFormat/>
    <w:rsid w:val="00A64477"/>
    <w:pPr>
      <w:jc w:val="center"/>
    </w:pPr>
    <w:rPr>
      <w:b/>
      <w:sz w:val="24"/>
      <w:u w:val="single"/>
      <w:lang w:val="en-US"/>
    </w:rPr>
  </w:style>
  <w:style w:type="character" w:customStyle="1" w:styleId="af">
    <w:name w:val="Название Знак"/>
    <w:basedOn w:val="a0"/>
    <w:link w:val="ae"/>
    <w:rsid w:val="00A64477"/>
    <w:rPr>
      <w:rFonts w:ascii="Times New Roman" w:eastAsia="Times New Roman" w:hAnsi="Times New Roman" w:cs="Times New Roman"/>
      <w:b/>
      <w:sz w:val="24"/>
      <w:szCs w:val="20"/>
      <w:u w:val="single"/>
      <w:lang w:val="en-US" w:eastAsia="ru-RU"/>
    </w:rPr>
  </w:style>
  <w:style w:type="character" w:customStyle="1" w:styleId="af0">
    <w:name w:val="Цветовое выделение"/>
    <w:rsid w:val="00A64477"/>
    <w:rPr>
      <w:color w:val="0000FF"/>
      <w:sz w:val="20"/>
    </w:rPr>
  </w:style>
  <w:style w:type="paragraph" w:customStyle="1" w:styleId="af1">
    <w:name w:val="Прижатый влево"/>
    <w:next w:val="a"/>
    <w:rsid w:val="00A64477"/>
    <w:pPr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customStyle="1" w:styleId="OEM">
    <w:name w:val="Нормальный (OEM)"/>
    <w:basedOn w:val="a"/>
    <w:next w:val="a"/>
    <w:rsid w:val="00A64477"/>
    <w:rPr>
      <w:rFonts w:ascii="Courier New" w:hAnsi="Courier New"/>
      <w:snapToGrid w:val="0"/>
    </w:rPr>
  </w:style>
  <w:style w:type="paragraph" w:styleId="33">
    <w:name w:val="Body Text 3"/>
    <w:basedOn w:val="a"/>
    <w:link w:val="34"/>
    <w:rsid w:val="00A64477"/>
    <w:rPr>
      <w:b/>
      <w:bCs/>
      <w:sz w:val="24"/>
    </w:rPr>
  </w:style>
  <w:style w:type="character" w:customStyle="1" w:styleId="34">
    <w:name w:val="Основной текст 3 Знак"/>
    <w:basedOn w:val="a0"/>
    <w:link w:val="33"/>
    <w:rsid w:val="00A64477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styleId="af2">
    <w:name w:val="Strong"/>
    <w:basedOn w:val="a0"/>
    <w:qFormat/>
    <w:rsid w:val="00A64477"/>
    <w:rPr>
      <w:b/>
      <w:bCs/>
    </w:rPr>
  </w:style>
  <w:style w:type="paragraph" w:customStyle="1" w:styleId="af3">
    <w:name w:val="Цитаты"/>
    <w:basedOn w:val="a"/>
    <w:rsid w:val="00A64477"/>
    <w:pPr>
      <w:spacing w:before="100" w:after="100"/>
      <w:ind w:left="360" w:right="360"/>
    </w:pPr>
    <w:rPr>
      <w:snapToGrid w:val="0"/>
      <w:sz w:val="24"/>
    </w:rPr>
  </w:style>
  <w:style w:type="paragraph" w:styleId="af4">
    <w:name w:val="Normal (Web)"/>
    <w:basedOn w:val="a"/>
    <w:rsid w:val="00A64477"/>
    <w:pPr>
      <w:spacing w:before="100" w:beforeAutospacing="1" w:after="100" w:afterAutospacing="1"/>
    </w:pPr>
    <w:rPr>
      <w:sz w:val="24"/>
      <w:szCs w:val="24"/>
    </w:rPr>
  </w:style>
  <w:style w:type="character" w:customStyle="1" w:styleId="fcourierfixed">
    <w:name w:val="f_courierfixed"/>
    <w:basedOn w:val="a0"/>
    <w:rsid w:val="00A64477"/>
  </w:style>
  <w:style w:type="paragraph" w:customStyle="1" w:styleId="af5">
    <w:name w:val="Нормальный (справка)"/>
    <w:basedOn w:val="a"/>
    <w:next w:val="a"/>
    <w:rsid w:val="00A64477"/>
    <w:pPr>
      <w:autoSpaceDE w:val="0"/>
      <w:autoSpaceDN w:val="0"/>
      <w:adjustRightInd w:val="0"/>
      <w:ind w:left="170" w:right="170"/>
    </w:pPr>
    <w:rPr>
      <w:rFonts w:ascii="Arial" w:hAnsi="Arial"/>
      <w:sz w:val="24"/>
      <w:szCs w:val="24"/>
    </w:rPr>
  </w:style>
  <w:style w:type="paragraph" w:styleId="af6">
    <w:name w:val="Balloon Text"/>
    <w:basedOn w:val="a"/>
    <w:link w:val="af7"/>
    <w:uiPriority w:val="99"/>
    <w:semiHidden/>
    <w:unhideWhenUsed/>
    <w:rsid w:val="00A64477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A64477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1.em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oleObject" Target="embeddings/oleObject1.bin"/><Relationship Id="rId58" Type="http://schemas.openxmlformats.org/officeDocument/2006/relationships/image" Target="media/image54.emf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emf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emf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6794</Words>
  <Characters>38726</Characters>
  <Application>Microsoft Office Word</Application>
  <DocSecurity>0</DocSecurity>
  <Lines>322</Lines>
  <Paragraphs>90</Paragraphs>
  <ScaleCrop>false</ScaleCrop>
  <Company/>
  <LinksUpToDate>false</LinksUpToDate>
  <CharactersWithSpaces>45430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 V.Sulkovsky</dc:creator>
  <cp:lastModifiedBy>Alexandr V.Sulkovsky</cp:lastModifiedBy>
  <cp:revision>1</cp:revision>
  <dcterms:created xsi:type="dcterms:W3CDTF">2015-02-16T08:34:00Z</dcterms:created>
  <dcterms:modified xsi:type="dcterms:W3CDTF">2015-02-16T08:34:00Z</dcterms:modified>
</cp:coreProperties>
</file>