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9D07C" w14:textId="71764874" w:rsidR="00283ECD" w:rsidRDefault="00DE3E87" w:rsidP="00DE3E87">
      <w:pPr>
        <w:jc w:val="center"/>
      </w:pPr>
      <w:r w:rsidRPr="00DE3E87">
        <w:drawing>
          <wp:anchor distT="0" distB="0" distL="114300" distR="114300" simplePos="0" relativeHeight="251658240" behindDoc="0" locked="0" layoutInCell="1" allowOverlap="1" wp14:anchorId="2D612C17" wp14:editId="22849FAB">
            <wp:simplePos x="0" y="0"/>
            <wp:positionH relativeFrom="page">
              <wp:posOffset>145311</wp:posOffset>
            </wp:positionH>
            <wp:positionV relativeFrom="margin">
              <wp:posOffset>-458091</wp:posOffset>
            </wp:positionV>
            <wp:extent cx="7229475" cy="7616825"/>
            <wp:effectExtent l="19050" t="19050" r="28575" b="22225"/>
            <wp:wrapSquare wrapText="bothSides"/>
            <wp:docPr id="890279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99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76168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CC27F" w14:textId="77777777" w:rsidR="00FC1734" w:rsidRPr="00FC1734" w:rsidRDefault="00FC1734" w:rsidP="00FC1734"/>
    <w:p w14:paraId="26E18936" w14:textId="77777777" w:rsidR="00FC1734" w:rsidRPr="00FC1734" w:rsidRDefault="00FC1734" w:rsidP="00FC1734"/>
    <w:p w14:paraId="4C076BB4" w14:textId="77777777" w:rsidR="00FC1734" w:rsidRDefault="00FC1734" w:rsidP="00FC1734"/>
    <w:p w14:paraId="63E4E544" w14:textId="279C5473" w:rsidR="00FC1734" w:rsidRDefault="00FC1734" w:rsidP="00FC1734">
      <w:pPr>
        <w:tabs>
          <w:tab w:val="left" w:pos="3900"/>
        </w:tabs>
      </w:pPr>
    </w:p>
    <w:p w14:paraId="320A2E4F" w14:textId="77777777" w:rsidR="009924F2" w:rsidRDefault="009924F2" w:rsidP="009924F2">
      <w:pPr>
        <w:tabs>
          <w:tab w:val="left" w:pos="3900"/>
        </w:tabs>
        <w:ind w:left="-1134" w:right="-851"/>
      </w:pPr>
      <w:r w:rsidRPr="00DF5ECC">
        <w:lastRenderedPageBreak/>
        <w:drawing>
          <wp:inline distT="0" distB="0" distL="0" distR="0" wp14:anchorId="3FC8B2AA" wp14:editId="4FBFB7FB">
            <wp:extent cx="7137779" cy="1879647"/>
            <wp:effectExtent l="19050" t="19050" r="25400" b="25400"/>
            <wp:docPr id="2126620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02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256" cy="18868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520AA3" w14:textId="3CFC31AA" w:rsidR="00DF5ECC" w:rsidRPr="00DF5ECC" w:rsidRDefault="00DF5ECC" w:rsidP="00DF5ECC">
      <w:pPr>
        <w:tabs>
          <w:tab w:val="left" w:pos="3900"/>
        </w:tabs>
      </w:pPr>
      <w:r w:rsidRPr="00DF5ECC">
        <w:t>Séance de Brainstorming</w:t>
      </w:r>
    </w:p>
    <w:p w14:paraId="006EEBC1" w14:textId="77777777" w:rsidR="00DF5ECC" w:rsidRPr="00DF5ECC" w:rsidRDefault="00DF5ECC" w:rsidP="00DF5ECC">
      <w:pPr>
        <w:numPr>
          <w:ilvl w:val="0"/>
          <w:numId w:val="1"/>
        </w:numPr>
        <w:tabs>
          <w:tab w:val="left" w:pos="3900"/>
        </w:tabs>
      </w:pPr>
      <w:r w:rsidRPr="00DF5ECC">
        <w:rPr>
          <w:b/>
          <w:bCs/>
        </w:rPr>
        <w:t>Question clé :</w:t>
      </w:r>
      <w:r w:rsidRPr="00DF5ECC">
        <w:t xml:space="preserve"> </w:t>
      </w:r>
      <w:r w:rsidRPr="00DF5ECC">
        <w:rPr>
          <w:i/>
          <w:iCs/>
        </w:rPr>
        <w:t>Comment réduire le délai de traitement sous 45 jours tout en simplifiant le travail des agents et la démarche des citoyens ?</w:t>
      </w:r>
    </w:p>
    <w:p w14:paraId="3A570B1A" w14:textId="6FF9FF11" w:rsidR="00DF5ECC" w:rsidRPr="00DF5ECC" w:rsidRDefault="00DF5ECC" w:rsidP="00DF5ECC">
      <w:pPr>
        <w:tabs>
          <w:tab w:val="left" w:pos="3900"/>
        </w:tabs>
      </w:pPr>
      <w:r w:rsidRPr="00DF5ECC">
        <w:t>Idées émergentes (Pêche aux idées)</w:t>
      </w:r>
    </w:p>
    <w:p w14:paraId="3851C2EF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Créer un guichet en ligne sécurisé (</w:t>
      </w:r>
      <w:proofErr w:type="spellStart"/>
      <w:r w:rsidRPr="00DF5ECC">
        <w:t>MyPrime</w:t>
      </w:r>
      <w:proofErr w:type="spellEnd"/>
      <w:r w:rsidRPr="00DF5ECC">
        <w:t>) pour déposer et suivre son dossier en temps réel.</w:t>
      </w:r>
    </w:p>
    <w:p w14:paraId="33B00BA3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Établir des formulaires intelligents avec contrôles automatiques pour éviter l'envoi de dossiers incomplets.</w:t>
      </w:r>
    </w:p>
    <w:p w14:paraId="03BB4AA1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Mettre en place un simulateur de primes préalable pour que le citoyen sache exactement ce à quoi il a droit.</w:t>
      </w:r>
    </w:p>
    <w:p w14:paraId="432AB0DE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Organiser une "Académie de la Rénovation" pour former de façon continue les agents aux règles techniques.</w:t>
      </w:r>
    </w:p>
    <w:p w14:paraId="57D01F32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Créer un rôle de "Gestionnaire Unique" (Single Point of Contact) affecté à chaque dossier.</w:t>
      </w:r>
    </w:p>
    <w:p w14:paraId="6649A63E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Mettre en place une trêve réglementaire : bloquer les modifications politiques de lois pendant au moins 12 mois.</w:t>
      </w:r>
    </w:p>
    <w:p w14:paraId="327B73A3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Automatiser la vérification des données (interconnexion des bases de données fiscales et du registre national).</w:t>
      </w:r>
    </w:p>
    <w:p w14:paraId="45100942" w14:textId="77777777" w:rsidR="00DF5ECC" w:rsidRPr="00DF5ECC" w:rsidRDefault="00DF5ECC" w:rsidP="00DF5ECC">
      <w:pPr>
        <w:numPr>
          <w:ilvl w:val="0"/>
          <w:numId w:val="2"/>
        </w:numPr>
        <w:tabs>
          <w:tab w:val="left" w:pos="3900"/>
        </w:tabs>
      </w:pPr>
      <w:r w:rsidRPr="00DF5ECC">
        <w:t>Externaliser provisoirement le traitement du retard accumulé (</w:t>
      </w:r>
      <w:proofErr w:type="spellStart"/>
      <w:r w:rsidRPr="00DF5ECC">
        <w:t>Task</w:t>
      </w:r>
      <w:proofErr w:type="spellEnd"/>
      <w:r w:rsidRPr="00DF5ECC">
        <w:t xml:space="preserve"> Force temporaire).</w:t>
      </w:r>
    </w:p>
    <w:p w14:paraId="1ADB409E" w14:textId="5D3D8F45" w:rsidR="00FC1734" w:rsidRDefault="00FC1734" w:rsidP="00FC1734">
      <w:pPr>
        <w:tabs>
          <w:tab w:val="left" w:pos="3900"/>
        </w:tabs>
      </w:pPr>
    </w:p>
    <w:p w14:paraId="3D55CBFF" w14:textId="77777777" w:rsidR="009924F2" w:rsidRDefault="009924F2" w:rsidP="00FC1734">
      <w:pPr>
        <w:tabs>
          <w:tab w:val="left" w:pos="3900"/>
        </w:tabs>
      </w:pPr>
    </w:p>
    <w:p w14:paraId="5765287E" w14:textId="77777777" w:rsidR="009924F2" w:rsidRDefault="009924F2" w:rsidP="00FC1734">
      <w:pPr>
        <w:tabs>
          <w:tab w:val="left" w:pos="3900"/>
        </w:tabs>
      </w:pPr>
    </w:p>
    <w:p w14:paraId="5355ADB2" w14:textId="72C5A15E" w:rsidR="009924F2" w:rsidRPr="00FC1734" w:rsidRDefault="009924F2" w:rsidP="009924F2">
      <w:pPr>
        <w:tabs>
          <w:tab w:val="left" w:pos="3900"/>
        </w:tabs>
        <w:ind w:left="-1134" w:right="-851"/>
      </w:pPr>
      <w:r w:rsidRPr="009924F2">
        <w:lastRenderedPageBreak/>
        <w:drawing>
          <wp:inline distT="0" distB="0" distL="0" distR="0" wp14:anchorId="22CC7DEC" wp14:editId="42758F09">
            <wp:extent cx="7178722" cy="3276005"/>
            <wp:effectExtent l="0" t="0" r="3175" b="635"/>
            <wp:docPr id="314474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21666" cy="329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4F2" w:rsidRPr="00FC17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5094"/>
    <w:multiLevelType w:val="multilevel"/>
    <w:tmpl w:val="2806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908A4"/>
    <w:multiLevelType w:val="multilevel"/>
    <w:tmpl w:val="50A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0401">
    <w:abstractNumId w:val="1"/>
  </w:num>
  <w:num w:numId="2" w16cid:durableId="118424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CD"/>
    <w:rsid w:val="00283ECD"/>
    <w:rsid w:val="007C0EF2"/>
    <w:rsid w:val="009924F2"/>
    <w:rsid w:val="00DE3E87"/>
    <w:rsid w:val="00DF5ECC"/>
    <w:rsid w:val="00FC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3385"/>
  <w15:chartTrackingRefBased/>
  <w15:docId w15:val="{B08ECB0B-02BC-4691-8702-D8245A7F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3E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3E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3E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3E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3E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3E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3E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3E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3E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3E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3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 DRUSTINAC</dc:creator>
  <cp:keywords/>
  <dc:description/>
  <cp:lastModifiedBy>Berin DRUSTINAC</cp:lastModifiedBy>
  <cp:revision>5</cp:revision>
  <dcterms:created xsi:type="dcterms:W3CDTF">2026-09-27T10:08:00Z</dcterms:created>
  <dcterms:modified xsi:type="dcterms:W3CDTF">2026-09-27T10:11:00Z</dcterms:modified>
</cp:coreProperties>
</file>