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PROJE PERFORMANS ANALİZİ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Hybrid GAT+VAE for Financial Fraud Detection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Berk Tahir Kılıç — CSE492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29 Mart 2026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Mevcut Durum Özeti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Projenin IEEE-CIS dataseti üzerindeki mevcut sonuçları aşağıdaki tabloda özetlenmektedir. Hem GCN baseline hem de Hybrid GAT+VAE modeli, literatürdeki benzer çalışmaların çok gerisinde kalmaktadır.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Tablo 1: Mevcut Sonuçlar vs Literatür Karşılaştırması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100"/>
        <w:gridCol w:w="1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Prec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GCN Baseline (senin)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ZAYIF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Hybrid GAT+VAE (senin)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 (literatür)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0.55-0.70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0.60-0.75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0.94-0.96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HEDEF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+3x F1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GNN-based (literatür)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0.90-0.95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HEDEF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+2x F1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Kritik bulgu: </w:t>
      </w:r>
      <w:r>
        <w:rPr>
          <w:rFonts w:ascii="Arial" w:cs="Arial" w:eastAsia="Arial" w:hAnsi="Arial"/>
          <w:sz w:val="22"/>
          <w:szCs w:val="22"/>
        </w:rPr>
        <w:t xml:space="preserve">Hybrid model, GCN baseline’dan bile kötü performans gösteriyor. Bu, VAE bileşeninin mevcut haliyle modele zarar verdiğini gösteriyor.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Kök Neden Analizi — Neden Skorlar Düşük?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 tespit ettiğim 10 temel sorunu önem sırasına göre açıklıyorum. Her birinin etkisi ve çözümü var.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Tablo 2: Sorunlar, Etkileri ve Çözümleri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000"/>
        <w:gridCol w:w="2200"/>
        <w:gridCol w:w="1400"/>
        <w:gridCol w:w="2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Önemli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Zorluk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Temporal edge’ler KULLANILMIYOR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_build_temporal_edges() fonksiyonu var ama hiç çağrılmıyor. Fraud patternleri zamansal zincirlerdir.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builder.py’de _build_ieee_cis içinde fonksiyonu çağır, (txn, followed_by, txn) edge tipi ekle.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AUC +0.05-0.10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Kolay (5 satır)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 edge’leri eksik (IP/device)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plan’da ‘shares_device_with’ edge’i var ama hiç implement edilmedi. Device/IP paylaşımı en güçlü fraud sinyali.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train_identity.csv’den DeviceType, DeviceInfo, id_30, id_31 kullanarak account-account edge’leri oluştur.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AUC +0.05-0.08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 (1-2 saat)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VAE ham feature yerine GAT embedding’lerini reconstruct ediyor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VAE, 32-dim GAT çıktısını alıyor. GAT zaten bilgiyi sıkıştırıp smooth etti, anomali sinyali kaybolmuş. 32 dim çok kolay reconstruct edilir.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VAE’ye ham transaction feature (383-dim) veya paralel branch olarak ayrı giriş ver. Dual-branch: GAT-&gt;classifier + Raw-&gt;VAE-&gt;anomaly score.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F1 +0.05-0.15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 (mimari değişikliği)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Catastrophic forgetting: Phase 2 recon loss artıyor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1’de recon=0.1338, Phase 2 sonunda recon=0.1797. Model VAE’nin öğrendiğini unutuyor.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2’de VAE parametrelerinin lr’sini düşür (0.1x), veya VAE’yi kısmen dondur. EWC/gradient surgery uygula.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F1 +0.03-0.08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Focal alpha tutarsızlığı (config vs kod)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default.yaml: alpha=0.25, notebook: alpha=0.75, losses.py default: alpha=0.75. Hangi değer kullanılıyor belli değil.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alpha=0.75 doğru (fraud sınıfı ağırlığı). Config’i 0.75 olarak güncelle, tüm yerlerde tutarlı kullan.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F1 +0.02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Kolay (1 satır)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engineering eksik (velocity, risk)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Literatür çalışmaları şu feature’ları kullanır: txn/saat, txn/gün, amount_deviation, time_since_last_txn. Senin modelde bunlar yok.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Velocity features (son 1h/6h/24h txn sayısı), amount z-score, time_since_last, hour_sin/cos ekle.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AUC +0.03-0.06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 (2-3 saat)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Tabular baseline (XGBoost/RF) hiç çalıştırılmamış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 IEEE-CIS’de AUC~0.94-0.96 alır. Bu baseline olmadan hybrid modelin gerçek katkısını ölçemezsin.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baselines.py’deki get_xgboost() ve get_random_forest() fonksiyonlarını NB03’e ekle, 383 feature ile çalıştır.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Karşılaştırma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Kolay (30 dk)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Train/Val/Test split random (temporal değil)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split ile gelecek bilgisi geçmişe sızıyor (temporal leakage). Gerçek dünyada fraud modelleri zamana göre split eder.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TransactionDT’ye göre temporal split: ilk %70 train, sonraki %15 val, son %15 test.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Gerçekçi sonuç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Kolay (10 satır)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 kapasitesi yetersiz olabilir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233K parametre, 590K node, 383 feature. GAT output sadece 32-dim. Büyük graph için yetersiz olabilir.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gat_hidden=128, gat_out=64 dene. Veya 3 GAT katmanı kullan.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+0.02-0.05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Kolay (config)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Merchant proxy çok zayıf (sadece 527 merchant)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addr1+ProductCD = 527 merchant. 590K işlem için çok kaba. Gerçek merchant bilgisi yok.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card_acceptor (varsa), P_emaildomain, R_emaildomain gibi ek proxy’ler kullan.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 +0.01-0.03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Detaylı Teknik Analiz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Temporal Edge’lerin Eksikliği (En Kritik Sorun)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builder.py dosyasında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_build_temporal_edges()</w:t>
      </w:r>
      <w:r>
        <w:rPr>
          <w:rFonts w:ascii="Arial" w:cs="Arial" w:eastAsia="Arial" w:hAnsi="Arial"/>
          <w:sz w:val="22"/>
          <w:szCs w:val="22"/>
        </w:rPr>
        <w:t xml:space="preserve"> fonksiyonu tanımlı. Aynı kartın (card1) belirli bir zaman penceresi içindeki işlemleri birbirine bağlayan bu fonksiyon,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_build_ieee_cis() içinde hiçbir zaman çağrılmıyor</w:t>
      </w:r>
      <w:r>
        <w:rPr>
          <w:rFonts w:ascii="Arial" w:cs="Arial" w:eastAsia="Arial" w:hAnsi="Arial"/>
          <w:sz w:val="22"/>
          <w:szCs w:val="22"/>
        </w:rPr>
        <w:t xml:space="preserve">. Bu, modelin en güçlü fraud sinyallerinden birini görmezden geldiği anlamına geliyor.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Fraud genellikle hızlı ardışık işlemlerle gerçekleşir: bir kart kısa sürede birden fazla büyük işlem yapar. Temporal edge olmadan GAT bu patternı öğrenemez.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Çözüm: </w:t>
      </w:r>
      <w:r>
        <w:rPr>
          <w:rFonts w:ascii="Arial" w:cs="Arial" w:eastAsia="Arial" w:hAnsi="Arial"/>
          <w:sz w:val="22"/>
          <w:szCs w:val="22"/>
        </w:rPr>
        <w:t xml:space="preserve">_build_ieee_cis() fonksiyonunun sonuna temporal edge ekleme kodu ekle ve yeni (transaction, followed_by, transaction) edge tipini grafa dahil 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VAE Mimarisi Sorunu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Mevcut mimari: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Ham feature (383-dim) → GAT Encoder → h_t (32-dim) → VAE → x_recon (32-dim)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Sorun: GAT’ın message passing mekanizması komşu bilgilerini karıştırıp smooth eder. Bu, bireysel transaction’ın anomali sinyalini zayıflatır. Ayrıca 32-dim’lik bir vektörü reconstruct etmek çok kolaydır — reconstruction error anlamlı olmaz.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Önerilen mimari (Dual-Branch):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A: Ham feature (383-dim) → VAE → reconstruction error (anomali skoru)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B: HeteroData → GAT Encoder → h_t (64-dim) →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Birleşim: </w:t>
      </w:r>
      <w:r>
        <w:rPr>
          <w:rFonts w:ascii="Arial" w:cs="Arial" w:eastAsia="Arial" w:hAnsi="Arial"/>
          <w:sz w:val="22"/>
          <w:szCs w:val="22"/>
        </w:rPr>
        <w:t xml:space="preserve">fraud_score = sigmoid(W × [h_t || recon_err || raw_features_subset])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yapı ile VAE doğrudan ham verideki anomalileri yakalar, GAT ise graph yapısındaki relational pattern’leri öğrenir.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Catastrophic Forgetting (Faz 2’de VAE’nin Unutması)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Eğitim loglarından görülen: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sonu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0.1338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Normal öğrenildi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epoch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0.1314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İyi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epoch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0.1797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+34% artış!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Çözüm stratejileri: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VAE parametreleri için differential learning rate: lr_vae = 0.1 × lr_classifier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2’de VAE encoder’ı tamamen dondur, sadece classifier’ı eğit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lambda1 (recon ağırlığı) değerini 0.1’den 0.5’e çıkar — modeli reconstruction’a daha çok odaklanmaya zorla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Çözüm Yol Haritası (Adım Adım)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Tablo 3: Uygulama Öncelik Sırası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1400"/>
        <w:gridCol w:w="1600"/>
        <w:gridCol w:w="16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Etki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Kümülatif AUC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Kümülatif F1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Temporal edge’leri aktifleştir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dakika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 +0.08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~0.74 → 0.82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~0.22 → 0.30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XGBoost baseline çalıştır (karşılaştırma için)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dakika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Referans noktası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VAE mimarisini Dual-Branch yap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+0.10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~0.82 → 0.87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~0.30 → 0.40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 edge’leri ekle (IP/device sharing)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 +0.05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~0.87 → 0.90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~0.40 → 0.45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Velocity feature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 +0.03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~0.90 → 0.92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~0.45 → 0.50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Catastrophic forgetting çöz (differential LR)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+0.05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~0.92 → 0.93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~0.50 → 0.55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Hyperparameter tuning (grid/random 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+0.03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~0.93 → 0.94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~0.55 → 0.58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Temporal split + model capacity artır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saat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Daha gerçekçi sonuç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~0.92-0.94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~0.50-0.58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Toplam tahmini süre: </w:t>
      </w:r>
      <w:r>
        <w:rPr>
          <w:rFonts w:ascii="Arial" w:cs="Arial" w:eastAsia="Arial" w:hAnsi="Arial"/>
          <w:sz w:val="22"/>
          <w:szCs w:val="22"/>
        </w:rPr>
        <w:t xml:space="preserve">~12-16 saat (1 hafta sonu). Tüm değişiklikler birbirine bağımlı değil, paralel çalışılabilir.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Spesifik Kod Değişiklikleri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Temporal Edge Ekleme (builder.py)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Yapılacak: </w:t>
      </w:r>
      <w:r>
        <w:rPr>
          <w:rFonts w:ascii="Arial" w:cs="Arial" w:eastAsia="Arial" w:hAnsi="Arial"/>
          <w:sz w:val="22"/>
          <w:szCs w:val="22"/>
        </w:rPr>
        <w:t xml:space="preserve">_build_ieee_cis() fonksiyonunun sonuna (return data’dan önce) şu kodu ekle: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# Temporal edges: aynı karttan yakın zamanda yapılan işlemleri bağla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src_temp, dst_temp = _build_temporal_edges(df, time_col='TransactionDT', group_col='card1', time_window=3600, max_neighbors=5)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len(src_temp) &gt; 0: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data['transaction','followed_by','transaction'].edge_index = torch.tensor([src_temp, dst_temp], dtype=torch.long)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data['transaction','preceded_by','transaction'].edge_index = torch.tensor([dst_temp, src_temp], dtype=torch.long)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VAE Dual-Branch Mimarisi (Önerilen Değişiklik)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hybrid_model.py’deki HybridGATVAE sınıfını şöyle değiştir: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VAE’nin input_dim’ini gat_out yerine raw_txn_dim (383) yap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Forward’da VAE’ye data['transaction'].x (ham feature) ver, h_t değil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Classifier input: [h_t (64) || recon_err (1)] = 65 dim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Catastrophic Forgetting Çözümü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Notebook’taki Phase 2 optimizer’ını şöyle değiştir: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optimizer_p2 = Adam([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{'params': model.gat.parameters(), 'lr': 0.0005},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    {'params': model.vae.parameters(), 'lr': 0.00005},  # 10x düşük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{'params': model.classifier.parameters(), 'lr': 0.001},  # classifier daha hızlı öğrensin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], weight_decay=1e-4)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Beklenen Nihai Karşılaştırma Tablosu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Tüm düzeltmeler uygulandıktan sonra beklenen sonuçlar: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Tablo 4: Düzeltme Sonrası Hedef Skorlar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230"/>
        <w:gridCol w:w="1230"/>
        <w:gridCol w:w="1230"/>
        <w:gridCol w:w="1230"/>
        <w:gridCol w:w="1230"/>
        <w:gridCol w:w="123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Prec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XGBoost (baseline)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0.55-0.65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0.60-0.70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0.50-0.60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0.94-0.96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0.55-0.65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Güçlü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0.40-0.50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0.50-0.60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0.35-0.45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0.88-0.92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0.40-0.50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GCN Baseline (düzeltilmiş)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0.30-0.40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0.35-0.50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0.28-0.38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0.82-0.88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0.30-0.40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GAT-only (ablation)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0.35-0.45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0.40-0.55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0.32-0.42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0.85-0.91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0.35-0.45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Orta-İyi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VAE-only (ablation)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0.20-0.30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0.30-0.50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0.15-0.25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0.75-0.82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0.20-0.30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Zayıf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Hybrid GAT+VAE (düzeltilmiş)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0.50-0.60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0.55-0.65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0.45-0.55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0.92-0.95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0.50-0.60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HEDEF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Önemli not: </w:t>
      </w:r>
      <w:r>
        <w:rPr>
          <w:rFonts w:ascii="Arial" w:cs="Arial" w:eastAsia="Arial" w:hAnsi="Arial"/>
          <w:sz w:val="22"/>
          <w:szCs w:val="22"/>
        </w:rPr>
        <w:t xml:space="preserve">Hybrid modelin XGBoost’u her metrikte geçmesi beklenmeyebilir. Önemli olan, graph-based yaklaşımın GCN/GAT-only’den tutarlı bir şekilde daha iyi olması ve VAE bileşeninin katkısını ablation study ile göstermen. Tez jüresi için her bileşenin ne kattığı net olmalı.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Ablation Study Planı (Tez İçin Kritik)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Juri için en ikna edici bölüm ablation study olacak. Her bileşenin katkısını göster: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Tablo 5: Ablation Deneyleri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20"/>
        <w:gridCol w:w="32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Deney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Gerekli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Sonuç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XGBoost (no graph)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Graph’ın tabular’a göre ne kadar kattığını gösterir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yüksek AUC ama recall’da GNN’den düşük olmalı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GCN (homo graph, no attention)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Attention mekanizmasının katkısını gösterir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GAT’tan düşük sonuç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GAT-only (hetero, no VAE)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VAE’nin katkısını izole eder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Hybrid’den biraz düşük olmalı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VAE-only (no graph)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VAE’nin tek başına anomali tespit gücü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düşük F1, ama novel fraud’da üstün olmalı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 GAT+VAE (temporal edge’siz)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Temporal edge’in katkısını gösterir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Temporal edge’li versiyondan düşük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Hybrid GAT+VAE (full, proposed)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Senin önerdiğin tam model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GCN, GAT-only’den üstün, XGBoost’a yakın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Önemli: </w:t>
      </w:r>
      <w:r>
        <w:rPr>
          <w:rFonts w:ascii="Arial" w:cs="Arial" w:eastAsia="Arial" w:hAnsi="Arial"/>
          <w:sz w:val="22"/>
          <w:szCs w:val="22"/>
        </w:rPr>
        <w:t xml:space="preserve">Eğer Hybrid model XGBoost’u geçemezse, bu bir başarısızlık değil. Tezinde şunu argüman olarak kullanabilirsin: “GNN-based yaklaşım graph structure’dan öğrenerek tabular’a yakın performans elde etti ve ek olarak explainability (hangi komşu, hangi edge önemli) sağladı — bu tabular modellerin yapamadığı bir şey.”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Sonraki Adımlar Özeti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Bu Hafta (Acil — P0)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builder.py’de temporal edge’leri aktifleştir (30 dk)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XGBoost + Random Forest baseline’ları çalıştır (30 dk)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focal_alpha değerini config ile tutarlı hale getir (5 dk)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Gelecek Hafta (P1)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VAE mimarisini dual-branch olarak değiştir (2-3 saat)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edge’leri ekle (IP/device sharing) (1-2 saat)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Catastrophic forgetting çözümü — differential LR (1 saat)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Sonraki 2 Hafta (P2-P3)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Velocity feature engineering (2-3 saat)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Temporal train/test split (1 saat)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ablation study (A1-A6) çalıştır (4-6 saat)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Hyperparameter tuning (3-4 saat)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72" w:sz="6" w:space="1"/>
        </w:pBd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Bu analiz, projenin mevcut sorunlarını tanımlayıp çözüm yol haritası sunmaktadır. En kritik 3 değişiklik (temporal edge + dual-branch VAE + identity edge) ile AUC-ROC’u 0.65’ten 0.90+ seviyesine çıkarmak mümkündür.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CSE492 — Hybrid GAT+VAE Proje Analizi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2026-03-29T16:00:39.010Z</dcterms:created>
  <dcterms:modified xsi:type="dcterms:W3CDTF">2026-03-29T16:00:39.019Z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