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https://en.wikipedia.org/wiki/List_of_data_structures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https://coggle.it/diagram/W5E5tqYlrXvFJPsq/t/master-the-interview-click-here-for-course-link/c25f98c73a03f5b1107cd0e2f4bce29c9d78e31655e55cb0b785d56f0036c9d1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7o960ju6ai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Computer 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https://www.youtube.com/watch?v=fpnE6UAfbtU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https://statmath.wu.ac.at/courses/data-analysis/itdtHTML/node55.html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Hash 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hash function generates a key with md5 or smth else(SHA). then we understand which is which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grapes → 3426dqsfsdg14 (md5 hash) holds in the memory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data_structures" TargetMode="External"/><Relationship Id="rId7" Type="http://schemas.openxmlformats.org/officeDocument/2006/relationships/hyperlink" Target="https://statmath.wu.ac.at/courses/data-analysis/itdtHTML/node55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