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DBD" w:rsidRPr="00FE29B7" w:rsidRDefault="00FE29B7">
      <w:pPr>
        <w:rPr>
          <w:rFonts w:ascii="LMRoman12-Bold" w:hAnsi="LMRoman12-Bold" w:cs="LMRoman12-Bold"/>
          <w:b/>
          <w:bCs/>
          <w:sz w:val="24"/>
          <w:szCs w:val="24"/>
          <w:lang w:val="en-GB"/>
        </w:rPr>
      </w:pPr>
      <w:bookmarkStart w:id="0" w:name="_GoBack"/>
      <w:bookmarkEnd w:id="0"/>
      <w:r w:rsidRPr="00FE29B7">
        <w:rPr>
          <w:rFonts w:ascii="LMRoman12-Bold" w:hAnsi="LMRoman12-Bold" w:cs="LMRoman12-Bold"/>
          <w:b/>
          <w:bCs/>
          <w:sz w:val="24"/>
          <w:szCs w:val="24"/>
          <w:lang w:val="en-GB"/>
        </w:rPr>
        <w:t>Nearest Neighbor Classifiers</w:t>
      </w:r>
    </w:p>
    <w:p w:rsidR="00FE29B7" w:rsidRPr="00FE29B7" w:rsidRDefault="00FE29B7" w:rsidP="00FE29B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lang w:val="en-GB"/>
        </w:rPr>
      </w:pPr>
      <w:r w:rsidRPr="00FE29B7">
        <w:rPr>
          <w:rFonts w:ascii="LMRoman10-Regular" w:hAnsi="LMRoman10-Regular" w:cs="LMRoman10-Regular"/>
          <w:color w:val="000000"/>
          <w:lang w:val="en-GB"/>
        </w:rPr>
        <w:t xml:space="preserve">Load the </w:t>
      </w:r>
      <w:r w:rsidRPr="00FE29B7">
        <w:rPr>
          <w:rFonts w:ascii="LMMono10-Regular" w:hAnsi="LMMono10-Regular" w:cs="LMMono10-Regular"/>
          <w:color w:val="000000"/>
          <w:lang w:val="en-GB"/>
        </w:rPr>
        <w:t xml:space="preserve">iris.txt </w:t>
      </w:r>
      <w:r w:rsidRPr="00FE29B7">
        <w:rPr>
          <w:rFonts w:ascii="LMRoman10-Regular" w:hAnsi="LMRoman10-Regular" w:cs="LMRoman10-Regular"/>
          <w:color w:val="000000"/>
          <w:lang w:val="en-GB"/>
        </w:rPr>
        <w:t>data into Matlab, and select the first two data features only for the moment.</w:t>
      </w:r>
    </w:p>
    <w:p w:rsidR="00FE29B7" w:rsidRDefault="00FE29B7" w:rsidP="00FE29B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lang w:val="en-GB"/>
        </w:rPr>
      </w:pPr>
      <w:r w:rsidRPr="00FE29B7">
        <w:rPr>
          <w:rFonts w:ascii="LMRoman10-Regular" w:hAnsi="LMRoman10-Regular" w:cs="LMRoman10-Regular"/>
          <w:color w:val="000000"/>
          <w:lang w:val="en-GB"/>
        </w:rPr>
        <w:t>You should first permute the data so that it is not in sorted order.</w:t>
      </w:r>
    </w:p>
    <w:p w:rsidR="00D6168C" w:rsidRDefault="00D6168C" w:rsidP="00FE29B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lang w:val="en-GB"/>
        </w:rPr>
      </w:pP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iris = load 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'iris .txt 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pi = randperm ( size (iris ,1));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Y= iris (pi ,5); X= iris (pi ,1:2);</w:t>
      </w:r>
    </w:p>
    <w:p w:rsidR="00D6168C" w:rsidRPr="00FE29B7" w:rsidRDefault="00D6168C" w:rsidP="00FE29B7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color w:val="000000"/>
          <w:lang w:val="en-GB"/>
        </w:rPr>
      </w:pPr>
    </w:p>
    <w:p w:rsidR="00FE29B7" w:rsidRPr="00FE29B7" w:rsidRDefault="00FE29B7" w:rsidP="00FE29B7">
      <w:pPr>
        <w:autoSpaceDE w:val="0"/>
        <w:autoSpaceDN w:val="0"/>
        <w:adjustRightInd w:val="0"/>
        <w:spacing w:after="0" w:line="240" w:lineRule="auto"/>
        <w:rPr>
          <w:rFonts w:ascii="LMMono10-Regular" w:hAnsi="LMMono10-Regular" w:cs="LMMono10-Regular"/>
          <w:color w:val="000000"/>
          <w:sz w:val="20"/>
          <w:szCs w:val="20"/>
          <w:lang w:val="en-GB"/>
        </w:rPr>
      </w:pPr>
    </w:p>
    <w:p w:rsidR="00FE29B7" w:rsidRDefault="00D6168C" w:rsidP="00D616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GB"/>
        </w:rPr>
      </w:pPr>
      <w:r w:rsidRPr="00D6168C">
        <w:rPr>
          <w:rFonts w:ascii="LMRoman10-Regular" w:hAnsi="LMRoman10-Regular" w:cs="LMRoman10-Regular"/>
          <w:lang w:val="en-GB"/>
        </w:rPr>
        <w:t xml:space="preserve">Plot the data by their feature values, using the class value to select the color. The easiest way to do this is to use </w:t>
      </w:r>
      <w:r w:rsidRPr="00D6168C">
        <w:rPr>
          <w:rFonts w:ascii="LMMono10-Regular" w:hAnsi="LMMono10-Regular" w:cs="LMMono10-Regular"/>
          <w:lang w:val="en-GB"/>
        </w:rPr>
        <w:t xml:space="preserve">find </w:t>
      </w:r>
      <w:r w:rsidRPr="00D6168C">
        <w:rPr>
          <w:rFonts w:ascii="LMRoman10-Regular" w:hAnsi="LMRoman10-Regular" w:cs="LMRoman10-Regular"/>
          <w:lang w:val="en-GB"/>
        </w:rPr>
        <w:t xml:space="preserve">to identify indices for which </w:t>
      </w:r>
      <w:r w:rsidRPr="00D6168C">
        <w:rPr>
          <w:rFonts w:ascii="LMMathItalic10-Regular" w:hAnsi="LMMathItalic10-Regular" w:cs="LMMathItalic10-Regular"/>
          <w:i/>
          <w:iCs/>
          <w:lang w:val="en-GB"/>
        </w:rPr>
        <w:t xml:space="preserve">Y </w:t>
      </w:r>
      <w:r w:rsidRPr="00D6168C">
        <w:rPr>
          <w:rFonts w:ascii="LMRoman10-Regular" w:hAnsi="LMRoman10-Regular" w:cs="LMRoman10-Regular"/>
          <w:lang w:val="en-GB"/>
        </w:rPr>
        <w:t xml:space="preserve">takes on each of its possible values. You can use </w:t>
      </w:r>
      <w:r w:rsidRPr="00D6168C">
        <w:rPr>
          <w:rFonts w:ascii="LMMono10-Regular" w:hAnsi="LMMono10-Regular" w:cs="LMMono10-Regular"/>
          <w:lang w:val="en-GB"/>
        </w:rPr>
        <w:t xml:space="preserve">unique </w:t>
      </w:r>
      <w:r w:rsidRPr="00D6168C">
        <w:rPr>
          <w:rFonts w:ascii="LMRoman10-Regular" w:hAnsi="LMRoman10-Regular" w:cs="LMRoman10-Regular"/>
          <w:lang w:val="en-GB"/>
        </w:rPr>
        <w:t xml:space="preserve">to see what values </w:t>
      </w:r>
      <w:r w:rsidRPr="00D6168C">
        <w:rPr>
          <w:rFonts w:ascii="LMMathItalic10-Regular" w:hAnsi="LMMathItalic10-Regular" w:cs="LMMathItalic10-Regular"/>
          <w:i/>
          <w:iCs/>
          <w:lang w:val="en-GB"/>
        </w:rPr>
        <w:t xml:space="preserve">Y </w:t>
      </w:r>
      <w:r w:rsidRPr="00D6168C">
        <w:rPr>
          <w:rFonts w:ascii="LMRoman10-Regular" w:hAnsi="LMRoman10-Regular" w:cs="LMRoman10-Regular"/>
          <w:lang w:val="en-GB"/>
        </w:rPr>
        <w:t xml:space="preserve">contains. You can then plot each class in turn, using </w:t>
      </w:r>
      <w:r w:rsidRPr="00D6168C">
        <w:rPr>
          <w:rFonts w:ascii="LMMono10-Regular" w:hAnsi="LMMono10-Regular" w:cs="LMMono10-Regular"/>
          <w:lang w:val="en-GB"/>
        </w:rPr>
        <w:t xml:space="preserve">hold on </w:t>
      </w:r>
      <w:r w:rsidRPr="00D6168C">
        <w:rPr>
          <w:rFonts w:ascii="LMRoman10-Regular" w:hAnsi="LMRoman10-Regular" w:cs="LMRoman10-Regular"/>
          <w:lang w:val="en-GB"/>
        </w:rPr>
        <w:t xml:space="preserve">to plot on top of the previous plot. (When you don’t want this any more, use </w:t>
      </w:r>
      <w:r w:rsidRPr="00D6168C">
        <w:rPr>
          <w:rFonts w:ascii="LMMono10-Regular" w:hAnsi="LMMono10-Regular" w:cs="LMMono10-Regular"/>
          <w:lang w:val="en-GB"/>
        </w:rPr>
        <w:t>hold off</w:t>
      </w:r>
      <w:r w:rsidRPr="00D6168C">
        <w:rPr>
          <w:rFonts w:ascii="LMRoman10-Regular" w:hAnsi="LMRoman10-Regular" w:cs="LMRoman10-Regular"/>
          <w:lang w:val="en-GB"/>
        </w:rPr>
        <w:t>.</w:t>
      </w:r>
    </w:p>
    <w:p w:rsidR="00D6168C" w:rsidRDefault="00D6168C" w:rsidP="00D6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tr-TR" w:eastAsia="tr-TR"/>
        </w:rPr>
      </w:pP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iris=load(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'iris.txt'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);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pi=randperm(size(iris,1));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%reorderdatarandomly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Y=iris(pi,5);X=iris(pi,1:2);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%getclass&amp;features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i0=find(Y==0);i1=find(Y==1);i2=find(Y==2);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%getclassindexes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figure;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plot(X(i0,1),X(i0,2),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'b.'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,X(i1,1),X(i1,2),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'g.'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0000FF"/>
          <w:sz w:val="20"/>
          <w:szCs w:val="20"/>
          <w:lang w:val="tr-TR"/>
        </w:rPr>
        <w:t>...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%ploteachclass</w:t>
      </w:r>
    </w:p>
    <w:p w:rsidR="00D6168C" w:rsidRDefault="00D6168C" w:rsidP="00D616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X(i2,1),X(i2,2),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'r.'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'markersize'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,30);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%inadifferentcolor</w:t>
      </w:r>
    </w:p>
    <w:p w:rsidR="00D6168C" w:rsidRDefault="00D6168C" w:rsidP="00D6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tr-TR" w:eastAsia="tr-TR"/>
        </w:rPr>
      </w:pPr>
    </w:p>
    <w:p w:rsidR="006E1BC7" w:rsidRDefault="006E1BC7" w:rsidP="006E1BC7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lang w:val="en-GB"/>
        </w:rPr>
      </w:pPr>
      <w:r>
        <w:rPr>
          <w:rFonts w:ascii="LMRoman10-Regular" w:hAnsi="LMRoman10-Regular" w:cs="LMRoman10-Regular"/>
          <w:noProof/>
          <w:lang w:val="tr-TR" w:eastAsia="tr-TR"/>
        </w:rPr>
        <w:drawing>
          <wp:inline distT="0" distB="0" distL="0" distR="0">
            <wp:extent cx="3869113" cy="33718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BC7" w:rsidRDefault="006E1BC7" w:rsidP="006E1BC7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GB"/>
        </w:rPr>
      </w:pPr>
    </w:p>
    <w:p w:rsidR="00D6168C" w:rsidRPr="00D6168C" w:rsidRDefault="00D6168C" w:rsidP="00D6168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GB"/>
        </w:rPr>
      </w:pPr>
      <w:r w:rsidRPr="00D6168C">
        <w:rPr>
          <w:rFonts w:ascii="LMRoman10-Regular" w:hAnsi="LMRoman10-Regular" w:cs="LMRoman10-Regular"/>
          <w:lang w:val="en-GB"/>
        </w:rPr>
        <w:t xml:space="preserve">Use the provided </w:t>
      </w:r>
      <w:r w:rsidRPr="00D6168C">
        <w:rPr>
          <w:rFonts w:ascii="LMMono10-Regular" w:hAnsi="LMMono10-Regular" w:cs="LMMono10-Regular"/>
          <w:lang w:val="en-GB"/>
        </w:rPr>
        <w:t xml:space="preserve">knnClassify </w:t>
      </w:r>
      <w:r w:rsidRPr="00D6168C">
        <w:rPr>
          <w:rFonts w:ascii="LMRoman10-Regular" w:hAnsi="LMRoman10-Regular" w:cs="LMRoman10-Regular"/>
          <w:lang w:val="en-GB"/>
        </w:rPr>
        <w:t>class to learn a 1-nearest-neighbor predictor. Use the function</w:t>
      </w:r>
    </w:p>
    <w:p w:rsidR="00D6168C" w:rsidRDefault="00D6168C" w:rsidP="00D6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GB"/>
        </w:rPr>
      </w:pPr>
      <w:r w:rsidRPr="00D6168C">
        <w:rPr>
          <w:rFonts w:ascii="LMMono10-Regular" w:hAnsi="LMMono10-Regular" w:cs="LMMono10-Regular"/>
          <w:lang w:val="en-GB"/>
        </w:rPr>
        <w:t xml:space="preserve">class2DPlot(learner,X,Y) </w:t>
      </w:r>
      <w:r w:rsidRPr="00D6168C">
        <w:rPr>
          <w:rFonts w:ascii="LMRoman10-Regular" w:hAnsi="LMRoman10-Regular" w:cs="LMRoman10-Regular"/>
          <w:lang w:val="en-GB"/>
        </w:rPr>
        <w:t>to plot the decision regions and training data together.</w:t>
      </w:r>
    </w:p>
    <w:p w:rsidR="00D6168C" w:rsidRDefault="00D6168C" w:rsidP="00D6168C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lang w:val="en-GB"/>
        </w:rPr>
      </w:pPr>
    </w:p>
    <w:p w:rsidR="002512E7" w:rsidRDefault="002512E7" w:rsidP="00251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 w:rsidR="006F7598"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</w:t>
      </w:r>
      <w:r w:rsidR="006F7598"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k=[2,9,10,53</w:t>
      </w:r>
      <w:r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],</w:t>
      </w:r>
    </w:p>
    <w:p w:rsidR="002512E7" w:rsidRDefault="002512E7" w:rsidP="00251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learner = knnClassify(k,X,Y);</w:t>
      </w:r>
    </w:p>
    <w:p w:rsidR="002512E7" w:rsidRDefault="002512E7" w:rsidP="00251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class2DPlot(learner,X,Y);</w:t>
      </w:r>
    </w:p>
    <w:p w:rsidR="002512E7" w:rsidRDefault="002512E7" w:rsidP="00251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title(sprintf(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'K=%d'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,k));</w:t>
      </w:r>
    </w:p>
    <w:p w:rsidR="002512E7" w:rsidRDefault="002512E7" w:rsidP="00251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;</w:t>
      </w:r>
    </w:p>
    <w:p w:rsidR="00B379D4" w:rsidRDefault="00B379D4">
      <w:pPr>
        <w:rPr>
          <w:rFonts w:ascii="LMRoman10-Regular" w:hAnsi="LMRoman10-Regular" w:cs="LMRoman10-Regular"/>
          <w:lang w:val="tr-TR"/>
        </w:rPr>
      </w:pPr>
      <w:r>
        <w:rPr>
          <w:rFonts w:ascii="LMRoman10-Regular" w:hAnsi="LMRoman10-Regular" w:cs="LMRoman10-Regular"/>
          <w:lang w:val="tr-TR"/>
        </w:rPr>
        <w:br w:type="page"/>
      </w:r>
    </w:p>
    <w:p w:rsidR="00B379D4" w:rsidRPr="00B379D4" w:rsidRDefault="00B379D4" w:rsidP="00B37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en-GB" w:eastAsia="tr-TR"/>
        </w:rPr>
      </w:pPr>
      <w:r w:rsidRPr="00B379D4">
        <w:rPr>
          <w:rFonts w:ascii="LMRoman10-Regular" w:hAnsi="LMRoman10-Regular" w:cs="LMRoman10-Regular"/>
          <w:lang w:val="en-GB"/>
        </w:rPr>
        <w:lastRenderedPageBreak/>
        <w:t xml:space="preserve"> Do the same thing for several values of 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k </w:t>
      </w:r>
      <w:r w:rsidRPr="00B379D4">
        <w:rPr>
          <w:rFonts w:ascii="LMRoman10-Regular" w:hAnsi="LMRoman10-Regular" w:cs="LMRoman10-Regular"/>
          <w:lang w:val="en-GB"/>
        </w:rPr>
        <w:t>(say, [1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3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10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30]) and comment on their appearance.</w:t>
      </w:r>
    </w:p>
    <w:p w:rsidR="00B379D4" w:rsidRPr="00B379D4" w:rsidRDefault="00B379D4" w:rsidP="00B379D4">
      <w:pPr>
        <w:pStyle w:val="ListParagraph"/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en-GB" w:eastAsia="tr-TR"/>
        </w:rPr>
      </w:pPr>
      <w:r>
        <w:rPr>
          <w:rFonts w:ascii="LMRoman10-Regular" w:hAnsi="LMRoman10-Regular" w:cs="LMRoman10-Regular"/>
          <w:noProof/>
          <w:lang w:val="tr-TR" w:eastAsia="tr-TR"/>
        </w:rPr>
        <w:drawing>
          <wp:inline distT="0" distB="0" distL="0" distR="0">
            <wp:extent cx="5168900" cy="14097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191" cy="1409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9D4" w:rsidRPr="00B379D4" w:rsidRDefault="00B379D4" w:rsidP="00B379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en-GB" w:eastAsia="tr-TR"/>
        </w:rPr>
      </w:pPr>
      <w:r w:rsidRPr="00B379D4">
        <w:rPr>
          <w:rFonts w:ascii="LMRoman10-Regular" w:hAnsi="LMRoman10-Regular" w:cs="LMRoman10-Regular"/>
          <w:lang w:val="en-GB"/>
        </w:rPr>
        <w:t xml:space="preserve">Now split the data into an 80/20 training/validation split. For 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k </w:t>
      </w:r>
      <w:r w:rsidRPr="00B379D4">
        <w:rPr>
          <w:rFonts w:ascii="LMRoman10-Regular" w:hAnsi="LMRoman10-Regular" w:cs="LMRoman10-Regular"/>
          <w:lang w:val="en-GB"/>
        </w:rPr>
        <w:t>= [1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2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5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10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50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>100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, </w:t>
      </w:r>
      <w:r w:rsidRPr="00B379D4">
        <w:rPr>
          <w:rFonts w:ascii="LMRoman10-Regular" w:hAnsi="LMRoman10-Regular" w:cs="LMRoman10-Regular"/>
          <w:lang w:val="en-GB"/>
        </w:rPr>
        <w:t xml:space="preserve">200], learn a model on the 80% and calculate its performance (# of data classified incorrectly) on the validation data. What value of </w:t>
      </w:r>
      <w:r w:rsidRPr="00B379D4">
        <w:rPr>
          <w:rFonts w:ascii="LMMathItalic10-Regular" w:hAnsi="LMMathItalic10-Regular" w:cs="LMMathItalic10-Regular"/>
          <w:i/>
          <w:iCs/>
          <w:lang w:val="en-GB"/>
        </w:rPr>
        <w:t xml:space="preserve">k </w:t>
      </w:r>
      <w:r w:rsidRPr="00B379D4">
        <w:rPr>
          <w:rFonts w:ascii="LMRoman10-Regular" w:hAnsi="LMRoman10-Regular" w:cs="LMRoman10-Regular"/>
          <w:lang w:val="en-GB"/>
        </w:rPr>
        <w:t>appears to generalize best given your training data? Comment on the performance at the two endpoints, in terms of over- or under-fitting.</w:t>
      </w:r>
    </w:p>
    <w:p w:rsidR="00B379D4" w:rsidRPr="00B379D4" w:rsidRDefault="00B379D4" w:rsidP="00B379D4">
      <w:pPr>
        <w:pStyle w:val="ListParagraph"/>
        <w:rPr>
          <w:rFonts w:ascii="LMRoman10-Regular" w:hAnsi="LMRoman10-Regular" w:cs="LMRoman10-Regular"/>
          <w:noProof/>
          <w:lang w:val="en-GB" w:eastAsia="tr-TR"/>
        </w:rPr>
      </w:pPr>
    </w:p>
    <w:p w:rsidR="00B379D4" w:rsidRPr="006F7598" w:rsidRDefault="006F7598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FF0000"/>
          <w:sz w:val="24"/>
          <w:szCs w:val="24"/>
          <w:lang w:val="tr-TR"/>
        </w:rPr>
      </w:pPr>
      <w:r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kvalues=[3,4,6,7,8,12,28,46</w:t>
      </w:r>
      <w:r w:rsidR="00B379D4"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,</w:t>
      </w:r>
      <w:r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122</w:t>
      </w:r>
      <w:r w:rsidR="00B379D4"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,</w:t>
      </w:r>
      <w:r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300</w:t>
      </w:r>
      <w:r w:rsidR="00B379D4" w:rsidRPr="006F7598">
        <w:rPr>
          <w:rFonts w:ascii="Courier New" w:hAnsi="Courier New" w:cs="Courier New"/>
          <w:b/>
          <w:color w:val="FF0000"/>
          <w:sz w:val="20"/>
          <w:szCs w:val="20"/>
          <w:lang w:val="tr-TR"/>
        </w:rPr>
        <w:t>];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Ntrain=round(0.8</w:t>
      </w:r>
      <w:r>
        <w:rPr>
          <w:rFonts w:ascii="Courier New" w:hAnsi="Courier New" w:cs="Courier New"/>
          <w:color w:val="FF0000"/>
          <w:sz w:val="20"/>
          <w:szCs w:val="20"/>
          <w:lang w:val="tr-TR"/>
        </w:rPr>
        <w:t>_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size(X,1));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Xtr=X(1:Ntrain,:);Xva=X(Ntrain+1:end,:);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Ytr=Y(1:Ntrain,:);Yva=Y(Ntrain+1:end,:);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i=1:length(kvalues)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learner=knnClassify(kvalues(i),Xtr,Ytr);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%constructlearner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Yhat=predict(learner,Xva);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%predictontrainingdata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 xml:space="preserve">    err(i)=mean(Yhat~=Yva);</w:t>
      </w:r>
      <w:r>
        <w:rPr>
          <w:rFonts w:ascii="Courier New" w:hAnsi="Courier New" w:cs="Courier New"/>
          <w:color w:val="228B22"/>
          <w:sz w:val="20"/>
          <w:szCs w:val="20"/>
          <w:lang w:val="tr-TR"/>
        </w:rPr>
        <w:t>%count#ofwrongpredictions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FF"/>
          <w:sz w:val="20"/>
          <w:szCs w:val="20"/>
          <w:lang w:val="tr-TR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figure;semilogx(kvalues,err,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'b-'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,3);</w:t>
      </w:r>
    </w:p>
    <w:p w:rsidR="00B379D4" w:rsidRDefault="00B379D4" w:rsidP="00B379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tr-TR"/>
        </w:rPr>
      </w:pPr>
      <w:r>
        <w:rPr>
          <w:rFonts w:ascii="Courier New" w:hAnsi="Courier New" w:cs="Courier New"/>
          <w:color w:val="000000"/>
          <w:sz w:val="20"/>
          <w:szCs w:val="20"/>
          <w:lang w:val="tr-TR"/>
        </w:rPr>
        <w:t>set(gca,</w:t>
      </w:r>
      <w:r>
        <w:rPr>
          <w:rFonts w:ascii="Courier New" w:hAnsi="Courier New" w:cs="Courier New"/>
          <w:color w:val="A020F0"/>
          <w:sz w:val="20"/>
          <w:szCs w:val="20"/>
          <w:lang w:val="tr-TR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  <w:lang w:val="tr-TR"/>
        </w:rPr>
        <w:t>,18);</w:t>
      </w:r>
    </w:p>
    <w:p w:rsidR="00B379D4" w:rsidRDefault="00B379D4" w:rsidP="00B379D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noProof/>
          <w:lang w:val="en-GB" w:eastAsia="tr-TR"/>
        </w:rPr>
      </w:pPr>
    </w:p>
    <w:p w:rsidR="00B90D47" w:rsidRDefault="00B90D47" w:rsidP="00B90D47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" w:hAnsi="LMRoman10-Regular" w:cs="LMRoman10-Regular"/>
          <w:noProof/>
          <w:lang w:val="en-GB" w:eastAsia="tr-TR"/>
        </w:rPr>
      </w:pPr>
      <w:r>
        <w:rPr>
          <w:rFonts w:ascii="LMRoman10-Regular" w:hAnsi="LMRoman10-Regular" w:cs="LMRoman10-Regular"/>
          <w:noProof/>
          <w:lang w:val="tr-TR" w:eastAsia="tr-TR"/>
        </w:rPr>
        <w:drawing>
          <wp:inline distT="0" distB="0" distL="0" distR="0">
            <wp:extent cx="2847975" cy="2162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D47" w:rsidRPr="00B90D47" w:rsidRDefault="00B90D47" w:rsidP="00B90D47">
      <w:pPr>
        <w:rPr>
          <w:rFonts w:ascii="LMRoman10-Regular" w:hAnsi="LMRoman10-Regular" w:cs="LMRoman10-Regular"/>
          <w:lang w:val="en-GB" w:eastAsia="tr-TR"/>
        </w:rPr>
      </w:pPr>
      <w:r>
        <w:rPr>
          <w:rFonts w:ascii="LMRoman10-Regular" w:hAnsi="LMRoman10-Regular" w:cs="LMRoman10-Regular"/>
          <w:noProof/>
          <w:lang w:val="tr-TR" w:eastAsia="tr-T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1662430</wp:posOffset>
            </wp:positionH>
            <wp:positionV relativeFrom="margin">
              <wp:posOffset>6672580</wp:posOffset>
            </wp:positionV>
            <wp:extent cx="2352675" cy="238125"/>
            <wp:effectExtent l="19050" t="0" r="9525" b="0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90D47" w:rsidRPr="00B90D47" w:rsidRDefault="00B90D47" w:rsidP="00B90D47">
      <w:pPr>
        <w:rPr>
          <w:rFonts w:ascii="LMRoman10-Regular" w:hAnsi="LMRoman10-Regular" w:cs="LMRoman10-Regular"/>
          <w:lang w:val="en-GB" w:eastAsia="tr-TR"/>
        </w:rPr>
      </w:pPr>
    </w:p>
    <w:p w:rsidR="00B90D47" w:rsidRDefault="00B90D47" w:rsidP="00B90D47">
      <w:pPr>
        <w:rPr>
          <w:rFonts w:ascii="LMRoman10-Regular" w:hAnsi="LMRoman10-Regular" w:cs="LMRoman10-Regular"/>
          <w:lang w:val="en-GB" w:eastAsia="tr-TR"/>
        </w:rPr>
      </w:pPr>
    </w:p>
    <w:p w:rsidR="00B90D47" w:rsidRPr="00B90D47" w:rsidRDefault="00B90D47" w:rsidP="00B90D47">
      <w:pPr>
        <w:tabs>
          <w:tab w:val="left" w:pos="3390"/>
        </w:tabs>
        <w:rPr>
          <w:rFonts w:ascii="LMRoman10-Regular" w:hAnsi="LMRoman10-Regular" w:cs="LMRoman10-Regular"/>
          <w:lang w:val="en-GB" w:eastAsia="tr-TR"/>
        </w:rPr>
      </w:pPr>
      <w:r>
        <w:rPr>
          <w:rFonts w:ascii="LMRoman10-Regular" w:hAnsi="LMRoman10-Regular" w:cs="LMRoman10-Regular"/>
          <w:lang w:val="en-GB" w:eastAsia="tr-TR"/>
        </w:rPr>
        <w:tab/>
      </w:r>
    </w:p>
    <w:sectPr w:rsidR="00B90D47" w:rsidRPr="00B90D47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LMMathItalic10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65507A"/>
    <w:multiLevelType w:val="hybridMultilevel"/>
    <w:tmpl w:val="1FDA6110"/>
    <w:lvl w:ilvl="0" w:tplc="9EB28E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9B7"/>
    <w:rsid w:val="0001625D"/>
    <w:rsid w:val="000C24DC"/>
    <w:rsid w:val="000C5486"/>
    <w:rsid w:val="00132DD2"/>
    <w:rsid w:val="00164852"/>
    <w:rsid w:val="001B4F61"/>
    <w:rsid w:val="001D12C5"/>
    <w:rsid w:val="002512E7"/>
    <w:rsid w:val="0025728C"/>
    <w:rsid w:val="00356146"/>
    <w:rsid w:val="00362FCC"/>
    <w:rsid w:val="003935D3"/>
    <w:rsid w:val="00395232"/>
    <w:rsid w:val="003D0DBD"/>
    <w:rsid w:val="004515D5"/>
    <w:rsid w:val="00472F73"/>
    <w:rsid w:val="005E0250"/>
    <w:rsid w:val="005E34EF"/>
    <w:rsid w:val="005E6E31"/>
    <w:rsid w:val="005F1281"/>
    <w:rsid w:val="005F7CEB"/>
    <w:rsid w:val="00625512"/>
    <w:rsid w:val="00626AC8"/>
    <w:rsid w:val="006B22E2"/>
    <w:rsid w:val="006E1BC7"/>
    <w:rsid w:val="006F7598"/>
    <w:rsid w:val="00754801"/>
    <w:rsid w:val="008A4FC3"/>
    <w:rsid w:val="008D530B"/>
    <w:rsid w:val="00931040"/>
    <w:rsid w:val="0096698B"/>
    <w:rsid w:val="009C5A73"/>
    <w:rsid w:val="009D5889"/>
    <w:rsid w:val="00B379D4"/>
    <w:rsid w:val="00B90D47"/>
    <w:rsid w:val="00C1229C"/>
    <w:rsid w:val="00D220D7"/>
    <w:rsid w:val="00D604AA"/>
    <w:rsid w:val="00D6168C"/>
    <w:rsid w:val="00DF2406"/>
    <w:rsid w:val="00E02399"/>
    <w:rsid w:val="00EE3C83"/>
    <w:rsid w:val="00FE29B7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8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6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6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68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emf"/><Relationship Id="rId5" Type="http://schemas.openxmlformats.org/officeDocument/2006/relationships/styles" Target="styles.xml"/><Relationship Id="rId10" Type="http://schemas.openxmlformats.org/officeDocument/2006/relationships/image" Target="media/image2.emf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00FCDC8A-DCFB-43EF-B35A-DA92155212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709AF9A-9D1F-4DEB-9002-2F21EAAD312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FFFF8-FA16-426D-9C53-FEDA9ED8837D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Dogus University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2</cp:revision>
  <dcterms:created xsi:type="dcterms:W3CDTF">2016-12-12T09:06:00Z</dcterms:created>
  <dcterms:modified xsi:type="dcterms:W3CDTF">2016-12-12T09:06:00Z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