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3638A" w14:textId="29105955" w:rsidR="00D55A7C" w:rsidRDefault="000D24C2">
      <w:pPr>
        <w:rPr>
          <w:b/>
          <w:sz w:val="24"/>
        </w:rPr>
      </w:pPr>
      <w:r w:rsidRPr="000D24C2">
        <w:rPr>
          <w:b/>
          <w:sz w:val="24"/>
        </w:rPr>
        <w:t>VARİABLES FOR PİCTURES</w:t>
      </w:r>
    </w:p>
    <w:p w14:paraId="733FD72F" w14:textId="44B793F0" w:rsidR="000D24C2" w:rsidRDefault="000D24C2">
      <w:pPr>
        <w:rPr>
          <w:b/>
          <w:sz w:val="24"/>
        </w:rPr>
      </w:pPr>
      <w:r>
        <w:rPr>
          <w:b/>
          <w:sz w:val="24"/>
        </w:rPr>
        <w:t>1-) Mean Sea Level Pressure (CFSR)</w:t>
      </w:r>
    </w:p>
    <w:p w14:paraId="49A5B60C" w14:textId="62BAC354" w:rsidR="000D24C2" w:rsidRDefault="000D24C2">
      <w:pPr>
        <w:rPr>
          <w:b/>
          <w:sz w:val="24"/>
        </w:rPr>
      </w:pPr>
      <w:r>
        <w:rPr>
          <w:b/>
          <w:sz w:val="24"/>
        </w:rPr>
        <w:t>2-) 1000hPa Temperature(CFSR)</w:t>
      </w:r>
    </w:p>
    <w:p w14:paraId="2A2646DC" w14:textId="4B1CC7E5" w:rsidR="000D24C2" w:rsidRDefault="000D24C2">
      <w:pPr>
        <w:rPr>
          <w:b/>
          <w:sz w:val="24"/>
        </w:rPr>
      </w:pPr>
      <w:r>
        <w:rPr>
          <w:b/>
          <w:sz w:val="24"/>
        </w:rPr>
        <w:t>3-) Entire Atmosphere Precipitable Water(CFSR)</w:t>
      </w:r>
    </w:p>
    <w:p w14:paraId="05F8EA67" w14:textId="7C21954A" w:rsidR="000D24C2" w:rsidRDefault="000D24C2">
      <w:pPr>
        <w:rPr>
          <w:b/>
          <w:sz w:val="24"/>
        </w:rPr>
      </w:pPr>
    </w:p>
    <w:p w14:paraId="2F692FEB" w14:textId="06D5F712" w:rsidR="000D24C2" w:rsidRDefault="000D24C2">
      <w:pPr>
        <w:rPr>
          <w:b/>
          <w:color w:val="FF0000"/>
          <w:sz w:val="24"/>
        </w:rPr>
      </w:pPr>
      <w:r w:rsidRPr="000D24C2">
        <w:rPr>
          <w:b/>
          <w:color w:val="FF0000"/>
          <w:sz w:val="24"/>
        </w:rPr>
        <w:t>Correlations of those 3 variables with Arctic Sea Ice Area has been computed for both Spring and Winter Period.</w:t>
      </w:r>
      <w:r>
        <w:rPr>
          <w:b/>
          <w:color w:val="FF0000"/>
          <w:sz w:val="24"/>
        </w:rPr>
        <w:t>For DECADES OF:</w:t>
      </w:r>
    </w:p>
    <w:p w14:paraId="597427C2" w14:textId="1743E69C" w:rsidR="000D24C2" w:rsidRDefault="000D24C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  <w:t>|1980-1989|</w:t>
      </w:r>
    </w:p>
    <w:p w14:paraId="7F115F2C" w14:textId="6420A5F6" w:rsidR="000D24C2" w:rsidRDefault="000D24C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  <w:t>|1990-1999|</w:t>
      </w:r>
    </w:p>
    <w:p w14:paraId="538BB0BF" w14:textId="757385EB" w:rsidR="000D24C2" w:rsidRDefault="000D24C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  <w:t>|2000-2010|</w:t>
      </w:r>
    </w:p>
    <w:p w14:paraId="6BE5711E" w14:textId="44F58346" w:rsidR="000D24C2" w:rsidRPr="000D24C2" w:rsidRDefault="000D24C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  <w:t>|201</w:t>
      </w:r>
      <w:r w:rsidR="009F16DD">
        <w:rPr>
          <w:b/>
          <w:color w:val="FF0000"/>
          <w:sz w:val="24"/>
        </w:rPr>
        <w:t>1-2019|</w:t>
      </w:r>
    </w:p>
    <w:p w14:paraId="699D9B59" w14:textId="0E2F46F9" w:rsidR="000D24C2" w:rsidRDefault="000D24C2" w:rsidP="000D24C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FIGURE 1 illustrates the correlations of WINTER VALUES of those 3 variables with AUTUMN Arctic Sea Ice Area Average. Each row indicates a new variable. Columns represent the decade for which the correlations has been computed</w:t>
      </w:r>
      <w:r w:rsidR="00B70686">
        <w:rPr>
          <w:b/>
          <w:sz w:val="24"/>
        </w:rPr>
        <w:t>.</w:t>
      </w:r>
    </w:p>
    <w:p w14:paraId="46C278D3" w14:textId="77777777" w:rsidR="00B70686" w:rsidRDefault="00B70686" w:rsidP="00B70686">
      <w:pPr>
        <w:pStyle w:val="ListParagraph"/>
        <w:rPr>
          <w:b/>
          <w:sz w:val="24"/>
        </w:rPr>
      </w:pPr>
    </w:p>
    <w:p w14:paraId="4F74D5D4" w14:textId="39EB21C1" w:rsidR="00652017" w:rsidRDefault="00B70686" w:rsidP="00652017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FIGURE 2 illustrates the correlations of SPRING VALUES of those 3 variables with AUTUMN Arctic Sea Ice Area Average. Each row indicates a new variable. Columns represent the decade for which the correlations has been computed</w:t>
      </w:r>
    </w:p>
    <w:p w14:paraId="5CB29B05" w14:textId="77777777" w:rsidR="00652017" w:rsidRPr="00652017" w:rsidRDefault="00652017" w:rsidP="00652017">
      <w:pPr>
        <w:pStyle w:val="ListParagraph"/>
        <w:rPr>
          <w:b/>
          <w:sz w:val="24"/>
        </w:rPr>
      </w:pPr>
    </w:p>
    <w:p w14:paraId="572CDB90" w14:textId="77777777" w:rsidR="00652017" w:rsidRPr="00652017" w:rsidRDefault="00652017" w:rsidP="00652017">
      <w:pPr>
        <w:rPr>
          <w:b/>
          <w:sz w:val="24"/>
        </w:rPr>
      </w:pPr>
    </w:p>
    <w:p w14:paraId="52D3CC51" w14:textId="77777777" w:rsidR="00652017" w:rsidRDefault="00652017" w:rsidP="00652017">
      <w:pPr>
        <w:keepNext/>
      </w:pPr>
      <w:r>
        <w:rPr>
          <w:noProof/>
        </w:rPr>
        <w:drawing>
          <wp:inline distT="0" distB="0" distL="0" distR="0" wp14:anchorId="3C0CA7FC" wp14:editId="41FD8DB8">
            <wp:extent cx="5760720" cy="3195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TER_ALL_VARS_TOGETHER_Arcti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46AA" w14:textId="0D992B55" w:rsidR="00652017" w:rsidRDefault="00652017" w:rsidP="00652017">
      <w:pPr>
        <w:pStyle w:val="Caption"/>
      </w:pPr>
      <w:r>
        <w:t xml:space="preserve">Figure </w:t>
      </w:r>
      <w:fldSimple w:instr=" SEQ Figure \* ARABIC ">
        <w:r w:rsidR="00381B2D">
          <w:rPr>
            <w:noProof/>
          </w:rPr>
          <w:t>1</w:t>
        </w:r>
      </w:fldSimple>
    </w:p>
    <w:p w14:paraId="67822C85" w14:textId="77777777" w:rsidR="00381B2D" w:rsidRDefault="00381B2D" w:rsidP="00381B2D">
      <w:pPr>
        <w:keepNext/>
      </w:pPr>
      <w:r>
        <w:rPr>
          <w:noProof/>
        </w:rPr>
        <w:lastRenderedPageBreak/>
        <w:drawing>
          <wp:inline distT="0" distB="0" distL="0" distR="0" wp14:anchorId="5DA26256" wp14:editId="49398542">
            <wp:extent cx="5760720" cy="3195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G_ALL_VARS_TOGETHER_Arct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8A51" w14:textId="110965EF" w:rsidR="00381B2D" w:rsidRDefault="00381B2D" w:rsidP="00381B2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309829B0" w14:textId="588410B0" w:rsidR="007F334F" w:rsidRDefault="007F334F" w:rsidP="007F334F"/>
    <w:p w14:paraId="5D812247" w14:textId="5C296940" w:rsidR="007F334F" w:rsidRPr="007F334F" w:rsidRDefault="007F334F" w:rsidP="007F334F">
      <w:pPr>
        <w:rPr>
          <w:sz w:val="28"/>
          <w:szCs w:val="28"/>
        </w:rPr>
      </w:pPr>
      <w:r w:rsidRPr="007F334F">
        <w:rPr>
          <w:sz w:val="28"/>
          <w:szCs w:val="28"/>
        </w:rPr>
        <w:t>FİGURES ORIGINAL</w:t>
      </w:r>
      <w:bookmarkStart w:id="0" w:name="_GoBack"/>
      <w:bookmarkEnd w:id="0"/>
      <w:r w:rsidRPr="007F334F">
        <w:rPr>
          <w:sz w:val="28"/>
          <w:szCs w:val="28"/>
        </w:rPr>
        <w:t xml:space="preserve">Y CAN BE FOUND AT </w:t>
      </w:r>
      <w:r w:rsidRPr="007F334F">
        <w:rPr>
          <w:b/>
          <w:color w:val="FF0000"/>
          <w:sz w:val="26"/>
          <w:szCs w:val="26"/>
        </w:rPr>
        <w:t>ORIGINAL_FIGURES_Arctic</w:t>
      </w:r>
      <w:r w:rsidRPr="007F334F">
        <w:rPr>
          <w:color w:val="FF0000"/>
          <w:sz w:val="28"/>
          <w:szCs w:val="28"/>
        </w:rPr>
        <w:t xml:space="preserve"> </w:t>
      </w:r>
      <w:r w:rsidRPr="007F334F">
        <w:rPr>
          <w:sz w:val="28"/>
          <w:szCs w:val="28"/>
        </w:rPr>
        <w:t>DIRECTORY</w:t>
      </w:r>
    </w:p>
    <w:sectPr w:rsidR="007F334F" w:rsidRPr="007F334F">
      <w:head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E673A" w14:textId="77777777" w:rsidR="00D0444B" w:rsidRDefault="00D0444B" w:rsidP="006B01CE">
      <w:pPr>
        <w:spacing w:after="0" w:line="240" w:lineRule="auto"/>
      </w:pPr>
      <w:r>
        <w:separator/>
      </w:r>
    </w:p>
  </w:endnote>
  <w:endnote w:type="continuationSeparator" w:id="0">
    <w:p w14:paraId="423D6B8B" w14:textId="77777777" w:rsidR="00D0444B" w:rsidRDefault="00D0444B" w:rsidP="006B0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DB694" w14:textId="77777777" w:rsidR="00D0444B" w:rsidRDefault="00D0444B" w:rsidP="006B01CE">
      <w:pPr>
        <w:spacing w:after="0" w:line="240" w:lineRule="auto"/>
      </w:pPr>
      <w:r>
        <w:separator/>
      </w:r>
    </w:p>
  </w:footnote>
  <w:footnote w:type="continuationSeparator" w:id="0">
    <w:p w14:paraId="7606EDFA" w14:textId="77777777" w:rsidR="00D0444B" w:rsidRDefault="00D0444B" w:rsidP="006B0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045417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2CED86" w14:textId="0E93EB56" w:rsidR="006B01CE" w:rsidRDefault="006B01C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Kutay Donmez|Berkay Donmez|Elcin Tan</w:t>
        </w:r>
      </w:p>
    </w:sdtContent>
  </w:sdt>
  <w:p w14:paraId="47CB6C21" w14:textId="77777777" w:rsidR="006B01CE" w:rsidRDefault="006B01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B4DA1"/>
    <w:multiLevelType w:val="hybridMultilevel"/>
    <w:tmpl w:val="B6101D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B4"/>
    <w:rsid w:val="000D24C2"/>
    <w:rsid w:val="00381B2D"/>
    <w:rsid w:val="00652017"/>
    <w:rsid w:val="006B01CE"/>
    <w:rsid w:val="007F334F"/>
    <w:rsid w:val="009F16DD"/>
    <w:rsid w:val="00B70686"/>
    <w:rsid w:val="00CA2561"/>
    <w:rsid w:val="00D0444B"/>
    <w:rsid w:val="00D55A7C"/>
    <w:rsid w:val="00DE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D8B9"/>
  <w15:chartTrackingRefBased/>
  <w15:docId w15:val="{5EAA37C2-35D1-4BBE-9A22-89FE6D21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4C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52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B01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1CE"/>
  </w:style>
  <w:style w:type="paragraph" w:styleId="Footer">
    <w:name w:val="footer"/>
    <w:basedOn w:val="Normal"/>
    <w:link w:val="FooterChar"/>
    <w:uiPriority w:val="99"/>
    <w:unhideWhenUsed/>
    <w:rsid w:val="006B01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Kutay Dönmez</dc:creator>
  <cp:keywords/>
  <dc:description/>
  <cp:lastModifiedBy>Kutay Dönmez</cp:lastModifiedBy>
  <cp:revision>7</cp:revision>
  <dcterms:created xsi:type="dcterms:W3CDTF">2020-04-02T21:45:00Z</dcterms:created>
  <dcterms:modified xsi:type="dcterms:W3CDTF">2020-04-02T22:02:00Z</dcterms:modified>
</cp:coreProperties>
</file>