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line="276" w:lineRule="auto"/>
        <w:jc w:val="center"/>
      </w:pPr>
      <w:r>
        <w:drawing xmlns:a="http://schemas.openxmlformats.org/drawingml/2006/main" xmlns:pic="http://schemas.openxmlformats.org/drawingml/2006/picture">
          <wp:anchor behindDoc="1" distT="0" distB="0" distL="0" distR="0" simplePos="0" locked="0" layoutInCell="1" allowOverlap="1" relativeHeight="0">
            <wp:simplePos x="0" y="0"/>
            <wp:positionH relativeFrom="page">
              <wp:posOffset>0</wp:posOffset>
            </wp:positionH>
            <wp:positionV relativeFrom="page">
              <wp:posOffset>0</wp:posOffset>
            </wp:positionV>
            <wp:extent cx="7560000" cy="10692000"/>
            <wp:effectExtent l="0" t="0" r="0" b="0"/>
            <wp:wrapNone/>
            <wp:docPr id="900" name="KapakTamSayfa"/>
            <wp:cNvGraphicFramePr/>
            <a:graphic>
              <a:graphicData uri="http://schemas.openxmlformats.org/drawingml/2006/picture">
                <pic:pic>
                  <pic:nvPicPr>
                    <pic:cNvPr id="0" name="gen_cover2.png"/>
                    <pic:cNvPicPr/>
                  </pic:nvPicPr>
                  <pic:blipFill>
                    <a:blip r:embed="rId10"/>
                    <a:stretch>
                      <a:fillRect/>
                    </a:stretch>
                  </pic:blipFill>
                  <pic:spPr>
                    <a:xfrm>
                      <a:off x="0" y="0"/>
                      <a:ext cx="7560000" cy="10692000"/>
                    </a:xfrm>
                    <a:prstGeom prst="rect"/>
                  </pic:spPr>
                </pic:pic>
              </a:graphicData>
            </a:graphic>
          </wp:anchor>
        </w:drawing>
      </w:r>
    </w:p>
    <w:p>
      <w:pPr>
        <w:widowControl/>
        <w:spacing w:line="276" w:lineRule="auto"/>
      </w:pPr>
      <w:r>
        <w:br w:type="page"/>
      </w:r>
    </w:p>
    <w:p>
      <w:pPr>
        <w:widowControl/>
        <w:spacing w:after="240" w:line="276" w:lineRule="auto"/>
        <w:jc w:val="center"/>
      </w:pPr>
      <w:r>
        <w:rPr>
          <w:rFonts w:ascii="Arial Black" w:hAnsi="Arial Black" w:cs="Arial Black"/>
          <w:b/>
          <w:i w:val="0"/>
          <w:color w:val="1F3A63"/>
          <w:sz w:val="28"/>
        </w:rPr>
        <w:t>İÇİNDEKİLER</w:t>
      </w:r>
    </w:p>
    <w:p>
      <w:pPr>
        <w:widowControl/>
        <w:spacing w:line="276" w:lineRule="auto"/>
      </w:pPr>
      <w:r>
        <w:fldChar w:fldCharType="begin"/>
        <w:instrText xml:space="preserve">TOC \o "1-2" \h \z \u</w:instrText>
        <w:fldChar w:fldCharType="separate"/>
      </w:r>
    </w:p>
    <w:p>
      <w:pPr>
        <w:widowControl/>
        <w:spacing w:line="276" w:lineRule="auto"/>
      </w:pPr>
      <w:r>
        <w:rPr>
          <w:rFonts w:ascii="Arial" w:hAnsi="Arial" w:cs="Arial"/>
          <w:b w:val="0"/>
          <w:i/>
          <w:color w:val="555555"/>
          <w:sz w:val="20"/>
        </w:rPr>
        <w:t>İçindekiler tablosu Word'de güncellenecektir: tabloya sağ tıklayın → "Alanı Güncelleştir" → "Tüm tabloyu güncelleştir".</w:t>
      </w:r>
    </w:p>
    <w:p>
      <w:pPr>
        <w:pStyle w:val="Heading1"/>
        <w:keepNext/>
        <w:keepLines/>
        <w:pageBreakBefore/>
        <w:widowControl/>
        <w:spacing w:line="276" w:lineRule="auto"/>
        <w:jc w:val="left"/>
      </w:pPr>
      <w:r>
        <w:rPr>
          <w:rFonts w:ascii="Arial" w:hAnsi="Arial"/>
          <w:b w:val="0"/>
        </w:rPr>
        <w:t>ŞEKİLLER VE TABLOLAR LİSTESİ</w:t>
      </w:r>
    </w:p>
    <w:p>
      <w:pPr>
        <w:pStyle w:val="Heading2"/>
        <w:keepNext/>
        <w:keepLines/>
        <w:widowControl/>
        <w:spacing w:line="276" w:lineRule="auto"/>
        <w:jc w:val="left"/>
      </w:pPr>
      <w:r>
        <w:rPr>
          <w:rFonts w:ascii="Arial Black" w:hAnsi="Arial Black"/>
          <w:b w:val="0"/>
        </w:rPr>
        <w:t>Şekiller</w:t>
      </w:r>
    </w:p>
    <w:p>
      <w:pPr>
        <w:widowControl/>
        <w:spacing w:line="276" w:lineRule="auto"/>
        <w:jc w:val="left"/>
      </w:pPr>
      <w:r>
        <w:rPr>
          <w:rFonts w:ascii="Arial" w:hAnsi="Arial"/>
          <w:b w:val="0"/>
          <w:sz w:val="24"/>
        </w:rPr>
        <w:t>Şekil 1: RoboVizyon organizasyon şeması ve sorumluluk dağılımı</w:t>
      </w:r>
    </w:p>
    <w:p>
      <w:pPr>
        <w:widowControl/>
        <w:spacing w:line="276" w:lineRule="auto"/>
        <w:jc w:val="left"/>
      </w:pPr>
      <w:r>
        <w:rPr>
          <w:rFonts w:ascii="Arial" w:hAnsi="Arial"/>
          <w:b w:val="0"/>
          <w:sz w:val="24"/>
        </w:rPr>
        <w:t>Şekil 2: Nihai sistem blok şeması — beş katmanlı mimari ve ana veri/güç akışları</w:t>
      </w:r>
    </w:p>
    <w:p>
      <w:pPr>
        <w:widowControl/>
        <w:spacing w:line="276" w:lineRule="auto"/>
        <w:jc w:val="left"/>
      </w:pPr>
      <w:r>
        <w:rPr>
          <w:rFonts w:ascii="Arial" w:hAnsi="Arial"/>
          <w:b w:val="0"/>
          <w:sz w:val="24"/>
        </w:rPr>
        <w:t>Şekil 3: Aracın nihai 3B CAD modeli — izometrik görünüm (gövde kapağı, mast, çatal, tepe lambası ve operatör ekranı takılı)</w:t>
      </w:r>
    </w:p>
    <w:p>
      <w:pPr>
        <w:widowControl/>
        <w:spacing w:line="276" w:lineRule="auto"/>
        <w:jc w:val="left"/>
      </w:pPr>
      <w:r>
        <w:rPr>
          <w:rFonts w:ascii="Arial" w:hAnsi="Arial"/>
          <w:b w:val="0"/>
          <w:sz w:val="24"/>
        </w:rPr>
        <w:t>Şekil 4: Yan görünüm — mast yüksekliği, çatal stroku ve şasi üzerindeki bileşen yerleşimi</w:t>
      </w:r>
    </w:p>
    <w:p>
      <w:pPr>
        <w:widowControl/>
        <w:spacing w:line="276" w:lineRule="auto"/>
        <w:jc w:val="left"/>
      </w:pPr>
      <w:r>
        <w:rPr>
          <w:rFonts w:ascii="Arial" w:hAnsi="Arial"/>
          <w:b w:val="0"/>
          <w:sz w:val="24"/>
        </w:rPr>
        <w:t>Şekil 5: Ön görünüm — mast genişliği, çatal aralığı ve kamera/LiDAR konumlandırması</w:t>
      </w:r>
    </w:p>
    <w:p>
      <w:pPr>
        <w:widowControl/>
        <w:spacing w:line="276" w:lineRule="auto"/>
        <w:jc w:val="left"/>
      </w:pPr>
      <w:r>
        <w:rPr>
          <w:rFonts w:ascii="Arial" w:hAnsi="Arial"/>
          <w:b w:val="0"/>
          <w:sz w:val="24"/>
        </w:rPr>
        <w:t>Şekil 6: Üstten görünüm — şasi taban plakası ve elektronik yerleşim alanı</w:t>
      </w:r>
    </w:p>
    <w:p>
      <w:pPr>
        <w:widowControl/>
        <w:spacing w:line="276" w:lineRule="auto"/>
        <w:jc w:val="left"/>
      </w:pPr>
      <w:r>
        <w:rPr>
          <w:rFonts w:ascii="Arial" w:hAnsi="Arial"/>
          <w:b w:val="0"/>
          <w:sz w:val="24"/>
        </w:rPr>
        <w:t>Şekil 7: Güç dağıtım ve sürüş mimarisi (Kelly KLS BLDC sürücü + hub motor) ve acil durdurma zinciri</w:t>
      </w:r>
    </w:p>
    <w:p>
      <w:pPr>
        <w:widowControl/>
        <w:spacing w:line="276" w:lineRule="auto"/>
        <w:jc w:val="left"/>
      </w:pPr>
      <w:r>
        <w:rPr>
          <w:rFonts w:ascii="Arial" w:hAnsi="Arial"/>
          <w:b w:val="0"/>
          <w:sz w:val="24"/>
        </w:rPr>
        <w:t>Şekil 8: Yarışma görevini yürütme algoritması — karar noktaları ve döngülerle akış diyagramı</w:t>
      </w:r>
    </w:p>
    <w:p>
      <w:pPr>
        <w:widowControl/>
        <w:spacing w:line="276" w:lineRule="auto"/>
        <w:jc w:val="left"/>
      </w:pPr>
      <w:r>
        <w:rPr>
          <w:rFonts w:ascii="Arial" w:hAnsi="Arial"/>
          <w:b w:val="0"/>
          <w:sz w:val="24"/>
        </w:rPr>
        <w:t>Şekil 9: Görev yönetimi durum makinesi — şartnamedeki sekiz durumun (a–h) gerçeklenmesi</w:t>
      </w:r>
    </w:p>
    <w:p>
      <w:pPr>
        <w:widowControl/>
        <w:spacing w:line="276" w:lineRule="auto"/>
        <w:jc w:val="left"/>
      </w:pPr>
      <w:r>
        <w:rPr>
          <w:rFonts w:ascii="Arial" w:hAnsi="Arial"/>
          <w:b w:val="0"/>
          <w:sz w:val="24"/>
        </w:rPr>
        <w:t>Şekil 10: Görüntü işleme algoritması — tek kameradan çizgi takibi ve QR konumlama akış diyagramı (karar noktalarıyla)</w:t>
      </w:r>
    </w:p>
    <w:p>
      <w:pPr>
        <w:widowControl/>
        <w:spacing w:line="276" w:lineRule="auto"/>
        <w:jc w:val="left"/>
      </w:pPr>
      <w:r>
        <w:rPr>
          <w:rFonts w:ascii="Arial" w:hAnsi="Arial"/>
          <w:b w:val="0"/>
          <w:sz w:val="24"/>
        </w:rPr>
        <w:t>Şekil 11: ROS 2 düğüm grafiği ve arayüz katmanı (yazılım mimarisi)</w:t>
      </w:r>
    </w:p>
    <w:p>
      <w:pPr>
        <w:widowControl/>
        <w:spacing w:line="276" w:lineRule="auto"/>
        <w:jc w:val="left"/>
      </w:pPr>
      <w:r>
        <w:rPr>
          <w:rFonts w:ascii="Arial" w:hAnsi="Arial"/>
          <w:b w:val="0"/>
          <w:sz w:val="24"/>
        </w:rPr>
        <w:t>Şekil 12: Geliştirdiğimiz "OTONOM FORKLİFT GCS" operatör web arayüzü — canlı izleme ekranı</w:t>
      </w:r>
    </w:p>
    <w:p>
      <w:pPr>
        <w:widowControl/>
        <w:spacing w:line="276" w:lineRule="auto"/>
        <w:jc w:val="left"/>
      </w:pPr>
      <w:r>
        <w:rPr>
          <w:rFonts w:ascii="Arial" w:hAnsi="Arial"/>
          <w:b w:val="0"/>
          <w:sz w:val="24"/>
        </w:rPr>
        <w:t>Şekil 13: Operatör panelinin alternatif yerleşimi — canlı harita/rota editörü ve görev kartı detayı</w:t>
      </w:r>
    </w:p>
    <w:p>
      <w:pPr>
        <w:widowControl/>
        <w:spacing w:line="276" w:lineRule="auto"/>
        <w:jc w:val="left"/>
      </w:pPr>
      <w:r>
        <w:rPr>
          <w:rFonts w:ascii="Arial" w:hAnsi="Arial"/>
          <w:b w:val="0"/>
          <w:sz w:val="24"/>
        </w:rPr>
        <w:t>Şekil 14: Proje zaman planı ve kilometre taşları (Haziran–Eylül 2026)</w:t>
      </w:r>
    </w:p>
    <w:p>
      <w:pPr>
        <w:widowControl/>
        <w:spacing w:line="276" w:lineRule="auto"/>
        <w:jc w:val="left"/>
      </w:pPr>
      <w:r>
        <w:rPr>
          <w:rFonts w:ascii="Arial" w:hAnsi="Arial"/>
          <w:b w:val="0"/>
          <w:sz w:val="24"/>
        </w:rPr>
        <w:t>Şekil 15: Bütçe dağılımı ve finansman kaynakları</w:t>
      </w:r>
    </w:p>
    <w:p>
      <w:pPr>
        <w:widowControl/>
        <w:spacing w:line="276" w:lineRule="auto"/>
        <w:jc w:val="left"/>
      </w:pPr>
      <w:r>
        <w:rPr>
          <w:rFonts w:ascii="Arial" w:hAnsi="Arial"/>
          <w:b w:val="0"/>
          <w:sz w:val="24"/>
        </w:rPr>
        <w:t>Şekil 16: Olasılık × etki risk matrisi (azaltım öncesi konumlar)</w:t>
      </w:r>
    </w:p>
    <w:p>
      <w:pPr>
        <w:pStyle w:val="Heading2"/>
        <w:keepNext/>
        <w:keepLines/>
        <w:widowControl/>
        <w:spacing w:line="276" w:lineRule="auto"/>
        <w:jc w:val="left"/>
      </w:pPr>
      <w:r>
        <w:rPr>
          <w:rFonts w:ascii="Arial Black" w:hAnsi="Arial Black"/>
          <w:b w:val="0"/>
        </w:rPr>
        <w:t>Tablolar</w:t>
      </w:r>
    </w:p>
    <w:p>
      <w:pPr>
        <w:widowControl/>
        <w:spacing w:line="276" w:lineRule="auto"/>
        <w:jc w:val="left"/>
      </w:pPr>
      <w:r>
        <w:rPr>
          <w:rFonts w:ascii="Arial" w:hAnsi="Arial"/>
          <w:b w:val="0"/>
          <w:sz w:val="24"/>
        </w:rPr>
        <w:t>Tablo 1: RoboVizyon takım üyeleri ve sorumluluk alanları</w:t>
      </w:r>
    </w:p>
    <w:p>
      <w:pPr>
        <w:widowControl/>
        <w:spacing w:line="276" w:lineRule="auto"/>
        <w:jc w:val="left"/>
      </w:pPr>
      <w:r>
        <w:rPr>
          <w:rFonts w:ascii="Arial" w:hAnsi="Arial"/>
          <w:b w:val="0"/>
          <w:sz w:val="24"/>
        </w:rPr>
        <w:t>Tablo 2: TYF sonrası tasarım değişiklikleri ve gerekçeleri</w:t>
      </w:r>
    </w:p>
    <w:p>
      <w:pPr>
        <w:widowControl/>
        <w:spacing w:line="276" w:lineRule="auto"/>
        <w:jc w:val="left"/>
      </w:pPr>
      <w:r>
        <w:rPr>
          <w:rFonts w:ascii="Arial" w:hAnsi="Arial"/>
          <w:b w:val="0"/>
          <w:sz w:val="24"/>
        </w:rPr>
        <w:t>Tablo 3: Şartname görevleri — çözüm izlenebilirlik tablosu</w:t>
      </w:r>
    </w:p>
    <w:p>
      <w:pPr>
        <w:widowControl/>
        <w:spacing w:line="276" w:lineRule="auto"/>
        <w:jc w:val="left"/>
      </w:pPr>
      <w:r>
        <w:rPr>
          <w:rFonts w:ascii="Arial" w:hAnsi="Arial"/>
          <w:b w:val="0"/>
          <w:sz w:val="24"/>
        </w:rPr>
        <w:t>Tablo 4: Kritik malzeme seçimleri ve gerekçeleri</w:t>
      </w:r>
    </w:p>
    <w:p>
      <w:pPr>
        <w:widowControl/>
        <w:spacing w:line="276" w:lineRule="auto"/>
        <w:jc w:val="left"/>
      </w:pPr>
      <w:r>
        <w:rPr>
          <w:rFonts w:ascii="Arial" w:hAnsi="Arial"/>
          <w:b w:val="0"/>
          <w:sz w:val="24"/>
        </w:rPr>
        <w:t>Tablo 5: Projenin temel bileşenleri ve görselleri (görseller ilgili tedarikçi ürün sayfalarından alınmıştır [15])</w:t>
      </w:r>
    </w:p>
    <w:p>
      <w:pPr>
        <w:widowControl/>
        <w:spacing w:line="276" w:lineRule="auto"/>
        <w:jc w:val="left"/>
      </w:pPr>
      <w:r>
        <w:rPr>
          <w:rFonts w:ascii="Arial" w:hAnsi="Arial"/>
          <w:b w:val="0"/>
          <w:sz w:val="24"/>
        </w:rPr>
        <w:t>Tablo 6: Aracın temel fiziksel özellikleri</w:t>
      </w:r>
    </w:p>
    <w:p>
      <w:pPr>
        <w:widowControl/>
        <w:spacing w:line="276" w:lineRule="auto"/>
        <w:jc w:val="left"/>
      </w:pPr>
      <w:r>
        <w:rPr>
          <w:rFonts w:ascii="Arial" w:hAnsi="Arial"/>
          <w:b w:val="0"/>
          <w:sz w:val="24"/>
        </w:rPr>
        <w:t>Tablo 7: Kritik senaryolar için mühendislik doğrulama hesapları (girdi, formül, sonuç, emniyet payı)</w:t>
      </w:r>
    </w:p>
    <w:p>
      <w:pPr>
        <w:widowControl/>
        <w:spacing w:line="276" w:lineRule="auto"/>
        <w:jc w:val="left"/>
      </w:pPr>
      <w:r>
        <w:rPr>
          <w:rFonts w:ascii="Arial" w:hAnsi="Arial"/>
          <w:b w:val="0"/>
          <w:sz w:val="24"/>
        </w:rPr>
        <w:t>Tablo 8: Jetson–Arduino UART çerçeve protokolü (0xAA başlangıç + ID + uzunluk + yük + CRC8)</w:t>
      </w:r>
    </w:p>
    <w:p>
      <w:pPr>
        <w:widowControl/>
        <w:spacing w:line="276" w:lineRule="auto"/>
        <w:jc w:val="left"/>
      </w:pPr>
      <w:r>
        <w:rPr>
          <w:rFonts w:ascii="Arial" w:hAnsi="Arial"/>
          <w:b w:val="0"/>
          <w:sz w:val="24"/>
        </w:rPr>
        <w:t>Tablo 9: Şartname arayüz gereksinimleri ile panel bileşenlerinin eşleşmesi</w:t>
      </w:r>
    </w:p>
    <w:p>
      <w:pPr>
        <w:widowControl/>
        <w:spacing w:line="276" w:lineRule="auto"/>
        <w:jc w:val="left"/>
      </w:pPr>
      <w:r>
        <w:rPr>
          <w:rFonts w:ascii="Arial" w:hAnsi="Arial"/>
          <w:b w:val="0"/>
          <w:sz w:val="24"/>
        </w:rPr>
        <w:t>Tablo 10: Robot–PLC mesaj sözlüğü (soyut katman; resmî protokole adaptörle bağlanır)</w:t>
      </w:r>
    </w:p>
    <w:p>
      <w:pPr>
        <w:widowControl/>
        <w:spacing w:line="276" w:lineRule="auto"/>
        <w:jc w:val="left"/>
      </w:pPr>
      <w:r>
        <w:rPr>
          <w:rFonts w:ascii="Arial" w:hAnsi="Arial"/>
          <w:b w:val="0"/>
          <w:sz w:val="24"/>
        </w:rPr>
        <w:t>Tablo 11: Güvenlik tehlike-önlem matrisi</w:t>
      </w:r>
    </w:p>
    <w:p>
      <w:pPr>
        <w:widowControl/>
        <w:spacing w:line="276" w:lineRule="auto"/>
        <w:jc w:val="left"/>
      </w:pPr>
      <w:r>
        <w:rPr>
          <w:rFonts w:ascii="Arial" w:hAnsi="Arial"/>
          <w:b w:val="0"/>
          <w:sz w:val="24"/>
        </w:rPr>
        <w:t>Tablo 12: Kritik arıza modları için FMEA — Risk Öncelik Sayısı (RÖS = Ş×O×T) ve önlemler</w:t>
      </w:r>
    </w:p>
    <w:p>
      <w:pPr>
        <w:widowControl/>
        <w:spacing w:line="276" w:lineRule="auto"/>
        <w:jc w:val="left"/>
      </w:pPr>
      <w:r>
        <w:rPr>
          <w:rFonts w:ascii="Arial" w:hAnsi="Arial"/>
          <w:b w:val="0"/>
          <w:sz w:val="24"/>
        </w:rPr>
        <w:t>Tablo 13: Test planı, metrikler ve kabul kriterleri</w:t>
      </w:r>
    </w:p>
    <w:p>
      <w:pPr>
        <w:widowControl/>
        <w:spacing w:line="276" w:lineRule="auto"/>
        <w:jc w:val="left"/>
      </w:pPr>
      <w:r>
        <w:rPr>
          <w:rFonts w:ascii="Arial" w:hAnsi="Arial"/>
          <w:b w:val="0"/>
          <w:sz w:val="24"/>
        </w:rPr>
        <w:t>Tablo 14: Nihai bütçe kategori kırılımı (fiyat kontrol tarihi: 29.05.2026)</w:t>
      </w:r>
    </w:p>
    <w:p>
      <w:pPr>
        <w:widowControl/>
        <w:spacing w:line="276" w:lineRule="auto"/>
        <w:jc w:val="left"/>
      </w:pPr>
      <w:r>
        <w:rPr>
          <w:rFonts w:ascii="Arial" w:hAnsi="Arial"/>
          <w:b w:val="0"/>
          <w:sz w:val="24"/>
        </w:rPr>
        <w:t>Tablo 15: Risk kayıt tablosu ve azaltım önlemleri</w:t>
      </w:r>
    </w:p>
    <w:p>
      <w:pPr>
        <w:widowControl/>
        <w:spacing w:line="276" w:lineRule="auto"/>
        <w:jc w:val="left"/>
      </w:pPr>
      <w:r>
        <w:rPr>
          <w:rFonts w:ascii="Arial" w:hAnsi="Arial"/>
          <w:b w:val="0"/>
          <w:sz w:val="24"/>
        </w:rPr>
        <w:t>Tablo 16: Rekabet ortamı karşılaştırması ve konumlanma</w:t>
      </w:r>
    </w:p>
    <w:p>
      <w:pPr>
        <w:widowControl/>
        <w:spacing w:line="276" w:lineRule="auto"/>
        <w:jc w:val="left"/>
      </w:pPr>
      <w:r>
        <w:rPr>
          <w:rFonts w:ascii="Arial" w:hAnsi="Arial"/>
          <w:b w:val="0"/>
          <w:sz w:val="24"/>
        </w:rPr>
        <w:t>Tablo 17: Beş yıllık toplam sahip olma maliyeti (TCO) karşılaştırması (hafif sınıf AGV, yaklaşık değerler)</w:t>
      </w:r>
    </w:p>
    <w:p>
      <w:pPr>
        <w:widowControl/>
        <w:spacing w:line="276" w:lineRule="auto"/>
      </w:pPr>
      <w:r>
        <w:fldChar w:fldCharType="end"/>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 RAPOR ÖZETİ (10 PUAN)</w:t>
      </w:r>
    </w:p>
    <w:p>
      <w:pPr>
        <w:widowControl/>
        <w:spacing w:after="120" w:line="276" w:lineRule="auto"/>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widowControl/>
        <w:spacing w:after="120" w:line="276" w:lineRule="auto"/>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widowControl/>
        <w:spacing w:after="120" w:line="276" w:lineRule="auto"/>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widowControl/>
        <w:spacing w:after="120" w:line="276" w:lineRule="auto"/>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keepNext/>
        <w:keepLines/>
        <w:widowControl/>
        <w:spacing w:line="276" w:lineRule="auto"/>
      </w:pPr>
      <w:r>
        <w:rPr>
          <w:rFonts w:ascii="Arial Black" w:hAnsi="Arial Black" w:cs="Arial Black"/>
          <w:b/>
          <w:i w:val="0"/>
          <w:color w:val="1F3A63"/>
          <w:sz w:val="28"/>
        </w:rPr>
        <w:t>2. TAKIM ŞEMASI (5 PUAN)</w:t>
      </w:r>
    </w:p>
    <w:p>
      <w:pPr>
        <w:pStyle w:val="Heading2"/>
        <w:keepNext/>
        <w:keepLines/>
        <w:widowControl/>
        <w:spacing w:line="276" w:lineRule="auto"/>
      </w:pPr>
      <w:r>
        <w:rPr>
          <w:rFonts w:ascii="Arial Black" w:hAnsi="Arial Black" w:cs="Arial Black"/>
          <w:b/>
          <w:i w:val="0"/>
          <w:color w:val="1F3A63"/>
          <w:sz w:val="28"/>
        </w:rPr>
        <w:t>2.1. Takım Üyeleri</w:t>
      </w:r>
    </w:p>
    <w:p>
      <w:pPr>
        <w:widowControl/>
        <w:spacing w:after="120" w:line="276" w:lineRule="auto"/>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685"/>
            <w:shd w:val="clear" w:color="auto" w:fill="1F3A63"/>
          </w:tcPr>
          <w:p>
            <w:pPr>
              <w:spacing w:after="40" w:before="40"/>
              <w:jc w:val="center"/>
            </w:pPr>
            <w:r>
              <w:rPr>
                <w:rFonts w:ascii="Arial" w:hAnsi="Arial" w:cs="Arial"/>
                <w:b/>
                <w:i w:val="0"/>
                <w:color w:val="FFFFFF"/>
                <w:sz w:val="22"/>
              </w:rPr>
              <w:t>Takımdaki Görev</w:t>
            </w:r>
          </w:p>
        </w:tc>
        <w:tc>
          <w:tcPr>
            <w:tcW w:type="dxa" w:w="5386"/>
            <w:shd w:val="clear" w:color="auto" w:fill="1F3A63"/>
          </w:tcPr>
          <w:p>
            <w:pPr>
              <w:spacing w:after="40" w:before="40"/>
              <w:jc w:val="center"/>
            </w:pPr>
            <w:r>
              <w:rPr>
                <w:rFonts w:ascii="Arial" w:hAnsi="Arial" w:cs="Arial"/>
                <w:b/>
                <w:i w:val="0"/>
                <w:color w:val="FFFFFF"/>
                <w:sz w:val="22"/>
              </w:rPr>
              <w:t>Sorumluluk Alanı</w:t>
            </w:r>
          </w:p>
        </w:tc>
      </w:tr>
      <w:tr>
        <w:trPr>
          <w:cantSplit/>
        </w:trPr>
        <w:tc>
          <w:tcPr>
            <w:tcW w:type="dxa" w:w="3685"/>
          </w:tcPr>
          <w:p>
            <w:pPr>
              <w:spacing w:after="20" w:before="20" w:line="240" w:lineRule="auto"/>
              <w:jc w:val="left"/>
            </w:pPr>
            <w:r>
              <w:rPr>
                <w:rFonts w:ascii="Arial" w:hAnsi="Arial" w:cs="Arial"/>
                <w:b w:val="0"/>
                <w:i w:val="0"/>
                <w:sz w:val="22"/>
              </w:rPr>
              <w:t>Takım Danışmanı</w:t>
            </w:r>
          </w:p>
        </w:tc>
        <w:tc>
          <w:tcPr>
            <w:tcW w:type="dxa" w:w="5386"/>
          </w:tcPr>
          <w:p>
            <w:pPr>
              <w:spacing w:after="20" w:before="20" w:line="240" w:lineRule="auto"/>
              <w:jc w:val="left"/>
            </w:pPr>
            <w:r>
              <w:rPr>
                <w:rFonts w:ascii="Arial" w:hAnsi="Arial" w:cs="Arial"/>
                <w:b w:val="0"/>
                <w:i w:val="0"/>
                <w:sz w:val="22"/>
              </w:rPr>
              <w:t>Ar-Ge stratejisi, endüstriyel standartlara uygunluk denetimi, takvim ve tedarik süreçlerinin akademik yönlendirmesi.</w:t>
            </w:r>
          </w:p>
        </w:tc>
      </w:tr>
      <w:tr>
        <w:trPr>
          <w:cantSplit/>
        </w:trPr>
        <w:tc>
          <w:tcPr>
            <w:tcW w:type="dxa" w:w="3685"/>
          </w:tcPr>
          <w:p>
            <w:pPr>
              <w:spacing w:after="20" w:before="20" w:line="240" w:lineRule="auto"/>
              <w:jc w:val="left"/>
            </w:pPr>
            <w:r>
              <w:rPr>
                <w:rFonts w:ascii="Arial" w:hAnsi="Arial" w:cs="Arial"/>
                <w:b w:val="0"/>
                <w:i w:val="0"/>
                <w:sz w:val="22"/>
              </w:rPr>
              <w:t>Takım Kaptanı / Yazılım Lideri</w:t>
            </w:r>
          </w:p>
        </w:tc>
        <w:tc>
          <w:tcPr>
            <w:tcW w:type="dxa" w:w="5386"/>
          </w:tcPr>
          <w:p>
            <w:pPr>
              <w:spacing w:after="20" w:before="20" w:line="240" w:lineRule="auto"/>
              <w:jc w:val="left"/>
            </w:pPr>
            <w:r>
              <w:rPr>
                <w:rFonts w:ascii="Arial" w:hAnsi="Arial" w:cs="Arial"/>
                <w:b w:val="0"/>
                <w:i w:val="0"/>
                <w:sz w:val="22"/>
              </w:rPr>
              <w:t>Sistem mimarisi, otonom navigasyon ve karar mekanizmaları, alt seviye haberleşme köprüsü, ekip koordinasyonu.</w:t>
            </w:r>
          </w:p>
        </w:tc>
      </w:tr>
      <w:tr>
        <w:trPr>
          <w:cantSplit/>
        </w:trPr>
        <w:tc>
          <w:tcPr>
            <w:tcW w:type="dxa" w:w="3685"/>
          </w:tcPr>
          <w:p>
            <w:pPr>
              <w:spacing w:after="20" w:before="20" w:line="240" w:lineRule="auto"/>
              <w:jc w:val="left"/>
            </w:pPr>
            <w:r>
              <w:rPr>
                <w:rFonts w:ascii="Arial" w:hAnsi="Arial" w:cs="Arial"/>
                <w:b w:val="0"/>
                <w:i w:val="0"/>
                <w:sz w:val="22"/>
              </w:rPr>
              <w:t>Yazılım Ekip Üyesi</w:t>
            </w:r>
          </w:p>
        </w:tc>
        <w:tc>
          <w:tcPr>
            <w:tcW w:type="dxa" w:w="5386"/>
          </w:tcPr>
          <w:p>
            <w:pPr>
              <w:spacing w:after="20" w:before="20" w:line="240" w:lineRule="auto"/>
              <w:jc w:val="left"/>
            </w:pPr>
            <w:r>
              <w:rPr>
                <w:rFonts w:ascii="Arial" w:hAnsi="Arial" w:cs="Arial"/>
                <w:b w:val="0"/>
                <w:i w:val="0"/>
                <w:sz w:val="22"/>
              </w:rPr>
              <w:t>3B simülasyon ortamı, çizgi takibi ve yük alma/bırakma senaryolarının doğrulanması, nesne algılama modellerinin eğitimi.</w:t>
            </w:r>
          </w:p>
        </w:tc>
      </w:tr>
      <w:tr>
        <w:trPr>
          <w:cantSplit/>
        </w:trPr>
        <w:tc>
          <w:tcPr>
            <w:tcW w:type="dxa" w:w="3685"/>
          </w:tcPr>
          <w:p>
            <w:pPr>
              <w:spacing w:after="20" w:before="20" w:line="240" w:lineRule="auto"/>
              <w:jc w:val="left"/>
            </w:pPr>
            <w:r>
              <w:rPr>
                <w:rFonts w:ascii="Arial" w:hAnsi="Arial" w:cs="Arial"/>
                <w:b w:val="0"/>
                <w:i w:val="0"/>
                <w:sz w:val="22"/>
              </w:rPr>
              <w:t>Yazılım / Arayüz Geliştirici</w:t>
            </w:r>
          </w:p>
        </w:tc>
        <w:tc>
          <w:tcPr>
            <w:tcW w:type="dxa" w:w="5386"/>
          </w:tcPr>
          <w:p>
            <w:pPr>
              <w:spacing w:after="20" w:before="20" w:line="240" w:lineRule="auto"/>
              <w:jc w:val="left"/>
            </w:pPr>
            <w:r>
              <w:rPr>
                <w:rFonts w:ascii="Arial" w:hAnsi="Arial" w:cs="Arial"/>
                <w:b w:val="0"/>
                <w:i w:val="0"/>
                <w:sz w:val="22"/>
              </w:rPr>
              <w:t>Masaüstü ve mobil operatör arayüzü, telemetri görselleştirme, gerçek zamanlı izleme ve uzaktan müdahale altyapısı.</w:t>
            </w:r>
          </w:p>
        </w:tc>
      </w:tr>
      <w:tr>
        <w:trPr>
          <w:cantSplit/>
        </w:trPr>
        <w:tc>
          <w:tcPr>
            <w:tcW w:type="dxa" w:w="3685"/>
          </w:tcPr>
          <w:p>
            <w:pPr>
              <w:spacing w:after="20" w:before="20" w:line="240" w:lineRule="auto"/>
              <w:jc w:val="left"/>
            </w:pPr>
            <w:r>
              <w:rPr>
                <w:rFonts w:ascii="Arial" w:hAnsi="Arial" w:cs="Arial"/>
                <w:b w:val="0"/>
                <w:i w:val="0"/>
                <w:sz w:val="22"/>
              </w:rPr>
              <w:t>Mekanik ve Elektronik</w:t>
            </w:r>
          </w:p>
        </w:tc>
        <w:tc>
          <w:tcPr>
            <w:tcW w:type="dxa" w:w="5386"/>
          </w:tcPr>
          <w:p>
            <w:pPr>
              <w:spacing w:after="20" w:before="20" w:line="240" w:lineRule="auto"/>
              <w:jc w:val="left"/>
            </w:pPr>
            <w:r>
              <w:rPr>
                <w:rFonts w:ascii="Arial" w:hAnsi="Arial" w:cs="Arial"/>
                <w:b w:val="0"/>
                <w:i w:val="0"/>
                <w:sz w:val="22"/>
              </w:rPr>
              <w:t>Yürüyen aksamın kurulumu, batarya paketi ve BMS üretimi, BLDC hub motorların ve tekerleklerin montajı, yapısal güçlendirme.</w:t>
            </w:r>
          </w:p>
        </w:tc>
      </w:tr>
      <w:tr>
        <w:trPr>
          <w:cantSplit/>
        </w:trPr>
        <w:tc>
          <w:tcPr>
            <w:tcW w:type="dxa" w:w="3685"/>
          </w:tcPr>
          <w:p>
            <w:pPr>
              <w:spacing w:after="20" w:before="20" w:line="240" w:lineRule="auto"/>
              <w:jc w:val="left"/>
            </w:pPr>
            <w:r>
              <w:rPr>
                <w:rFonts w:ascii="Arial" w:hAnsi="Arial" w:cs="Arial"/>
                <w:b w:val="0"/>
                <w:i w:val="0"/>
                <w:sz w:val="22"/>
              </w:rPr>
              <w:t>Mekanik ve Elektronik</w:t>
            </w:r>
          </w:p>
        </w:tc>
        <w:tc>
          <w:tcPr>
            <w:tcW w:type="dxa" w:w="5386"/>
          </w:tcPr>
          <w:p>
            <w:pPr>
              <w:spacing w:after="20" w:before="20" w:line="240" w:lineRule="auto"/>
              <w:jc w:val="left"/>
            </w:pPr>
            <w:r>
              <w:rPr>
                <w:rFonts w:ascii="Arial" w:hAnsi="Arial" w:cs="Arial"/>
                <w:b w:val="0"/>
                <w:i w:val="0"/>
                <w:sz w:val="22"/>
              </w:rPr>
              <w:t>Yürüyen aksam ince ayarı, sürüş komutlarının pürüzsüz harekete dönüşmesi, ağırlık dengesi ve stabilite çalışmaları.</w:t>
            </w:r>
          </w:p>
        </w:tc>
      </w:tr>
      <w:tr>
        <w:trPr>
          <w:cantSplit/>
        </w:trPr>
        <w:tc>
          <w:tcPr>
            <w:tcW w:type="dxa" w:w="3685"/>
          </w:tcPr>
          <w:p>
            <w:pPr>
              <w:spacing w:after="20" w:before="20" w:line="240" w:lineRule="auto"/>
              <w:jc w:val="left"/>
            </w:pPr>
            <w:r>
              <w:rPr>
                <w:rFonts w:ascii="Arial" w:hAnsi="Arial" w:cs="Arial"/>
                <w:b w:val="0"/>
                <w:i w:val="0"/>
                <w:sz w:val="22"/>
              </w:rPr>
              <w:t>Mekanik ve Donanım</w:t>
            </w:r>
          </w:p>
        </w:tc>
        <w:tc>
          <w:tcPr>
            <w:tcW w:type="dxa" w:w="5386"/>
          </w:tcPr>
          <w:p>
            <w:pPr>
              <w:spacing w:after="20" w:before="20" w:line="240" w:lineRule="auto"/>
              <w:jc w:val="left"/>
            </w:pPr>
            <w:r>
              <w:rPr>
                <w:rFonts w:ascii="Arial" w:hAnsi="Arial" w:cs="Arial"/>
                <w:b w:val="0"/>
                <w:i w:val="0"/>
                <w:sz w:val="22"/>
              </w:rPr>
              <w:t>Güç dağıtım mimarisi, haberleşme protokollerinin kurulumu, LiDAR/IMU/kamera kalibrasyonu, kablaj standartları.</w:t>
            </w:r>
          </w:p>
        </w:tc>
      </w:tr>
      <w:tr>
        <w:trPr>
          <w:cantSplit/>
        </w:trPr>
        <w:tc>
          <w:tcPr>
            <w:tcW w:type="dxa" w:w="3685"/>
          </w:tcPr>
          <w:p>
            <w:pPr>
              <w:spacing w:after="20" w:before="20" w:line="240" w:lineRule="auto"/>
              <w:jc w:val="left"/>
            </w:pPr>
            <w:r>
              <w:rPr>
                <w:rFonts w:ascii="Arial" w:hAnsi="Arial" w:cs="Arial"/>
                <w:b w:val="0"/>
                <w:i w:val="0"/>
                <w:sz w:val="22"/>
              </w:rPr>
              <w:t>Teknik ve Mekanik Tasarım</w:t>
            </w:r>
          </w:p>
        </w:tc>
        <w:tc>
          <w:tcPr>
            <w:tcW w:type="dxa" w:w="5386"/>
          </w:tcPr>
          <w:p>
            <w:pPr>
              <w:spacing w:after="20" w:before="20" w:line="240" w:lineRule="auto"/>
              <w:jc w:val="left"/>
            </w:pPr>
            <w:r>
              <w:rPr>
                <w:rFonts w:ascii="Arial" w:hAnsi="Arial" w:cs="Arial"/>
                <w:b w:val="0"/>
                <w:i w:val="0"/>
                <w:sz w:val="22"/>
              </w:rPr>
              <w:t>Teknik çizimler, 3B CAD modelleme, sensör görüş açıları ve donanım yerleşimi, üretime uygun (DFM) tasarım.</w:t>
            </w:r>
          </w:p>
        </w:tc>
      </w:tr>
    </w:tbl>
    <w:p>
      <w:pPr>
        <w:keepNext/>
        <w:keepLines/>
        <w:widowControl/>
        <w:spacing w:before="60" w:after="200" w:line="276" w:lineRule="auto"/>
        <w:jc w:val="center"/>
      </w:pPr>
      <w:r>
        <w:rPr>
          <w:rFonts w:ascii="Arial" w:hAnsi="Arial" w:cs="Arial"/>
          <w:b w:val="0"/>
          <w:i/>
          <w:color w:val="555555"/>
          <w:sz w:val="22"/>
        </w:rPr>
        <w:t>Tablo 1: RoboVizyon takım üyeleri ve sorumluluk alanları</w:t>
      </w:r>
    </w:p>
    <w:p>
      <w:pPr>
        <w:pStyle w:val="Heading2"/>
        <w:keepNext/>
        <w:keepLines/>
        <w:widowControl/>
        <w:spacing w:line="276" w:lineRule="auto"/>
      </w:pPr>
      <w:r>
        <w:rPr>
          <w:rFonts w:ascii="Arial Black" w:hAnsi="Arial Black" w:cs="Arial Black"/>
          <w:b/>
          <w:i w:val="0"/>
          <w:color w:val="1F3A63"/>
          <w:sz w:val="28"/>
        </w:rPr>
        <w:t>2.2. Organizasyon Şeması ve Görev Dağılımı</w:t>
      </w:r>
    </w:p>
    <w:p>
      <w:pPr>
        <w:widowControl/>
        <w:spacing w:after="120" w:line="276" w:lineRule="auto"/>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keepNext/>
        <w:keepLines/>
        <w:widowControl/>
        <w:spacing w:before="40" w:after="40" w:line="276" w:lineRule="auto"/>
        <w:jc w:val="center"/>
      </w:pPr>
      <w:r>
        <w:drawing>
          <wp:inline xmlns:a="http://schemas.openxmlformats.org/drawingml/2006/main" xmlns:pic="http://schemas.openxmlformats.org/drawingml/2006/picture">
            <wp:extent cx="5868000" cy="3216115"/>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868000" cy="321611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 RoboVizyon organizasyon şeması ve sorumluluk dağılımı</w:t>
      </w:r>
    </w:p>
    <w:p>
      <w:pPr>
        <w:pStyle w:val="Heading1"/>
        <w:keepNext/>
        <w:keepLines/>
        <w:widowControl/>
        <w:spacing w:line="276" w:lineRule="auto"/>
      </w:pPr>
      <w:r>
        <w:rPr>
          <w:rFonts w:ascii="Arial Black" w:hAnsi="Arial Black" w:cs="Arial Black"/>
          <w:b/>
          <w:i w:val="0"/>
          <w:color w:val="1F3A63"/>
          <w:sz w:val="28"/>
        </w:rPr>
        <w:t>3. PROJE MEVCUT DURUM DEĞERLENDİRMESİ (5 PUAN)</w:t>
      </w:r>
    </w:p>
    <w:p>
      <w:pPr>
        <w:widowControl/>
        <w:spacing w:after="120" w:line="276" w:lineRule="auto"/>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2"/>
              </w:rPr>
              <w:t>Konu</w:t>
            </w:r>
          </w:p>
        </w:tc>
        <w:tc>
          <w:tcPr>
            <w:tcW w:type="dxa" w:w="2041"/>
            <w:shd w:val="clear" w:color="auto" w:fill="1F3A63"/>
          </w:tcPr>
          <w:p>
            <w:pPr>
              <w:spacing w:after="40" w:before="40"/>
              <w:jc w:val="center"/>
            </w:pPr>
            <w:r>
              <w:rPr>
                <w:rFonts w:ascii="Arial" w:hAnsi="Arial" w:cs="Arial"/>
                <w:b/>
                <w:i w:val="0"/>
                <w:color w:val="FFFFFF"/>
                <w:sz w:val="22"/>
              </w:rPr>
              <w:t>TYF'deki Durum</w:t>
            </w:r>
          </w:p>
        </w:tc>
        <w:tc>
          <w:tcPr>
            <w:tcW w:type="dxa" w:w="2494"/>
            <w:shd w:val="clear" w:color="auto" w:fill="1F3A63"/>
          </w:tcPr>
          <w:p>
            <w:pPr>
              <w:spacing w:after="40" w:before="40"/>
              <w:jc w:val="center"/>
            </w:pPr>
            <w:r>
              <w:rPr>
                <w:rFonts w:ascii="Arial" w:hAnsi="Arial" w:cs="Arial"/>
                <w:b/>
                <w:i w:val="0"/>
                <w:color w:val="FFFFFF"/>
                <w:sz w:val="22"/>
              </w:rPr>
              <w:t>Nihai Karar</w:t>
            </w:r>
          </w:p>
        </w:tc>
        <w:tc>
          <w:tcPr>
            <w:tcW w:type="dxa" w:w="2835"/>
            <w:shd w:val="clear" w:color="auto" w:fill="1F3A63"/>
          </w:tcPr>
          <w:p>
            <w:pPr>
              <w:spacing w:after="40" w:before="40"/>
              <w:jc w:val="center"/>
            </w:pPr>
            <w:r>
              <w:rPr>
                <w:rFonts w:ascii="Arial" w:hAnsi="Arial" w:cs="Arial"/>
                <w:b/>
                <w:i w:val="0"/>
                <w:color w:val="FFFFFF"/>
                <w:sz w:val="22"/>
              </w:rPr>
              <w:t>Gerekçe</w:t>
            </w:r>
          </w:p>
        </w:tc>
      </w:tr>
      <w:tr>
        <w:trPr>
          <w:cantSplit/>
        </w:trPr>
        <w:tc>
          <w:tcPr>
            <w:tcW w:type="dxa" w:w="1701"/>
          </w:tcPr>
          <w:p>
            <w:pPr>
              <w:spacing w:after="20" w:before="20" w:line="240" w:lineRule="auto"/>
              <w:jc w:val="left"/>
            </w:pPr>
            <w:r>
              <w:rPr>
                <w:rFonts w:ascii="Arial" w:hAnsi="Arial" w:cs="Arial"/>
                <w:b w:val="0"/>
                <w:i w:val="0"/>
                <w:sz w:val="22"/>
              </w:rPr>
              <w:t>Tahrik motoru</w:t>
            </w:r>
          </w:p>
        </w:tc>
        <w:tc>
          <w:tcPr>
            <w:tcW w:type="dxa" w:w="2041"/>
          </w:tcPr>
          <w:p>
            <w:pPr>
              <w:spacing w:after="20" w:before="20" w:line="240" w:lineRule="auto"/>
              <w:jc w:val="left"/>
            </w:pPr>
            <w:r>
              <w:rPr>
                <w:rFonts w:ascii="Arial" w:hAnsi="Arial" w:cs="Arial"/>
                <w:b w:val="0"/>
                <w:i w:val="0"/>
                <w:sz w:val="22"/>
              </w:rPr>
              <w:t>Enkoderli/redüktörlü motor seçenekleri arasında kararsızdık</w:t>
            </w:r>
          </w:p>
        </w:tc>
        <w:tc>
          <w:tcPr>
            <w:tcW w:type="dxa" w:w="2494"/>
          </w:tcPr>
          <w:p>
            <w:pPr>
              <w:spacing w:after="20" w:before="20" w:line="240" w:lineRule="auto"/>
              <w:jc w:val="left"/>
            </w:pPr>
            <w:r>
              <w:rPr>
                <w:rFonts w:ascii="Arial" w:hAnsi="Arial" w:cs="Arial"/>
                <w:b w:val="0"/>
                <w:i w:val="0"/>
                <w:sz w:val="22"/>
              </w:rPr>
              <w:t>Bozuk hoverboard'dan kurtarılan 2× BLDC hub motor</w:t>
            </w:r>
          </w:p>
        </w:tc>
        <w:tc>
          <w:tcPr>
            <w:tcW w:type="dxa" w:w="2835"/>
          </w:tcPr>
          <w:p>
            <w:pPr>
              <w:spacing w:after="20" w:before="20" w:line="240" w:lineRule="auto"/>
              <w:jc w:val="left"/>
            </w:pPr>
            <w:r>
              <w:rPr>
                <w:rFonts w:ascii="Arial" w:hAnsi="Arial" w:cs="Arial"/>
                <w:b w:val="0"/>
                <w:i w:val="0"/>
                <w:sz w:val="22"/>
              </w:rPr>
              <w:t>Motor tekerleğin göbeğinde olduğu için ayrı tahrik tekeri, kaplin ve enkoder tekeri montajı ortadan kalktı; entegre Hall sensörü sayesinde harici enkoder ihtiyacı da kayboldu.</w:t>
            </w:r>
          </w:p>
        </w:tc>
      </w:tr>
      <w:tr>
        <w:trPr>
          <w:cantSplit/>
        </w:trPr>
        <w:tc>
          <w:tcPr>
            <w:tcW w:type="dxa" w:w="1701"/>
          </w:tcPr>
          <w:p>
            <w:pPr>
              <w:spacing w:after="20" w:before="20" w:line="240" w:lineRule="auto"/>
              <w:jc w:val="left"/>
            </w:pPr>
            <w:r>
              <w:rPr>
                <w:rFonts w:ascii="Arial" w:hAnsi="Arial" w:cs="Arial"/>
                <w:b w:val="0"/>
                <w:i w:val="0"/>
                <w:sz w:val="22"/>
              </w:rPr>
              <w:t>Motor sürücü</w:t>
            </w:r>
          </w:p>
        </w:tc>
        <w:tc>
          <w:tcPr>
            <w:tcW w:type="dxa" w:w="2041"/>
          </w:tcPr>
          <w:p>
            <w:pPr>
              <w:spacing w:after="20" w:before="20" w:line="240" w:lineRule="auto"/>
              <w:jc w:val="left"/>
            </w:pPr>
            <w:r>
              <w:rPr>
                <w:rFonts w:ascii="Arial" w:hAnsi="Arial" w:cs="Arial"/>
                <w:b w:val="0"/>
                <w:i w:val="0"/>
                <w:sz w:val="22"/>
              </w:rPr>
              <w:t>BTS7960 tipi PWM sürücü listelenmişti</w:t>
            </w:r>
          </w:p>
        </w:tc>
        <w:tc>
          <w:tcPr>
            <w:tcW w:type="dxa" w:w="2494"/>
          </w:tcPr>
          <w:p>
            <w:pPr>
              <w:spacing w:after="20" w:before="20" w:line="240" w:lineRule="auto"/>
              <w:jc w:val="left"/>
            </w:pPr>
            <w:r>
              <w:rPr>
                <w:rFonts w:ascii="Arial" w:hAnsi="Arial" w:cs="Arial"/>
                <w:b w:val="0"/>
                <w:i w:val="0"/>
                <w:sz w:val="22"/>
              </w:rPr>
              <w:t>2× Kelly KLS-S serisi BLDC sürücü</w:t>
            </w:r>
          </w:p>
        </w:tc>
        <w:tc>
          <w:tcPr>
            <w:tcW w:type="dxa" w:w="2835"/>
          </w:tcPr>
          <w:p>
            <w:pPr>
              <w:spacing w:after="20" w:before="20" w:line="240" w:lineRule="auto"/>
              <w:jc w:val="left"/>
            </w:pPr>
            <w:r>
              <w:rPr>
                <w:rFonts w:ascii="Arial" w:hAnsi="Arial" w:cs="Arial"/>
                <w:b w:val="0"/>
                <w:i w:val="0"/>
                <w:sz w:val="22"/>
              </w:rPr>
              <w:t>İlk denediğimiz sürücü hub motoru geri yönde döndüremiyordu; manevra için çift yönlü, Hall girişli ve akım sınırlamalı bir sürücü şarttı.</w:t>
            </w:r>
          </w:p>
        </w:tc>
      </w:tr>
      <w:tr>
        <w:trPr>
          <w:cantSplit/>
        </w:trPr>
        <w:tc>
          <w:tcPr>
            <w:tcW w:type="dxa" w:w="1701"/>
          </w:tcPr>
          <w:p>
            <w:pPr>
              <w:spacing w:after="20" w:before="20" w:line="240" w:lineRule="auto"/>
              <w:jc w:val="left"/>
            </w:pPr>
            <w:r>
              <w:rPr>
                <w:rFonts w:ascii="Arial" w:hAnsi="Arial" w:cs="Arial"/>
                <w:b w:val="0"/>
                <w:i w:val="0"/>
                <w:sz w:val="22"/>
              </w:rPr>
              <w:t>Güç dağıtımı</w:t>
            </w:r>
          </w:p>
        </w:tc>
        <w:tc>
          <w:tcPr>
            <w:tcW w:type="dxa" w:w="2041"/>
          </w:tcPr>
          <w:p>
            <w:pPr>
              <w:spacing w:after="20" w:before="20" w:line="240" w:lineRule="auto"/>
              <w:jc w:val="left"/>
            </w:pPr>
            <w:r>
              <w:rPr>
                <w:rFonts w:ascii="Arial" w:hAnsi="Arial" w:cs="Arial"/>
                <w:b w:val="0"/>
                <w:i w:val="0"/>
                <w:sz w:val="22"/>
              </w:rPr>
              <w:t>Tek 36→5 V dönüştürücü öngörülmüştü</w:t>
            </w:r>
          </w:p>
        </w:tc>
        <w:tc>
          <w:tcPr>
            <w:tcW w:type="dxa" w:w="2494"/>
          </w:tcPr>
          <w:p>
            <w:pPr>
              <w:spacing w:after="20" w:before="20" w:line="240" w:lineRule="auto"/>
              <w:jc w:val="left"/>
            </w:pPr>
            <w:r>
              <w:rPr>
                <w:rFonts w:ascii="Arial" w:hAnsi="Arial" w:cs="Arial"/>
                <w:b w:val="0"/>
                <w:i w:val="0"/>
                <w:sz w:val="22"/>
              </w:rPr>
              <w:t>İki raylı yapı: 36→12 V (10 A) ve 12→5 V (5 A)</w:t>
            </w:r>
          </w:p>
        </w:tc>
        <w:tc>
          <w:tcPr>
            <w:tcW w:type="dxa" w:w="2835"/>
          </w:tcPr>
          <w:p>
            <w:pPr>
              <w:spacing w:after="20" w:before="20" w:line="240" w:lineRule="auto"/>
              <w:jc w:val="left"/>
            </w:pPr>
            <w:r>
              <w:rPr>
                <w:rFonts w:ascii="Arial" w:hAnsi="Arial" w:cs="Arial"/>
                <w:b w:val="0"/>
                <w:i w:val="0"/>
                <w:sz w:val="22"/>
              </w:rPr>
              <w:t>Hub motorlar 36 V baradan Kelly ile doğrudan sürüldüğü için ara 24 V rayına gerek kalmadı; Jetson'ın tepe akımı ayrı bir 12 V hattıyla güvenceye alındı.</w:t>
            </w:r>
          </w:p>
        </w:tc>
      </w:tr>
      <w:tr>
        <w:trPr>
          <w:cantSplit/>
        </w:trPr>
        <w:tc>
          <w:tcPr>
            <w:tcW w:type="dxa" w:w="1701"/>
          </w:tcPr>
          <w:p>
            <w:pPr>
              <w:spacing w:after="20" w:before="20" w:line="240" w:lineRule="auto"/>
              <w:jc w:val="left"/>
            </w:pPr>
            <w:r>
              <w:rPr>
                <w:rFonts w:ascii="Arial" w:hAnsi="Arial" w:cs="Arial"/>
                <w:b w:val="0"/>
                <w:i w:val="0"/>
                <w:sz w:val="22"/>
              </w:rPr>
              <w:t>Kamera ve çizgi takibi</w:t>
            </w:r>
          </w:p>
        </w:tc>
        <w:tc>
          <w:tcPr>
            <w:tcW w:type="dxa" w:w="2041"/>
          </w:tcPr>
          <w:p>
            <w:pPr>
              <w:spacing w:after="20" w:before="20" w:line="240" w:lineRule="auto"/>
              <w:jc w:val="left"/>
            </w:pPr>
            <w:r>
              <w:rPr>
                <w:rFonts w:ascii="Arial" w:hAnsi="Arial" w:cs="Arial"/>
                <w:b w:val="0"/>
                <w:i w:val="0"/>
                <w:sz w:val="22"/>
              </w:rPr>
              <w:t>Kamera açısı net belirlenmemişti</w:t>
            </w:r>
          </w:p>
        </w:tc>
        <w:tc>
          <w:tcPr>
            <w:tcW w:type="dxa" w:w="2494"/>
          </w:tcPr>
          <w:p>
            <w:pPr>
              <w:spacing w:after="20" w:before="20" w:line="240" w:lineRule="auto"/>
              <w:jc w:val="left"/>
            </w:pPr>
            <w:r>
              <w:rPr>
                <w:rFonts w:ascii="Arial" w:hAnsi="Arial" w:cs="Arial"/>
                <w:b w:val="0"/>
                <w:i w:val="0"/>
                <w:sz w:val="22"/>
              </w:rPr>
              <w:t>Logitech C270 HD kamera, açısı ve FOV'u yeniden ayarlandı</w:t>
            </w:r>
          </w:p>
        </w:tc>
        <w:tc>
          <w:tcPr>
            <w:tcW w:type="dxa" w:w="2835"/>
          </w:tcPr>
          <w:p>
            <w:pPr>
              <w:spacing w:after="20" w:before="20" w:line="240" w:lineRule="auto"/>
              <w:jc w:val="left"/>
            </w:pPr>
            <w:r>
              <w:rPr>
                <w:rFonts w:ascii="Arial" w:hAnsi="Arial" w:cs="Arial"/>
                <w:b w:val="0"/>
                <w:i w:val="0"/>
                <w:sz w:val="22"/>
              </w:rPr>
              <w:t>İlk testlerde yanlış açıdan kaynaklı perspektif bozulması PID hesabını kaydırıyordu; konum ve görüş alanı düzeltildi.</w:t>
            </w:r>
          </w:p>
        </w:tc>
      </w:tr>
      <w:tr>
        <w:trPr>
          <w:cantSplit/>
        </w:trPr>
        <w:tc>
          <w:tcPr>
            <w:tcW w:type="dxa" w:w="1701"/>
          </w:tcPr>
          <w:p>
            <w:pPr>
              <w:spacing w:after="20" w:before="20" w:line="240" w:lineRule="auto"/>
              <w:jc w:val="left"/>
            </w:pPr>
            <w:r>
              <w:rPr>
                <w:rFonts w:ascii="Arial" w:hAnsi="Arial" w:cs="Arial"/>
                <w:b w:val="0"/>
                <w:i w:val="0"/>
                <w:sz w:val="22"/>
              </w:rPr>
              <w:t>Yapay zekâ</w:t>
            </w:r>
          </w:p>
        </w:tc>
        <w:tc>
          <w:tcPr>
            <w:tcW w:type="dxa" w:w="2041"/>
          </w:tcPr>
          <w:p>
            <w:pPr>
              <w:spacing w:after="20" w:before="20" w:line="240" w:lineRule="auto"/>
              <w:jc w:val="left"/>
            </w:pPr>
            <w:r>
              <w:rPr>
                <w:rFonts w:ascii="Arial" w:hAnsi="Arial" w:cs="Arial"/>
                <w:b w:val="0"/>
                <w:i w:val="0"/>
                <w:sz w:val="22"/>
              </w:rPr>
              <w:t>Yalnız OpenCV + ArUco planlanmıştı</w:t>
            </w:r>
          </w:p>
        </w:tc>
        <w:tc>
          <w:tcPr>
            <w:tcW w:type="dxa" w:w="2494"/>
          </w:tcPr>
          <w:p>
            <w:pPr>
              <w:spacing w:after="20" w:before="20" w:line="240" w:lineRule="auto"/>
              <w:jc w:val="left"/>
            </w:pPr>
            <w:r>
              <w:rPr>
                <w:rFonts w:ascii="Arial" w:hAnsi="Arial" w:cs="Arial"/>
                <w:b w:val="0"/>
                <w:i w:val="0"/>
                <w:sz w:val="22"/>
              </w:rPr>
              <w:t>Kendi eğittiğimiz YOLOv8/v10 modelleri ONNX'e çevrilip eklendi</w:t>
            </w:r>
          </w:p>
        </w:tc>
        <w:tc>
          <w:tcPr>
            <w:tcW w:type="dxa" w:w="2835"/>
          </w:tcPr>
          <w:p>
            <w:pPr>
              <w:spacing w:after="20" w:before="20" w:line="240" w:lineRule="auto"/>
              <w:jc w:val="left"/>
            </w:pPr>
            <w:r>
              <w:rPr>
                <w:rFonts w:ascii="Arial" w:hAnsi="Arial" w:cs="Arial"/>
                <w:b w:val="0"/>
                <w:i w:val="0"/>
                <w:sz w:val="22"/>
              </w:rPr>
              <w:t>Değişken saha ışığında klasik görüntü işleme tek başına zayıf kaldı; derin öğrenme dayanıklılığı artırdı.</w:t>
            </w:r>
          </w:p>
        </w:tc>
      </w:tr>
      <w:tr>
        <w:trPr>
          <w:cantSplit/>
        </w:trPr>
        <w:tc>
          <w:tcPr>
            <w:tcW w:type="dxa" w:w="1701"/>
          </w:tcPr>
          <w:p>
            <w:pPr>
              <w:spacing w:after="20" w:before="20" w:line="240" w:lineRule="auto"/>
              <w:jc w:val="left"/>
            </w:pPr>
            <w:r>
              <w:rPr>
                <w:rFonts w:ascii="Arial" w:hAnsi="Arial" w:cs="Arial"/>
                <w:b w:val="0"/>
                <w:i w:val="0"/>
                <w:sz w:val="22"/>
              </w:rPr>
              <w:t>Yük doğrulama</w:t>
            </w:r>
          </w:p>
        </w:tc>
        <w:tc>
          <w:tcPr>
            <w:tcW w:type="dxa" w:w="2041"/>
          </w:tcPr>
          <w:p>
            <w:pPr>
              <w:spacing w:after="20" w:before="20" w:line="240" w:lineRule="auto"/>
              <w:jc w:val="left"/>
            </w:pPr>
            <w:r>
              <w:rPr>
                <w:rFonts w:ascii="Arial" w:hAnsi="Arial" w:cs="Arial"/>
                <w:b w:val="0"/>
                <w:i w:val="0"/>
                <w:sz w:val="22"/>
              </w:rPr>
              <w:t>Sadece limit switch</w:t>
            </w:r>
          </w:p>
        </w:tc>
        <w:tc>
          <w:tcPr>
            <w:tcW w:type="dxa" w:w="2494"/>
          </w:tcPr>
          <w:p>
            <w:pPr>
              <w:spacing w:after="20" w:before="20" w:line="240" w:lineRule="auto"/>
              <w:jc w:val="left"/>
            </w:pPr>
            <w:r>
              <w:rPr>
                <w:rFonts w:ascii="Arial" w:hAnsi="Arial" w:cs="Arial"/>
                <w:b w:val="0"/>
                <w:i w:val="0"/>
                <w:sz w:val="22"/>
              </w:rPr>
              <w:t>50 kg load cell + HX711 ve limit switch birlikte</w:t>
            </w:r>
          </w:p>
        </w:tc>
        <w:tc>
          <w:tcPr>
            <w:tcW w:type="dxa" w:w="2835"/>
          </w:tcPr>
          <w:p>
            <w:pPr>
              <w:spacing w:after="20" w:before="20" w:line="240" w:lineRule="auto"/>
              <w:jc w:val="left"/>
            </w:pPr>
            <w:r>
              <w:rPr>
                <w:rFonts w:ascii="Arial" w:hAnsi="Arial" w:cs="Arial"/>
                <w:b w:val="0"/>
                <w:i w:val="0"/>
                <w:sz w:val="22"/>
              </w:rPr>
              <w:t>Yükün çatalda gerçekten olduğunu ağırlıkla teyit etmek ve düşmeyi anında görmek için.</w:t>
            </w:r>
          </w:p>
        </w:tc>
      </w:tr>
    </w:tbl>
    <w:p>
      <w:pPr>
        <w:keepNext/>
        <w:keepLines/>
        <w:widowControl/>
        <w:spacing w:before="60" w:after="200" w:line="276" w:lineRule="auto"/>
        <w:jc w:val="center"/>
      </w:pPr>
      <w:r>
        <w:rPr>
          <w:rFonts w:ascii="Arial" w:hAnsi="Arial" w:cs="Arial"/>
          <w:b w:val="0"/>
          <w:i/>
          <w:color w:val="555555"/>
          <w:sz w:val="22"/>
        </w:rPr>
        <w:t>Tablo 2: TYF sonrası tasarım değişiklikleri ve gerekçeleri</w:t>
      </w:r>
    </w:p>
    <w:p>
      <w:pPr>
        <w:widowControl/>
        <w:spacing w:after="120" w:line="276" w:lineRule="auto"/>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widowControl/>
        <w:spacing w:after="120" w:line="276" w:lineRule="auto"/>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keepNext/>
        <w:keepLines/>
        <w:widowControl/>
        <w:spacing w:line="276" w:lineRule="auto"/>
      </w:pPr>
      <w:r>
        <w:rPr>
          <w:rFonts w:ascii="Arial Black" w:hAnsi="Arial Black" w:cs="Arial Black"/>
          <w:b/>
          <w:i w:val="0"/>
          <w:color w:val="1F3A63"/>
          <w:sz w:val="28"/>
        </w:rPr>
        <w:t>4. ARAÇ TASARIMI (40 PUAN)</w:t>
      </w:r>
    </w:p>
    <w:p>
      <w:pPr>
        <w:pStyle w:val="Heading2"/>
        <w:keepNext/>
        <w:keepLines/>
        <w:widowControl/>
        <w:spacing w:line="276" w:lineRule="auto"/>
      </w:pPr>
      <w:r>
        <w:rPr>
          <w:rFonts w:ascii="Arial Black" w:hAnsi="Arial Black" w:cs="Arial Black"/>
          <w:b/>
          <w:i w:val="0"/>
          <w:color w:val="1F3A63"/>
          <w:sz w:val="28"/>
        </w:rPr>
        <w:t>4.1. Sistem Tasarımı (10 Puan)</w:t>
      </w:r>
    </w:p>
    <w:p>
      <w:pPr>
        <w:widowControl/>
        <w:spacing w:after="120" w:line="276" w:lineRule="auto"/>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widowControl/>
        <w:spacing w:after="120" w:line="276" w:lineRule="auto"/>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widowControl/>
        <w:spacing w:after="120" w:line="276" w:lineRule="auto"/>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keepNext/>
        <w:keepLines/>
        <w:widowControl/>
        <w:spacing w:before="40" w:after="40" w:line="276" w:lineRule="auto"/>
        <w:jc w:val="center"/>
      </w:pPr>
      <w:r>
        <w:drawing>
          <wp:inline xmlns:a="http://schemas.openxmlformats.org/drawingml/2006/main" xmlns:pic="http://schemas.openxmlformats.org/drawingml/2006/picture">
            <wp:extent cx="5677200" cy="3539267"/>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677200" cy="353926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2: Nihai sistem blok şeması — beş katmanlı mimari ve ana veri/güç akışları</w:t>
      </w:r>
    </w:p>
    <w:p>
      <w:pPr>
        <w:widowControl/>
        <w:spacing w:after="120" w:line="276" w:lineRule="auto"/>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1F3A63"/>
          </w:tcPr>
          <w:p>
            <w:pPr>
              <w:spacing w:after="40" w:before="40"/>
              <w:jc w:val="center"/>
            </w:pPr>
            <w:r>
              <w:rPr>
                <w:rFonts w:ascii="Arial" w:hAnsi="Arial" w:cs="Arial"/>
                <w:b/>
                <w:i w:val="0"/>
                <w:color w:val="FFFFFF"/>
                <w:sz w:val="22"/>
              </w:rPr>
              <w:t>Şartname Görevi [1]</w:t>
            </w:r>
          </w:p>
        </w:tc>
        <w:tc>
          <w:tcPr>
            <w:tcW w:type="dxa" w:w="4535"/>
            <w:shd w:val="clear" w:color="auto" w:fill="1F3A63"/>
          </w:tcPr>
          <w:p>
            <w:pPr>
              <w:spacing w:after="40" w:before="40"/>
              <w:jc w:val="center"/>
            </w:pPr>
            <w:r>
              <w:rPr>
                <w:rFonts w:ascii="Arial" w:hAnsi="Arial" w:cs="Arial"/>
                <w:b/>
                <w:i w:val="0"/>
                <w:color w:val="FFFFFF"/>
                <w:sz w:val="22"/>
              </w:rPr>
              <w:t>Çözümümüz</w:t>
            </w:r>
          </w:p>
        </w:tc>
        <w:tc>
          <w:tcPr>
            <w:tcW w:type="dxa" w:w="1134"/>
            <w:shd w:val="clear" w:color="auto" w:fill="1F3A63"/>
          </w:tcPr>
          <w:p>
            <w:pPr>
              <w:spacing w:after="40" w:before="40"/>
              <w:jc w:val="center"/>
            </w:pPr>
            <w:r>
              <w:rPr>
                <w:rFonts w:ascii="Arial" w:hAnsi="Arial" w:cs="Arial"/>
                <w:b/>
                <w:i w:val="0"/>
                <w:color w:val="FFFFFF"/>
                <w:sz w:val="22"/>
              </w:rPr>
              <w:t>İlgili Bölüm</w:t>
            </w:r>
          </w:p>
        </w:tc>
      </w:tr>
      <w:tr>
        <w:trPr>
          <w:cantSplit/>
        </w:trPr>
        <w:tc>
          <w:tcPr>
            <w:tcW w:type="dxa" w:w="3402"/>
          </w:tcPr>
          <w:p>
            <w:pPr>
              <w:spacing w:after="20" w:before="20" w:line="240" w:lineRule="auto"/>
              <w:jc w:val="left"/>
            </w:pPr>
            <w:r>
              <w:rPr>
                <w:rFonts w:ascii="Arial" w:hAnsi="Arial" w:cs="Arial"/>
                <w:b w:val="0"/>
                <w:i w:val="0"/>
                <w:sz w:val="22"/>
              </w:rPr>
              <w:t>2D lazer tarayıcı ile haritalama</w:t>
            </w:r>
          </w:p>
        </w:tc>
        <w:tc>
          <w:tcPr>
            <w:tcW w:type="dxa" w:w="4535"/>
          </w:tcPr>
          <w:p>
            <w:pPr>
              <w:spacing w:after="20" w:before="20" w:line="240" w:lineRule="auto"/>
              <w:jc w:val="left"/>
            </w:pPr>
            <w:r>
              <w:rPr>
                <w:rFonts w:ascii="Arial" w:hAnsi="Arial" w:cs="Arial"/>
                <w:b w:val="0"/>
                <w:i w:val="0"/>
                <w:sz w:val="22"/>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Arayüzden rota tanımlama</w:t>
            </w:r>
          </w:p>
        </w:tc>
        <w:tc>
          <w:tcPr>
            <w:tcW w:type="dxa" w:w="4535"/>
          </w:tcPr>
          <w:p>
            <w:pPr>
              <w:spacing w:after="20" w:before="20" w:line="240" w:lineRule="auto"/>
              <w:jc w:val="left"/>
            </w:pPr>
            <w:r>
              <w:rPr>
                <w:rFonts w:ascii="Arial" w:hAnsi="Arial" w:cs="Arial"/>
                <w:b w:val="0"/>
                <w:i w:val="0"/>
                <w:sz w:val="22"/>
              </w:rPr>
              <w:t>Web panelinde harita üzerinde düğüm/rota grafı editörü</w:t>
            </w:r>
          </w:p>
        </w:tc>
        <w:tc>
          <w:tcPr>
            <w:tcW w:type="dxa" w:w="1134"/>
          </w:tcPr>
          <w:p>
            <w:pPr>
              <w:spacing w:after="20" w:before="20" w:line="240" w:lineRule="auto"/>
              <w:jc w:val="left"/>
            </w:pPr>
            <w:r>
              <w:rPr>
                <w:rFonts w:ascii="Arial" w:hAnsi="Arial" w:cs="Arial"/>
                <w:b w:val="0"/>
                <w:i w:val="0"/>
                <w:sz w:val="22"/>
              </w:rPr>
              <w:t>4.4</w:t>
            </w:r>
          </w:p>
        </w:tc>
      </w:tr>
      <w:tr>
        <w:trPr>
          <w:cantSplit/>
        </w:trPr>
        <w:tc>
          <w:tcPr>
            <w:tcW w:type="dxa" w:w="3402"/>
          </w:tcPr>
          <w:p>
            <w:pPr>
              <w:spacing w:after="20" w:before="20" w:line="240" w:lineRule="auto"/>
              <w:jc w:val="left"/>
            </w:pPr>
            <w:r>
              <w:rPr>
                <w:rFonts w:ascii="Arial" w:hAnsi="Arial" w:cs="Arial"/>
                <w:b w:val="0"/>
                <w:i w:val="0"/>
                <w:sz w:val="22"/>
              </w:rPr>
              <w:t>Üretim sistemiyle haberleşme</w:t>
            </w:r>
          </w:p>
        </w:tc>
        <w:tc>
          <w:tcPr>
            <w:tcW w:type="dxa" w:w="4535"/>
          </w:tcPr>
          <w:p>
            <w:pPr>
              <w:spacing w:after="20" w:before="20" w:line="240" w:lineRule="auto"/>
              <w:jc w:val="left"/>
            </w:pPr>
            <w:r>
              <w:rPr>
                <w:rFonts w:ascii="Arial" w:hAnsi="Arial" w:cs="Arial"/>
                <w:b w:val="0"/>
                <w:i w:val="0"/>
                <w:sz w:val="22"/>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22"/>
              </w:rPr>
              <w:t>4.4</w:t>
            </w:r>
          </w:p>
        </w:tc>
      </w:tr>
      <w:tr>
        <w:trPr>
          <w:cantSplit/>
        </w:trPr>
        <w:tc>
          <w:tcPr>
            <w:tcW w:type="dxa" w:w="3402"/>
          </w:tcPr>
          <w:p>
            <w:pPr>
              <w:spacing w:after="20" w:before="20" w:line="240" w:lineRule="auto"/>
              <w:jc w:val="left"/>
            </w:pPr>
            <w:r>
              <w:rPr>
                <w:rFonts w:ascii="Arial" w:hAnsi="Arial" w:cs="Arial"/>
                <w:b w:val="0"/>
                <w:i w:val="0"/>
                <w:sz w:val="22"/>
              </w:rPr>
              <w:t>Renkli çizgi takibi (görüntü işleme)</w:t>
            </w:r>
          </w:p>
        </w:tc>
        <w:tc>
          <w:tcPr>
            <w:tcW w:type="dxa" w:w="4535"/>
          </w:tcPr>
          <w:p>
            <w:pPr>
              <w:spacing w:after="20" w:before="20" w:line="240" w:lineRule="auto"/>
              <w:jc w:val="left"/>
            </w:pPr>
            <w:r>
              <w:rPr>
                <w:rFonts w:ascii="Arial" w:hAnsi="Arial" w:cs="Arial"/>
                <w:b w:val="0"/>
                <w:i w:val="0"/>
                <w:sz w:val="22"/>
              </w:rPr>
              <w:t>HSV eşikleme + bant analizi + PID; 1,5 m hassas yanaşma hattı</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QR okuma ve kameraya göre konum</w:t>
            </w:r>
          </w:p>
        </w:tc>
        <w:tc>
          <w:tcPr>
            <w:tcW w:type="dxa" w:w="4535"/>
          </w:tcPr>
          <w:p>
            <w:pPr>
              <w:spacing w:after="20" w:before="20" w:line="240" w:lineRule="auto"/>
              <w:jc w:val="left"/>
            </w:pPr>
            <w:r>
              <w:rPr>
                <w:rFonts w:ascii="Arial" w:hAnsi="Arial" w:cs="Arial"/>
                <w:b w:val="0"/>
                <w:i w:val="0"/>
                <w:sz w:val="22"/>
              </w:rPr>
              <w:t>ArUco/QR köşe tespiti + solvePnP ile (x, y, z, yaw) hesabı [5,6]</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Engelde güvenli durma ve devam</w:t>
            </w:r>
          </w:p>
        </w:tc>
        <w:tc>
          <w:tcPr>
            <w:tcW w:type="dxa" w:w="4535"/>
          </w:tcPr>
          <w:p>
            <w:pPr>
              <w:spacing w:after="20" w:before="20" w:line="240" w:lineRule="auto"/>
              <w:jc w:val="left"/>
            </w:pPr>
            <w:r>
              <w:rPr>
                <w:rFonts w:ascii="Arial" w:hAnsi="Arial" w:cs="Arial"/>
                <w:b w:val="0"/>
                <w:i w:val="0"/>
                <w:sz w:val="22"/>
              </w:rPr>
              <w:t>LiDAR güvenlik alanları + ToF; dur-bekle-devam (kaçınma yok)</w:t>
            </w:r>
          </w:p>
        </w:tc>
        <w:tc>
          <w:tcPr>
            <w:tcW w:type="dxa" w:w="1134"/>
          </w:tcPr>
          <w:p>
            <w:pPr>
              <w:spacing w:after="20" w:before="20" w:line="240" w:lineRule="auto"/>
              <w:jc w:val="left"/>
            </w:pPr>
            <w:r>
              <w:rPr>
                <w:rFonts w:ascii="Arial" w:hAnsi="Arial" w:cs="Arial"/>
                <w:b w:val="0"/>
                <w:i w:val="0"/>
                <w:sz w:val="22"/>
              </w:rPr>
              <w:t>5</w:t>
            </w:r>
          </w:p>
        </w:tc>
      </w:tr>
      <w:tr>
        <w:trPr>
          <w:cantSplit/>
        </w:trPr>
        <w:tc>
          <w:tcPr>
            <w:tcW w:type="dxa" w:w="3402"/>
          </w:tcPr>
          <w:p>
            <w:pPr>
              <w:spacing w:after="20" w:before="20" w:line="240" w:lineRule="auto"/>
              <w:jc w:val="left"/>
            </w:pPr>
            <w:r>
              <w:rPr>
                <w:rFonts w:ascii="Arial" w:hAnsi="Arial" w:cs="Arial"/>
                <w:b w:val="0"/>
                <w:i w:val="0"/>
                <w:sz w:val="22"/>
              </w:rPr>
              <w:t>Rotadan ≤10 cm sapma</w:t>
            </w:r>
          </w:p>
        </w:tc>
        <w:tc>
          <w:tcPr>
            <w:tcW w:type="dxa" w:w="4535"/>
          </w:tcPr>
          <w:p>
            <w:pPr>
              <w:spacing w:after="20" w:before="20" w:line="240" w:lineRule="auto"/>
              <w:jc w:val="left"/>
            </w:pPr>
            <w:r>
              <w:rPr>
                <w:rFonts w:ascii="Arial" w:hAnsi="Arial" w:cs="Arial"/>
                <w:b w:val="0"/>
                <w:i w:val="0"/>
                <w:sz w:val="22"/>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±7,5 cm / ±5° konumlanma</w:t>
            </w:r>
          </w:p>
        </w:tc>
        <w:tc>
          <w:tcPr>
            <w:tcW w:type="dxa" w:w="4535"/>
          </w:tcPr>
          <w:p>
            <w:pPr>
              <w:spacing w:after="20" w:before="20" w:line="240" w:lineRule="auto"/>
              <w:jc w:val="left"/>
            </w:pPr>
            <w:r>
              <w:rPr>
                <w:rFonts w:ascii="Arial" w:hAnsi="Arial" w:cs="Arial"/>
                <w:b w:val="0"/>
                <w:i w:val="0"/>
                <w:sz w:val="22"/>
              </w:rPr>
              <w:t>İki aşamalı yanaşma: QR kaba düzeltme + çizgi PID hassas konum</w:t>
            </w:r>
          </w:p>
        </w:tc>
        <w:tc>
          <w:tcPr>
            <w:tcW w:type="dxa" w:w="1134"/>
          </w:tcPr>
          <w:p>
            <w:pPr>
              <w:spacing w:after="20" w:before="20" w:line="240" w:lineRule="auto"/>
              <w:jc w:val="left"/>
            </w:pPr>
            <w:r>
              <w:rPr>
                <w:rFonts w:ascii="Arial" w:hAnsi="Arial" w:cs="Arial"/>
                <w:b w:val="0"/>
                <w:i w:val="0"/>
                <w:sz w:val="22"/>
              </w:rPr>
              <w:t>4.3.2</w:t>
            </w:r>
          </w:p>
        </w:tc>
      </w:tr>
      <w:tr>
        <w:trPr>
          <w:cantSplit/>
        </w:trPr>
        <w:tc>
          <w:tcPr>
            <w:tcW w:type="dxa" w:w="3402"/>
          </w:tcPr>
          <w:p>
            <w:pPr>
              <w:spacing w:after="20" w:before="20" w:line="240" w:lineRule="auto"/>
              <w:jc w:val="left"/>
            </w:pPr>
            <w:r>
              <w:rPr>
                <w:rFonts w:ascii="Arial" w:hAnsi="Arial" w:cs="Arial"/>
                <w:b w:val="0"/>
                <w:i w:val="0"/>
                <w:sz w:val="22"/>
              </w:rPr>
              <w:t>PLC kontrollü kapıdan izinli geçiş</w:t>
            </w:r>
          </w:p>
        </w:tc>
        <w:tc>
          <w:tcPr>
            <w:tcW w:type="dxa" w:w="4535"/>
          </w:tcPr>
          <w:p>
            <w:pPr>
              <w:spacing w:after="20" w:before="20" w:line="240" w:lineRule="auto"/>
              <w:jc w:val="left"/>
            </w:pPr>
            <w:r>
              <w:rPr>
                <w:rFonts w:ascii="Arial" w:hAnsi="Arial" w:cs="Arial"/>
                <w:b w:val="0"/>
                <w:i w:val="0"/>
                <w:sz w:val="22"/>
              </w:rPr>
              <w:t>KAPI_TALEP/KAPI_İZİN mesajlaşması; izin gelmeden hareket kilidi</w:t>
            </w:r>
          </w:p>
        </w:tc>
        <w:tc>
          <w:tcPr>
            <w:tcW w:type="dxa" w:w="1134"/>
          </w:tcPr>
          <w:p>
            <w:pPr>
              <w:spacing w:after="20" w:before="20" w:line="240" w:lineRule="auto"/>
              <w:jc w:val="left"/>
            </w:pPr>
            <w:r>
              <w:rPr>
                <w:rFonts w:ascii="Arial" w:hAnsi="Arial" w:cs="Arial"/>
                <w:b w:val="0"/>
                <w:i w:val="0"/>
                <w:sz w:val="22"/>
              </w:rPr>
              <w:t>4.4</w:t>
            </w:r>
          </w:p>
        </w:tc>
      </w:tr>
      <w:tr>
        <w:trPr>
          <w:cantSplit/>
        </w:trPr>
        <w:tc>
          <w:tcPr>
            <w:tcW w:type="dxa" w:w="3402"/>
          </w:tcPr>
          <w:p>
            <w:pPr>
              <w:spacing w:after="20" w:before="20" w:line="240" w:lineRule="auto"/>
              <w:jc w:val="left"/>
            </w:pPr>
            <w:r>
              <w:rPr>
                <w:rFonts w:ascii="Arial" w:hAnsi="Arial" w:cs="Arial"/>
                <w:b w:val="0"/>
                <w:i w:val="0"/>
                <w:sz w:val="22"/>
              </w:rPr>
              <w:t>Kullanıcı arayüzü ve manuel kontrol</w:t>
            </w:r>
          </w:p>
        </w:tc>
        <w:tc>
          <w:tcPr>
            <w:tcW w:type="dxa" w:w="4535"/>
          </w:tcPr>
          <w:p>
            <w:pPr>
              <w:spacing w:after="20" w:before="20" w:line="240" w:lineRule="auto"/>
              <w:jc w:val="left"/>
            </w:pPr>
            <w:r>
              <w:rPr>
                <w:rFonts w:ascii="Arial" w:hAnsi="Arial" w:cs="Arial"/>
                <w:b w:val="0"/>
                <w:i w:val="0"/>
                <w:sz w:val="22"/>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22"/>
              </w:rPr>
              <w:t>4.4</w:t>
            </w:r>
          </w:p>
        </w:tc>
      </w:tr>
    </w:tbl>
    <w:p>
      <w:pPr>
        <w:keepNext/>
        <w:keepLines/>
        <w:widowControl/>
        <w:spacing w:before="60" w:after="200" w:line="276" w:lineRule="auto"/>
        <w:jc w:val="center"/>
      </w:pPr>
      <w:r>
        <w:rPr>
          <w:rFonts w:ascii="Arial" w:hAnsi="Arial" w:cs="Arial"/>
          <w:b w:val="0"/>
          <w:i/>
          <w:color w:val="555555"/>
          <w:sz w:val="22"/>
        </w:rPr>
        <w:t>Tablo 3: Şartname görevleri — çözüm izlenebilirlik tablosu</w:t>
      </w:r>
    </w:p>
    <w:p>
      <w:pPr>
        <w:pStyle w:val="Heading2"/>
        <w:keepNext/>
        <w:keepLines/>
        <w:widowControl/>
        <w:spacing w:line="276" w:lineRule="auto"/>
      </w:pPr>
      <w:r>
        <w:rPr>
          <w:rFonts w:ascii="Arial Black" w:hAnsi="Arial Black" w:cs="Arial Black"/>
          <w:b/>
          <w:i w:val="0"/>
          <w:color w:val="1F3A63"/>
          <w:sz w:val="28"/>
        </w:rPr>
        <w:t>4.2. Aracın Mekanik Tasarımı</w:t>
      </w:r>
    </w:p>
    <w:p>
      <w:pPr>
        <w:pStyle w:val="Heading2"/>
        <w:keepNext/>
        <w:keepLines/>
        <w:widowControl/>
        <w:spacing w:line="276" w:lineRule="auto"/>
      </w:pPr>
      <w:r>
        <w:rPr>
          <w:rFonts w:ascii="Arial Black" w:hAnsi="Arial Black" w:cs="Arial Black"/>
          <w:b/>
          <w:i w:val="0"/>
          <w:color w:val="1F3A63"/>
          <w:sz w:val="28"/>
        </w:rPr>
        <w:t>4.2.1. Mekanik Tasarım Süreci (3 Puan)</w:t>
      </w:r>
    </w:p>
    <w:p>
      <w:pPr>
        <w:widowControl/>
        <w:spacing w:after="120" w:line="276" w:lineRule="auto"/>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ölçülü üç görünüşlü teknik resim Fotoğraf 1 ve 2'de, gövde kapağı çıkarılmış iç bileşen yerleşimi ise Fotoğraf 3'te verilmiştir.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1: Tasarım sürecinin ilk adımı: aracın teknik çizimi kâğıt üzerinde ölçülü olarak hazırlandı (solda) ve forkliftin önden konsept eskizi çıkarıldı (sağda).</w:t>
      </w:r>
    </w:p>
    <w:p>
      <w:pPr>
        <w:keepNext/>
        <w:keepLines/>
        <w:jc w:val="center"/>
      </w:pPr>
      <w:r>
        <w:drawing>
          <wp:inline xmlns:a="http://schemas.openxmlformats.org/drawingml/2006/main" xmlns:pic="http://schemas.openxmlformats.org/drawingml/2006/picture">
            <wp:extent cx="4860000" cy="3539672"/>
            <wp:docPr id="901" name="Picture 901"/>
            <wp:cNvGraphicFramePr>
              <a:graphicFrameLocks noChangeAspect="1"/>
            </wp:cNvGraphicFramePr>
            <a:graphic>
              <a:graphicData uri="http://schemas.openxmlformats.org/drawingml/2006/picture">
                <pic:pic>
                  <pic:nvPicPr>
                    <pic:cNvPr id="0" name="tech_resim.png"/>
                    <pic:cNvPicPr/>
                  </pic:nvPicPr>
                  <pic:blipFill>
                    <a:blip r:embed="rId57"/>
                    <a:stretch>
                      <a:fillRect/>
                    </a:stretch>
                  </pic:blipFill>
                  <pic:spPr>
                    <a:xfrm>
                      <a:off x="0" y="0"/>
                      <a:ext cx="4860000" cy="3539672"/>
                    </a:xfrm>
                    <a:prstGeom prst="rect"/>
                  </pic:spPr>
                </pic:pic>
              </a:graphicData>
            </a:graphic>
          </wp:inline>
        </w:drawing>
      </w:r>
    </w:p>
    <w:p>
      <w:pPr>
        <w:keepLines/>
        <w:jc w:val="center"/>
      </w:pPr>
      <w:r>
        <w:rPr>
          <w:rFonts w:ascii="Arial" w:hAnsi="Arial"/>
          <w:i/>
          <w:sz w:val="22"/>
        </w:rPr>
        <w:t>Fotoğraf 2: Aracın üç görünüşlü ölçülü teknik resmi (ön, üst ve yan görünüş; ölçüler mm) — CAD ortamına geçmeden önce hazırlanan el çizimi.</w:t>
      </w:r>
    </w:p>
    <w:p>
      <w:pPr>
        <w:keepNext/>
        <w:keepLines/>
        <w:widowControl/>
        <w:spacing w:before="80" w:after="40" w:line="276" w:lineRule="auto"/>
        <w:jc w:val="center"/>
      </w:pPr>
      <w:r>
        <w:drawing>
          <wp:inline xmlns:a="http://schemas.openxmlformats.org/drawingml/2006/main" xmlns:pic="http://schemas.openxmlformats.org/drawingml/2006/picture">
            <wp:extent cx="3960000" cy="2372127"/>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3721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3: Gövde kapağı çıkarılmış hâlde aracın iç yapısı — taban plakası üzerinde iki BLDC hub motor, denge (sarhoş) tekerleği ve merkezî elektronik muhafazasının yerleşimi (CAD görünümü).</w:t>
      </w:r>
    </w:p>
    <w:p>
      <w:pPr>
        <w:widowControl/>
        <w:spacing w:after="120" w:line="276" w:lineRule="auto"/>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widowControl/>
        <w:spacing w:after="120" w:line="276" w:lineRule="auto"/>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keepNext/>
        <w:keepLines/>
        <w:widowControl/>
        <w:spacing w:before="40" w:after="40" w:line="276" w:lineRule="auto"/>
        <w:jc w:val="center"/>
      </w:pPr>
      <w:r>
        <w:drawing>
          <wp:inline xmlns:a="http://schemas.openxmlformats.org/drawingml/2006/main" xmlns:pic="http://schemas.openxmlformats.org/drawingml/2006/picture">
            <wp:extent cx="4140000" cy="2914989"/>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9149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3: Aracın nihai 3B CAD modeli — izometrik görünüm (gövde kapağı, mast, çatal, tepe lambası ve operatör ekranı takılı)</w:t>
      </w:r>
    </w:p>
    <w:p>
      <w:pPr>
        <w:keepNext/>
        <w:keepLines/>
        <w:widowControl/>
        <w:spacing w:before="40" w:after="40" w:line="276" w:lineRule="auto"/>
        <w:jc w:val="center"/>
      </w:pPr>
      <w:r>
        <w:drawing>
          <wp:inline xmlns:a="http://schemas.openxmlformats.org/drawingml/2006/main" xmlns:pic="http://schemas.openxmlformats.org/drawingml/2006/picture">
            <wp:extent cx="4680000" cy="2052000"/>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4: Yan görünüm — mast yüksekliği, çatal stroku ve şasi üzerindeki bileşen yerleşimi</w:t>
      </w:r>
    </w:p>
    <w:p>
      <w:pPr>
        <w:keepNext/>
        <w:keepLines/>
        <w:widowControl/>
        <w:spacing w:before="40" w:after="40" w:line="276" w:lineRule="auto"/>
        <w:jc w:val="center"/>
      </w:pPr>
      <w:r>
        <w:drawing>
          <wp:inline xmlns:a="http://schemas.openxmlformats.org/drawingml/2006/main" xmlns:pic="http://schemas.openxmlformats.org/drawingml/2006/picture">
            <wp:extent cx="3060000" cy="2437200"/>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7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5: Ön görünüm — mast genişliği, çatal aralığı ve kamera/LiDAR konumlandırması</w:t>
      </w:r>
    </w:p>
    <w:p>
      <w:pPr>
        <w:keepNext/>
        <w:keepLines/>
        <w:widowControl/>
        <w:spacing w:before="40" w:after="40" w:line="276" w:lineRule="auto"/>
        <w:jc w:val="center"/>
      </w:pPr>
      <w:r>
        <w:drawing>
          <wp:inline xmlns:a="http://schemas.openxmlformats.org/drawingml/2006/main" xmlns:pic="http://schemas.openxmlformats.org/drawingml/2006/picture">
            <wp:extent cx="2700000" cy="2948400"/>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8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6: Üstten görünüm — şasi taban plakası ve elektronik yerleşim alanı</w:t>
      </w:r>
    </w:p>
    <w:p>
      <w:pPr>
        <w:widowControl/>
        <w:spacing w:after="120" w:line="276" w:lineRule="auto"/>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keepNext/>
        <w:keepLines/>
        <w:widowControl/>
        <w:spacing w:line="276" w:lineRule="auto"/>
      </w:pPr>
      <w:r>
        <w:rPr>
          <w:rFonts w:ascii="Arial Black" w:hAnsi="Arial Black" w:cs="Arial Black"/>
          <w:b/>
          <w:i w:val="0"/>
          <w:color w:val="1F3A63"/>
          <w:sz w:val="28"/>
        </w:rPr>
        <w:t>4.2.2. Malzemeler (3 Puan)</w:t>
      </w:r>
    </w:p>
    <w:p>
      <w:pPr>
        <w:widowControl/>
        <w:spacing w:after="120" w:line="276" w:lineRule="auto"/>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2"/>
              </w:rPr>
              <w:t>Alt Sistem</w:t>
            </w:r>
          </w:p>
        </w:tc>
        <w:tc>
          <w:tcPr>
            <w:tcW w:type="dxa" w:w="2551"/>
            <w:shd w:val="clear" w:color="auto" w:fill="1F3A63"/>
          </w:tcPr>
          <w:p>
            <w:pPr>
              <w:spacing w:after="40" w:before="40"/>
              <w:jc w:val="center"/>
            </w:pPr>
            <w:r>
              <w:rPr>
                <w:rFonts w:ascii="Arial" w:hAnsi="Arial" w:cs="Arial"/>
                <w:b/>
                <w:i w:val="0"/>
                <w:color w:val="FFFFFF"/>
                <w:sz w:val="22"/>
              </w:rPr>
              <w:t>Seçilen Bileşen</w:t>
            </w:r>
          </w:p>
        </w:tc>
        <w:tc>
          <w:tcPr>
            <w:tcW w:type="dxa" w:w="1814"/>
            <w:shd w:val="clear" w:color="auto" w:fill="1F3A63"/>
          </w:tcPr>
          <w:p>
            <w:pPr>
              <w:spacing w:after="40" w:before="40"/>
              <w:jc w:val="center"/>
            </w:pPr>
            <w:r>
              <w:rPr>
                <w:rFonts w:ascii="Arial" w:hAnsi="Arial" w:cs="Arial"/>
                <w:b/>
                <w:i w:val="0"/>
                <w:color w:val="FFFFFF"/>
                <w:sz w:val="22"/>
              </w:rPr>
              <w:t>Değerlendirilen Alternatif</w:t>
            </w:r>
          </w:p>
        </w:tc>
        <w:tc>
          <w:tcPr>
            <w:tcW w:type="dxa" w:w="3005"/>
            <w:shd w:val="clear" w:color="auto" w:fill="1F3A63"/>
          </w:tcPr>
          <w:p>
            <w:pPr>
              <w:spacing w:after="40" w:before="40"/>
              <w:jc w:val="center"/>
            </w:pPr>
            <w:r>
              <w:rPr>
                <w:rFonts w:ascii="Arial" w:hAnsi="Arial" w:cs="Arial"/>
                <w:b/>
                <w:i w:val="0"/>
                <w:color w:val="FFFFFF"/>
                <w:sz w:val="22"/>
              </w:rPr>
              <w:t>Seçim Gerekçesi</w:t>
            </w:r>
          </w:p>
        </w:tc>
      </w:tr>
      <w:tr>
        <w:trPr>
          <w:cantSplit/>
        </w:trPr>
        <w:tc>
          <w:tcPr>
            <w:tcW w:type="dxa" w:w="1701"/>
          </w:tcPr>
          <w:p>
            <w:pPr>
              <w:spacing w:after="20" w:before="20" w:line="240" w:lineRule="auto"/>
              <w:jc w:val="left"/>
            </w:pPr>
            <w:r>
              <w:rPr>
                <w:rFonts w:ascii="Arial" w:hAnsi="Arial" w:cs="Arial"/>
                <w:b w:val="0"/>
                <w:i w:val="0"/>
                <w:sz w:val="22"/>
              </w:rPr>
              <w:t>Tahrik motoru</w:t>
            </w:r>
          </w:p>
        </w:tc>
        <w:tc>
          <w:tcPr>
            <w:tcW w:type="dxa" w:w="2551"/>
          </w:tcPr>
          <w:p>
            <w:pPr>
              <w:spacing w:after="20" w:before="20" w:line="240" w:lineRule="auto"/>
              <w:jc w:val="left"/>
            </w:pPr>
            <w:r>
              <w:rPr>
                <w:rFonts w:ascii="Arial" w:hAnsi="Arial" w:cs="Arial"/>
                <w:b w:val="0"/>
                <w:i w:val="0"/>
                <w:sz w:val="22"/>
              </w:rPr>
              <w:t>2× BLDC hub motor (hoverboard geri kazanım, ≈6,5")</w:t>
            </w:r>
          </w:p>
        </w:tc>
        <w:tc>
          <w:tcPr>
            <w:tcW w:type="dxa" w:w="1814"/>
          </w:tcPr>
          <w:p>
            <w:pPr>
              <w:spacing w:after="20" w:before="20" w:line="240" w:lineRule="auto"/>
              <w:jc w:val="left"/>
            </w:pPr>
            <w:r>
              <w:rPr>
                <w:rFonts w:ascii="Arial" w:hAnsi="Arial" w:cs="Arial"/>
                <w:b w:val="0"/>
                <w:i w:val="0"/>
                <w:sz w:val="22"/>
              </w:rPr>
              <w:t>Redüktörlü DC, step motor</w:t>
            </w:r>
          </w:p>
        </w:tc>
        <w:tc>
          <w:tcPr>
            <w:tcW w:type="dxa" w:w="3005"/>
          </w:tcPr>
          <w:p>
            <w:pPr>
              <w:spacing w:after="20" w:before="20" w:line="240" w:lineRule="auto"/>
              <w:jc w:val="left"/>
            </w:pPr>
            <w:r>
              <w:rPr>
                <w:rFonts w:ascii="Arial" w:hAnsi="Arial" w:cs="Arial"/>
                <w:b w:val="0"/>
                <w:i w:val="0"/>
                <w:sz w:val="22"/>
              </w:rPr>
              <w:t>Tekerlek-motor tek parça; enkoder ve kaplin gerekmiyor; sıfır maliyet ve hazır denge</w:t>
            </w:r>
          </w:p>
        </w:tc>
      </w:tr>
      <w:tr>
        <w:trPr>
          <w:cantSplit/>
        </w:trPr>
        <w:tc>
          <w:tcPr>
            <w:tcW w:type="dxa" w:w="1701"/>
          </w:tcPr>
          <w:p>
            <w:pPr>
              <w:spacing w:after="20" w:before="20" w:line="240" w:lineRule="auto"/>
              <w:jc w:val="left"/>
            </w:pPr>
            <w:r>
              <w:rPr>
                <w:rFonts w:ascii="Arial" w:hAnsi="Arial" w:cs="Arial"/>
                <w:b w:val="0"/>
                <w:i w:val="0"/>
                <w:sz w:val="22"/>
              </w:rPr>
              <w:t>Motor sürücü</w:t>
            </w:r>
          </w:p>
        </w:tc>
        <w:tc>
          <w:tcPr>
            <w:tcW w:type="dxa" w:w="2551"/>
          </w:tcPr>
          <w:p>
            <w:pPr>
              <w:spacing w:after="20" w:before="20" w:line="240" w:lineRule="auto"/>
              <w:jc w:val="left"/>
            </w:pPr>
            <w:r>
              <w:rPr>
                <w:rFonts w:ascii="Arial" w:hAnsi="Arial" w:cs="Arial"/>
                <w:b w:val="0"/>
                <w:i w:val="0"/>
                <w:sz w:val="22"/>
              </w:rPr>
              <w:t>2× Kelly KLS-S BLDC sürücü</w:t>
            </w:r>
          </w:p>
        </w:tc>
        <w:tc>
          <w:tcPr>
            <w:tcW w:type="dxa" w:w="1814"/>
          </w:tcPr>
          <w:p>
            <w:pPr>
              <w:spacing w:after="20" w:before="20" w:line="240" w:lineRule="auto"/>
              <w:jc w:val="left"/>
            </w:pPr>
            <w:r>
              <w:rPr>
                <w:rFonts w:ascii="Arial" w:hAnsi="Arial" w:cs="Arial"/>
                <w:b w:val="0"/>
                <w:i w:val="0"/>
                <w:sz w:val="22"/>
              </w:rPr>
              <w:t>BTS7960, jenerik hoverboard kartı</w:t>
            </w:r>
          </w:p>
        </w:tc>
        <w:tc>
          <w:tcPr>
            <w:tcW w:type="dxa" w:w="3005"/>
          </w:tcPr>
          <w:p>
            <w:pPr>
              <w:spacing w:after="20" w:before="20" w:line="240" w:lineRule="auto"/>
              <w:jc w:val="left"/>
            </w:pPr>
            <w:r>
              <w:rPr>
                <w:rFonts w:ascii="Arial" w:hAnsi="Arial" w:cs="Arial"/>
                <w:b w:val="0"/>
                <w:i w:val="0"/>
                <w:sz w:val="22"/>
              </w:rPr>
              <w:t>Çift yönlü sürüş, Hall girişi, akım sınırı ve fren; ilk sürücüde geri yön yoktu</w:t>
            </w:r>
          </w:p>
        </w:tc>
      </w:tr>
      <w:tr>
        <w:trPr>
          <w:cantSplit/>
        </w:trPr>
        <w:tc>
          <w:tcPr>
            <w:tcW w:type="dxa" w:w="1701"/>
          </w:tcPr>
          <w:p>
            <w:pPr>
              <w:spacing w:after="20" w:before="20" w:line="240" w:lineRule="auto"/>
              <w:jc w:val="left"/>
            </w:pPr>
            <w:r>
              <w:rPr>
                <w:rFonts w:ascii="Arial" w:hAnsi="Arial" w:cs="Arial"/>
                <w:b w:val="0"/>
                <w:i w:val="0"/>
                <w:sz w:val="22"/>
              </w:rPr>
              <w:t>Geri besleme</w:t>
            </w:r>
          </w:p>
        </w:tc>
        <w:tc>
          <w:tcPr>
            <w:tcW w:type="dxa" w:w="2551"/>
          </w:tcPr>
          <w:p>
            <w:pPr>
              <w:spacing w:after="20" w:before="20" w:line="240" w:lineRule="auto"/>
              <w:jc w:val="left"/>
            </w:pPr>
            <w:r>
              <w:rPr>
                <w:rFonts w:ascii="Arial" w:hAnsi="Arial" w:cs="Arial"/>
                <w:b w:val="0"/>
                <w:i w:val="0"/>
                <w:sz w:val="22"/>
              </w:rPr>
              <w:t>Hub motor entegre Hall sensörleri</w:t>
            </w:r>
          </w:p>
        </w:tc>
        <w:tc>
          <w:tcPr>
            <w:tcW w:type="dxa" w:w="1814"/>
          </w:tcPr>
          <w:p>
            <w:pPr>
              <w:spacing w:after="20" w:before="20" w:line="240" w:lineRule="auto"/>
              <w:jc w:val="left"/>
            </w:pPr>
            <w:r>
              <w:rPr>
                <w:rFonts w:ascii="Arial" w:hAnsi="Arial" w:cs="Arial"/>
                <w:b w:val="0"/>
                <w:i w:val="0"/>
                <w:sz w:val="22"/>
              </w:rPr>
              <w:t>Harici optik enkoder</w:t>
            </w:r>
          </w:p>
        </w:tc>
        <w:tc>
          <w:tcPr>
            <w:tcW w:type="dxa" w:w="3005"/>
          </w:tcPr>
          <w:p>
            <w:pPr>
              <w:spacing w:after="20" w:before="20" w:line="240" w:lineRule="auto"/>
              <w:jc w:val="left"/>
            </w:pPr>
            <w:r>
              <w:rPr>
                <w:rFonts w:ascii="Arial" w:hAnsi="Arial" w:cs="Arial"/>
                <w:b w:val="0"/>
                <w:i w:val="0"/>
                <w:sz w:val="22"/>
              </w:rPr>
              <w:t>Ayrı enkoder/teker montajını ortadan kaldırır; IMU ile füzyonda yeterli çözünürlük</w:t>
            </w:r>
          </w:p>
        </w:tc>
      </w:tr>
      <w:tr>
        <w:trPr>
          <w:cantSplit/>
        </w:trPr>
        <w:tc>
          <w:tcPr>
            <w:tcW w:type="dxa" w:w="1701"/>
          </w:tcPr>
          <w:p>
            <w:pPr>
              <w:spacing w:after="20" w:before="20" w:line="240" w:lineRule="auto"/>
              <w:jc w:val="left"/>
            </w:pPr>
            <w:r>
              <w:rPr>
                <w:rFonts w:ascii="Arial" w:hAnsi="Arial" w:cs="Arial"/>
                <w:b w:val="0"/>
                <w:i w:val="0"/>
                <w:sz w:val="22"/>
              </w:rPr>
              <w:t>Şasi</w:t>
            </w:r>
          </w:p>
        </w:tc>
        <w:tc>
          <w:tcPr>
            <w:tcW w:type="dxa" w:w="2551"/>
          </w:tcPr>
          <w:p>
            <w:pPr>
              <w:spacing w:after="20" w:before="20" w:line="240" w:lineRule="auto"/>
              <w:jc w:val="left"/>
            </w:pPr>
            <w:r>
              <w:rPr>
                <w:rFonts w:ascii="Arial" w:hAnsi="Arial" w:cs="Arial"/>
                <w:b w:val="0"/>
                <w:i w:val="0"/>
                <w:sz w:val="22"/>
              </w:rPr>
              <w:t>40×40 sigma profil + MDF gövde + 3 mm Al taban</w:t>
            </w:r>
          </w:p>
        </w:tc>
        <w:tc>
          <w:tcPr>
            <w:tcW w:type="dxa" w:w="1814"/>
          </w:tcPr>
          <w:p>
            <w:pPr>
              <w:spacing w:after="20" w:before="20" w:line="240" w:lineRule="auto"/>
              <w:jc w:val="left"/>
            </w:pPr>
            <w:r>
              <w:rPr>
                <w:rFonts w:ascii="Arial" w:hAnsi="Arial" w:cs="Arial"/>
                <w:b w:val="0"/>
                <w:i w:val="0"/>
                <w:sz w:val="22"/>
              </w:rPr>
              <w:t>Çelik konstrüksiyon, tam sac gövde</w:t>
            </w:r>
          </w:p>
        </w:tc>
        <w:tc>
          <w:tcPr>
            <w:tcW w:type="dxa" w:w="3005"/>
          </w:tcPr>
          <w:p>
            <w:pPr>
              <w:spacing w:after="20" w:before="20" w:line="240" w:lineRule="auto"/>
              <w:jc w:val="left"/>
            </w:pPr>
            <w:r>
              <w:rPr>
                <w:rFonts w:ascii="Arial" w:hAnsi="Arial" w:cs="Arial"/>
                <w:b w:val="0"/>
                <w:i w:val="0"/>
                <w:sz w:val="22"/>
              </w:rPr>
              <w:t>Hafiflik/rijitlik dengesi, vidalı birleşimle hızlı revizyon, kaynak gerektirmemesi</w:t>
            </w:r>
          </w:p>
        </w:tc>
      </w:tr>
      <w:tr>
        <w:trPr>
          <w:cantSplit/>
        </w:trPr>
        <w:tc>
          <w:tcPr>
            <w:tcW w:type="dxa" w:w="1701"/>
          </w:tcPr>
          <w:p>
            <w:pPr>
              <w:spacing w:after="20" w:before="20" w:line="240" w:lineRule="auto"/>
              <w:jc w:val="left"/>
            </w:pPr>
            <w:r>
              <w:rPr>
                <w:rFonts w:ascii="Arial" w:hAnsi="Arial" w:cs="Arial"/>
                <w:b w:val="0"/>
                <w:i w:val="0"/>
                <w:sz w:val="22"/>
              </w:rPr>
              <w:t>Kaldırma</w:t>
            </w:r>
          </w:p>
        </w:tc>
        <w:tc>
          <w:tcPr>
            <w:tcW w:type="dxa" w:w="2551"/>
          </w:tcPr>
          <w:p>
            <w:pPr>
              <w:spacing w:after="20" w:before="20" w:line="240" w:lineRule="auto"/>
              <w:jc w:val="left"/>
            </w:pPr>
            <w:r>
              <w:rPr>
                <w:rFonts w:ascii="Arial" w:hAnsi="Arial" w:cs="Arial"/>
                <w:b w:val="0"/>
                <w:i w:val="0"/>
                <w:sz w:val="22"/>
              </w:rPr>
              <w:t>12 V lineer aktüatör + krom mil/SC8UU kızak</w:t>
            </w:r>
          </w:p>
        </w:tc>
        <w:tc>
          <w:tcPr>
            <w:tcW w:type="dxa" w:w="1814"/>
          </w:tcPr>
          <w:p>
            <w:pPr>
              <w:spacing w:after="20" w:before="20" w:line="240" w:lineRule="auto"/>
              <w:jc w:val="left"/>
            </w:pPr>
            <w:r>
              <w:rPr>
                <w:rFonts w:ascii="Arial" w:hAnsi="Arial" w:cs="Arial"/>
                <w:b w:val="0"/>
                <w:i w:val="0"/>
                <w:sz w:val="22"/>
              </w:rPr>
              <w:t>Vidalı mil, zincirli mast</w:t>
            </w:r>
          </w:p>
        </w:tc>
        <w:tc>
          <w:tcPr>
            <w:tcW w:type="dxa" w:w="3005"/>
          </w:tcPr>
          <w:p>
            <w:pPr>
              <w:spacing w:after="20" w:before="20" w:line="240" w:lineRule="auto"/>
              <w:jc w:val="left"/>
            </w:pPr>
            <w:r>
              <w:rPr>
                <w:rFonts w:ascii="Arial" w:hAnsi="Arial" w:cs="Arial"/>
                <w:b w:val="0"/>
                <w:i w:val="0"/>
                <w:sz w:val="22"/>
              </w:rPr>
              <w:t>Kendinden kilitli, limit anahtarlı, tek parça entegrasyon</w:t>
            </w:r>
          </w:p>
        </w:tc>
      </w:tr>
      <w:tr>
        <w:trPr>
          <w:cantSplit/>
        </w:trPr>
        <w:tc>
          <w:tcPr>
            <w:tcW w:type="dxa" w:w="1701"/>
          </w:tcPr>
          <w:p>
            <w:pPr>
              <w:spacing w:after="20" w:before="20" w:line="240" w:lineRule="auto"/>
              <w:jc w:val="left"/>
            </w:pPr>
            <w:r>
              <w:rPr>
                <w:rFonts w:ascii="Arial" w:hAnsi="Arial" w:cs="Arial"/>
                <w:b w:val="0"/>
                <w:i w:val="0"/>
                <w:sz w:val="22"/>
              </w:rPr>
              <w:t>Haritalama</w:t>
            </w:r>
          </w:p>
        </w:tc>
        <w:tc>
          <w:tcPr>
            <w:tcW w:type="dxa" w:w="2551"/>
          </w:tcPr>
          <w:p>
            <w:pPr>
              <w:spacing w:after="20" w:before="20" w:line="240" w:lineRule="auto"/>
              <w:jc w:val="left"/>
            </w:pPr>
            <w:r>
              <w:rPr>
                <w:rFonts w:ascii="Arial" w:hAnsi="Arial" w:cs="Arial"/>
                <w:b w:val="0"/>
                <w:i w:val="0"/>
                <w:sz w:val="22"/>
              </w:rPr>
              <w:t>RPLIDAR A1M8 (12 m, 360°)</w:t>
            </w:r>
          </w:p>
        </w:tc>
        <w:tc>
          <w:tcPr>
            <w:tcW w:type="dxa" w:w="1814"/>
          </w:tcPr>
          <w:p>
            <w:pPr>
              <w:spacing w:after="20" w:before="20" w:line="240" w:lineRule="auto"/>
              <w:jc w:val="left"/>
            </w:pPr>
            <w:r>
              <w:rPr>
                <w:rFonts w:ascii="Arial" w:hAnsi="Arial" w:cs="Arial"/>
                <w:b w:val="0"/>
                <w:i w:val="0"/>
                <w:sz w:val="22"/>
              </w:rPr>
              <w:t>Derinlik kamerası</w:t>
            </w:r>
          </w:p>
        </w:tc>
        <w:tc>
          <w:tcPr>
            <w:tcW w:type="dxa" w:w="3005"/>
          </w:tcPr>
          <w:p>
            <w:pPr>
              <w:spacing w:after="20" w:before="20" w:line="240" w:lineRule="auto"/>
              <w:jc w:val="left"/>
            </w:pPr>
            <w:r>
              <w:rPr>
                <w:rFonts w:ascii="Arial" w:hAnsi="Arial" w:cs="Arial"/>
                <w:b w:val="0"/>
                <w:i w:val="0"/>
                <w:sz w:val="22"/>
              </w:rPr>
              <w:t>Şartnamenin 2D lazer tarayıcı isteri [1]; ROS 2 sürücü olgunluğu</w:t>
            </w:r>
          </w:p>
        </w:tc>
      </w:tr>
      <w:tr>
        <w:trPr>
          <w:cantSplit/>
        </w:trPr>
        <w:tc>
          <w:tcPr>
            <w:tcW w:type="dxa" w:w="1701"/>
          </w:tcPr>
          <w:p>
            <w:pPr>
              <w:spacing w:after="20" w:before="20" w:line="240" w:lineRule="auto"/>
              <w:jc w:val="left"/>
            </w:pPr>
            <w:r>
              <w:rPr>
                <w:rFonts w:ascii="Arial" w:hAnsi="Arial" w:cs="Arial"/>
                <w:b w:val="0"/>
                <w:i w:val="0"/>
                <w:sz w:val="22"/>
              </w:rPr>
              <w:t>Görüntü işleme</w:t>
            </w:r>
          </w:p>
        </w:tc>
        <w:tc>
          <w:tcPr>
            <w:tcW w:type="dxa" w:w="2551"/>
          </w:tcPr>
          <w:p>
            <w:pPr>
              <w:spacing w:after="20" w:before="20" w:line="240" w:lineRule="auto"/>
              <w:jc w:val="left"/>
            </w:pPr>
            <w:r>
              <w:rPr>
                <w:rFonts w:ascii="Arial" w:hAnsi="Arial" w:cs="Arial"/>
                <w:b w:val="0"/>
                <w:i w:val="0"/>
                <w:sz w:val="22"/>
              </w:rPr>
              <w:t>Logitech C270 USB HD kamera</w:t>
            </w:r>
          </w:p>
        </w:tc>
        <w:tc>
          <w:tcPr>
            <w:tcW w:type="dxa" w:w="1814"/>
          </w:tcPr>
          <w:p>
            <w:pPr>
              <w:spacing w:after="20" w:before="20" w:line="240" w:lineRule="auto"/>
              <w:jc w:val="left"/>
            </w:pPr>
            <w:r>
              <w:rPr>
                <w:rFonts w:ascii="Arial" w:hAnsi="Arial" w:cs="Arial"/>
                <w:b w:val="0"/>
                <w:i w:val="0"/>
                <w:sz w:val="22"/>
              </w:rPr>
              <w:t>OV5640 5 MP modül</w:t>
            </w:r>
          </w:p>
        </w:tc>
        <w:tc>
          <w:tcPr>
            <w:tcW w:type="dxa" w:w="3005"/>
          </w:tcPr>
          <w:p>
            <w:pPr>
              <w:spacing w:after="20" w:before="20" w:line="240" w:lineRule="auto"/>
              <w:jc w:val="left"/>
            </w:pPr>
            <w:r>
              <w:rPr>
                <w:rFonts w:ascii="Arial" w:hAnsi="Arial" w:cs="Arial"/>
                <w:b w:val="0"/>
                <w:i w:val="0"/>
                <w:sz w:val="22"/>
              </w:rPr>
              <w:t>Kararlı UVC sürücüsü, kolay kalibrasyon; OV5640 yedek olarak değerlendirildi</w:t>
            </w:r>
          </w:p>
        </w:tc>
      </w:tr>
      <w:tr>
        <w:trPr>
          <w:cantSplit/>
        </w:trPr>
        <w:tc>
          <w:tcPr>
            <w:tcW w:type="dxa" w:w="1701"/>
          </w:tcPr>
          <w:p>
            <w:pPr>
              <w:spacing w:after="20" w:before="20" w:line="240" w:lineRule="auto"/>
              <w:jc w:val="left"/>
            </w:pPr>
            <w:r>
              <w:rPr>
                <w:rFonts w:ascii="Arial" w:hAnsi="Arial" w:cs="Arial"/>
                <w:b w:val="0"/>
                <w:i w:val="0"/>
                <w:sz w:val="22"/>
              </w:rPr>
              <w:t>Ana işlemci</w:t>
            </w:r>
          </w:p>
        </w:tc>
        <w:tc>
          <w:tcPr>
            <w:tcW w:type="dxa" w:w="2551"/>
          </w:tcPr>
          <w:p>
            <w:pPr>
              <w:spacing w:after="20" w:before="20" w:line="240" w:lineRule="auto"/>
              <w:jc w:val="left"/>
            </w:pPr>
            <w:r>
              <w:rPr>
                <w:rFonts w:ascii="Arial" w:hAnsi="Arial" w:cs="Arial"/>
                <w:b w:val="0"/>
                <w:i w:val="0"/>
                <w:sz w:val="22"/>
              </w:rPr>
              <w:t>Jetson Orin Nano 8 GB (envanter)</w:t>
            </w:r>
          </w:p>
        </w:tc>
        <w:tc>
          <w:tcPr>
            <w:tcW w:type="dxa" w:w="1814"/>
          </w:tcPr>
          <w:p>
            <w:pPr>
              <w:spacing w:after="20" w:before="20" w:line="240" w:lineRule="auto"/>
              <w:jc w:val="left"/>
            </w:pPr>
            <w:r>
              <w:rPr>
                <w:rFonts w:ascii="Arial" w:hAnsi="Arial" w:cs="Arial"/>
                <w:b w:val="0"/>
                <w:i w:val="0"/>
                <w:sz w:val="22"/>
              </w:rPr>
              <w:t>Raspberry Pi 5</w:t>
            </w:r>
          </w:p>
        </w:tc>
        <w:tc>
          <w:tcPr>
            <w:tcW w:type="dxa" w:w="3005"/>
          </w:tcPr>
          <w:p>
            <w:pPr>
              <w:spacing w:after="20" w:before="20" w:line="240" w:lineRule="auto"/>
              <w:jc w:val="left"/>
            </w:pPr>
            <w:r>
              <w:rPr>
                <w:rFonts w:ascii="Arial" w:hAnsi="Arial" w:cs="Arial"/>
                <w:b w:val="0"/>
                <w:i w:val="0"/>
                <w:sz w:val="22"/>
              </w:rPr>
              <w:t>YOLO + SLAM + arayüzün tek kartta gerçek zamanlı koşması</w:t>
            </w:r>
          </w:p>
        </w:tc>
      </w:tr>
      <w:tr>
        <w:trPr>
          <w:cantSplit/>
        </w:trPr>
        <w:tc>
          <w:tcPr>
            <w:tcW w:type="dxa" w:w="1701"/>
          </w:tcPr>
          <w:p>
            <w:pPr>
              <w:spacing w:after="20" w:before="20" w:line="240" w:lineRule="auto"/>
              <w:jc w:val="left"/>
            </w:pPr>
            <w:r>
              <w:rPr>
                <w:rFonts w:ascii="Arial" w:hAnsi="Arial" w:cs="Arial"/>
                <w:b w:val="0"/>
                <w:i w:val="0"/>
                <w:sz w:val="22"/>
              </w:rPr>
              <w:t>Enerji</w:t>
            </w:r>
          </w:p>
        </w:tc>
        <w:tc>
          <w:tcPr>
            <w:tcW w:type="dxa" w:w="2551"/>
          </w:tcPr>
          <w:p>
            <w:pPr>
              <w:spacing w:after="20" w:before="20" w:line="240" w:lineRule="auto"/>
              <w:jc w:val="left"/>
            </w:pPr>
            <w:r>
              <w:rPr>
                <w:rFonts w:ascii="Arial" w:hAnsi="Arial" w:cs="Arial"/>
                <w:b w:val="0"/>
                <w:i w:val="0"/>
                <w:sz w:val="22"/>
              </w:rPr>
              <w:t>ASPİLSAN INR18650A28 30 hücre (10S3P) + Daly BMS [10]</w:t>
            </w:r>
          </w:p>
        </w:tc>
        <w:tc>
          <w:tcPr>
            <w:tcW w:type="dxa" w:w="1814"/>
          </w:tcPr>
          <w:p>
            <w:pPr>
              <w:spacing w:after="20" w:before="20" w:line="240" w:lineRule="auto"/>
              <w:jc w:val="left"/>
            </w:pPr>
            <w:r>
              <w:rPr>
                <w:rFonts w:ascii="Arial" w:hAnsi="Arial" w:cs="Arial"/>
                <w:b w:val="0"/>
                <w:i w:val="0"/>
                <w:sz w:val="22"/>
              </w:rPr>
              <w:t>Hazır e-bisiklet paketi</w:t>
            </w:r>
          </w:p>
        </w:tc>
        <w:tc>
          <w:tcPr>
            <w:tcW w:type="dxa" w:w="3005"/>
          </w:tcPr>
          <w:p>
            <w:pPr>
              <w:spacing w:after="20" w:before="20" w:line="240" w:lineRule="auto"/>
              <w:jc w:val="left"/>
            </w:pPr>
            <w:r>
              <w:rPr>
                <w:rFonts w:ascii="Arial" w:hAnsi="Arial" w:cs="Arial"/>
                <w:b w:val="0"/>
                <w:i w:val="0"/>
                <w:sz w:val="22"/>
              </w:rPr>
              <w:t>Yerli hücre, paketi şasiye göre tasarlama imkânı</w:t>
            </w:r>
          </w:p>
        </w:tc>
      </w:tr>
    </w:tbl>
    <w:p>
      <w:pPr>
        <w:keepNext/>
        <w:keepLines/>
        <w:widowControl/>
        <w:spacing w:before="60" w:after="200" w:line="276" w:lineRule="auto"/>
        <w:jc w:val="center"/>
      </w:pPr>
      <w:r>
        <w:rPr>
          <w:rFonts w:ascii="Arial" w:hAnsi="Arial" w:cs="Arial"/>
          <w:b w:val="0"/>
          <w:i/>
          <w:color w:val="555555"/>
          <w:sz w:val="22"/>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511998" cy="1007999"/>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511998"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77225" cy="1007999"/>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77225"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22"/>
              </w:rPr>
              <w:t>Jetson Orin Nano 8 GB</w:t>
            </w:r>
          </w:p>
        </w:tc>
        <w:tc>
          <w:tcPr>
            <w:tcW w:type="dxa" w:w="2268"/>
          </w:tcPr>
          <w:p>
            <w:pPr>
              <w:jc w:val="center"/>
            </w:pPr>
            <w:r>
              <w:rPr>
                <w:rFonts w:ascii="Arial" w:hAnsi="Arial" w:cs="Arial"/>
                <w:b w:val="0"/>
                <w:i w:val="0"/>
                <w:color w:val="555555"/>
                <w:sz w:val="22"/>
              </w:rPr>
              <w:t>RPLIDAR A1M8 (2D LiDAR)</w:t>
            </w:r>
          </w:p>
        </w:tc>
        <w:tc>
          <w:tcPr>
            <w:tcW w:type="dxa" w:w="2268"/>
          </w:tcPr>
          <w:p>
            <w:pPr>
              <w:jc w:val="center"/>
            </w:pPr>
            <w:r>
              <w:rPr>
                <w:rFonts w:ascii="Arial" w:hAnsi="Arial" w:cs="Arial"/>
                <w:b w:val="0"/>
                <w:i w:val="0"/>
                <w:color w:val="555555"/>
                <w:sz w:val="22"/>
              </w:rPr>
              <w:t>USB HD kamera</w:t>
            </w:r>
          </w:p>
        </w:tc>
        <w:tc>
          <w:tcPr>
            <w:tcW w:type="dxa" w:w="2268"/>
          </w:tcPr>
          <w:p>
            <w:pPr>
              <w:jc w:val="center"/>
            </w:pPr>
            <w:r>
              <w:rPr>
                <w:rFonts w:ascii="Arial" w:hAnsi="Arial" w:cs="Arial"/>
                <w:b w:val="0"/>
                <w:i w:val="0"/>
                <w:color w:val="555555"/>
                <w:sz w:val="22"/>
              </w:rPr>
              <w:t>BNO055 IMU</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007999"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22"/>
              </w:rPr>
              <w:t>ASPİLSAN INR18650A28</w:t>
            </w:r>
          </w:p>
        </w:tc>
        <w:tc>
          <w:tcPr>
            <w:tcW w:type="dxa" w:w="2268"/>
          </w:tcPr>
          <w:p>
            <w:pPr>
              <w:jc w:val="center"/>
            </w:pPr>
            <w:r>
              <w:rPr>
                <w:rFonts w:ascii="Arial" w:hAnsi="Arial" w:cs="Arial"/>
                <w:b w:val="0"/>
                <w:i w:val="0"/>
                <w:color w:val="555555"/>
                <w:sz w:val="22"/>
              </w:rPr>
              <w:t>Daly 10S 40 A BMS</w:t>
            </w:r>
          </w:p>
        </w:tc>
        <w:tc>
          <w:tcPr>
            <w:tcW w:type="dxa" w:w="2268"/>
          </w:tcPr>
          <w:p>
            <w:pPr>
              <w:jc w:val="center"/>
            </w:pPr>
            <w:r>
              <w:rPr>
                <w:rFonts w:ascii="Arial" w:hAnsi="Arial" w:cs="Arial"/>
                <w:b w:val="0"/>
                <w:i w:val="0"/>
                <w:color w:val="555555"/>
                <w:sz w:val="22"/>
              </w:rPr>
              <w:t>42 V 5 A şarj cihazı</w:t>
            </w:r>
          </w:p>
        </w:tc>
        <w:tc>
          <w:tcPr>
            <w:tcW w:type="dxa" w:w="2268"/>
          </w:tcPr>
          <w:p>
            <w:pPr>
              <w:jc w:val="center"/>
            </w:pPr>
            <w:r>
              <w:rPr>
                <w:rFonts w:ascii="Arial" w:hAnsi="Arial" w:cs="Arial"/>
                <w:b w:val="0"/>
                <w:i w:val="0"/>
                <w:color w:val="555555"/>
                <w:sz w:val="22"/>
              </w:rPr>
              <w:t>Arduino Mega 2560</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4536"/>
            <w:gridSpan w:val="2"/>
          </w:tcPr>
          <w:p>
            <w:pPr>
              <w:spacing w:after="40"/>
              <w:jc w:val="center"/>
            </w:pPr>
            <w:r>
              <w:drawing>
                <wp:inline xmlns:a="http://schemas.openxmlformats.org/drawingml/2006/main" xmlns:pic="http://schemas.openxmlformats.org/drawingml/2006/picture">
                  <wp:extent cx="1311929" cy="1007999"/>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311929" cy="1007999"/>
                          </a:xfrm>
                          <a:prstGeom prst="rect"/>
                        </pic:spPr>
                      </pic:pic>
                    </a:graphicData>
                  </a:graphic>
                </wp:inline>
              </w:drawing>
            </w:r>
          </w:p>
        </w:tc>
        <w:tc>
          <w:tcPr>
            <w:tcW w:type="dxa" w:w="4536"/>
            <w:gridSpan w:val="2"/>
          </w:tcPr>
          <w:p>
            <w:pPr>
              <w:spacing w:after="40"/>
              <w:jc w:val="center"/>
            </w:pPr>
            <w:r>
              <w:drawing>
                <wp:inline xmlns:a="http://schemas.openxmlformats.org/drawingml/2006/main" xmlns:pic="http://schemas.openxmlformats.org/drawingml/2006/picture">
                  <wp:extent cx="1007999" cy="1007999"/>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007999" cy="1007999"/>
                          </a:xfrm>
                          <a:prstGeom prst="rect"/>
                        </pic:spPr>
                      </pic:pic>
                    </a:graphicData>
                  </a:graphic>
                </wp:inline>
              </w:drawing>
            </w:r>
          </w:p>
        </w:tc>
      </w:tr>
      <w:tr>
        <w:trPr>
          <w:cantSplit/>
        </w:trPr>
        <w:tc>
          <w:tcPr>
            <w:tcW w:type="dxa" w:w="4536"/>
            <w:gridSpan w:val="2"/>
          </w:tcPr>
          <w:p>
            <w:pPr>
              <w:jc w:val="center"/>
            </w:pPr>
            <w:r>
              <w:rPr>
                <w:rFonts w:ascii="Arial" w:hAnsi="Arial" w:cs="Arial"/>
                <w:b w:val="0"/>
                <w:i w:val="0"/>
                <w:color w:val="555555"/>
                <w:sz w:val="22"/>
              </w:rPr>
              <w:t>Kilitlemeli acil stop (40 mm, NC)</w:t>
            </w:r>
          </w:p>
        </w:tc>
        <w:tc>
          <w:tcPr>
            <w:tcW w:type="dxa" w:w="4536"/>
            <w:gridSpan w:val="2"/>
          </w:tcPr>
          <w:p>
            <w:pPr>
              <w:jc w:val="center"/>
            </w:pPr>
            <w:r>
              <w:rPr>
                <w:rFonts w:ascii="Arial" w:hAnsi="Arial" w:cs="Arial"/>
                <w:b w:val="0"/>
                <w:i w:val="0"/>
                <w:color w:val="555555"/>
                <w:sz w:val="22"/>
              </w:rPr>
              <w:t>Döner denge (sarhoş) tekeri</w:t>
            </w:r>
          </w:p>
        </w:tc>
      </w:tr>
    </w:tbl>
    <w:p>
      <w:pPr>
        <w:keepNext/>
        <w:keepLines/>
        <w:widowControl/>
        <w:spacing w:after="200" w:line="276" w:lineRule="auto"/>
        <w:jc w:val="center"/>
      </w:pPr>
      <w:r>
        <w:rPr>
          <w:rFonts w:ascii="Arial" w:hAnsi="Arial" w:cs="Arial"/>
          <w:b w:val="0"/>
          <w:i/>
          <w:color w:val="555555"/>
          <w:sz w:val="22"/>
        </w:rPr>
        <w:t>Tablo 5: Projenin temel bileşenleri ve görselleri (görseller ilgili tedarikçi ürün sayfalarından alınmıştır [15])</w:t>
      </w:r>
    </w:p>
    <w:p>
      <w:pPr>
        <w:pStyle w:val="Heading2"/>
        <w:keepNext/>
        <w:keepLines/>
        <w:widowControl/>
        <w:spacing w:line="276" w:lineRule="auto"/>
      </w:pPr>
      <w:r>
        <w:rPr>
          <w:rFonts w:ascii="Arial Black" w:hAnsi="Arial Black" w:cs="Arial Black"/>
          <w:b/>
          <w:i w:val="0"/>
          <w:color w:val="1F3A63"/>
          <w:sz w:val="28"/>
        </w:rPr>
        <w:t>4.2.3. Üretim Yöntemleri (2 Puan)</w:t>
      </w:r>
    </w:p>
    <w:p>
      <w:pPr>
        <w:widowControl/>
        <w:spacing w:after="120" w:line="276" w:lineRule="auto"/>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4, 5 ve 6'te görülebilir.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4: Sigma profil şasinin okul atölyesinde montajı; köşe bağlantıları kıskaç yardımıyla matkapla hazırlanıyor.</w:t>
      </w:r>
    </w:p>
    <w:p>
      <w:pPr>
        <w:keepNext/>
        <w:keepLines/>
        <w:widowControl/>
        <w:spacing w:before="80" w:after="40" w:line="276" w:lineRule="auto"/>
        <w:jc w:val="center"/>
      </w:pPr>
      <w:r>
        <w:drawing>
          <wp:inline xmlns:a="http://schemas.openxmlformats.org/drawingml/2006/main" xmlns:pic="http://schemas.openxmlformats.org/drawingml/2006/picture">
            <wp:extent cx="4140000" cy="27612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276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5: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6: Sigma profil çerçevenin kademeli montajı: profiller köşe bağlantı elemanlarıyla birleştirilerek dikdörtgen şasi iskeleti oluşturuluyor.</w:t>
      </w:r>
    </w:p>
    <w:p>
      <w:pPr>
        <w:widowControl/>
        <w:spacing w:after="120" w:line="276" w:lineRule="auto"/>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7). Elektronik yerleşiminde kablo kanalları, numaralandırılmış uçlar ve şeffaf polikarbonat koruma kapakları kullanarak bakımı ve arıza takibini kolaylaştırdık; bir kablonun nereye gittiğini bulmak için saatlerce uğraşmak istemiyorduk.</w:t>
      </w:r>
    </w:p>
    <w:p>
      <w:pPr>
        <w:keepNext/>
        <w:keepLines/>
        <w:widowControl/>
        <w:spacing w:before="80" w:after="40" w:line="276" w:lineRule="auto"/>
        <w:jc w:val="center"/>
      </w:pPr>
      <w:r>
        <w:drawing>
          <wp:inline xmlns:a="http://schemas.openxmlformats.org/drawingml/2006/main" xmlns:pic="http://schemas.openxmlformats.org/drawingml/2006/picture">
            <wp:extent cx="2505600" cy="33372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2505600" cy="3337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7: Batarya paketinin üretimi: ASPİLSAN INR18650A28 hücreleri saf nikel şeritlerle punta kaynağıyla birleştirilip BMS entegre ediliyor.</w:t>
      </w:r>
    </w:p>
    <w:p>
      <w:pPr>
        <w:pStyle w:val="Heading2"/>
        <w:keepNext/>
        <w:keepLines/>
        <w:widowControl/>
        <w:spacing w:line="276" w:lineRule="auto"/>
      </w:pPr>
      <w:r>
        <w:rPr>
          <w:rFonts w:ascii="Arial Black" w:hAnsi="Arial Black" w:cs="Arial Black"/>
          <w:b/>
          <w:i w:val="0"/>
          <w:color w:val="1F3A63"/>
          <w:sz w:val="28"/>
        </w:rPr>
        <w:t>4.2.4. Fiziksel Özellikler (2 Puan)</w:t>
      </w:r>
    </w:p>
    <w:p>
      <w:pPr>
        <w:widowControl/>
        <w:spacing w:after="120" w:line="276" w:lineRule="auto"/>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1F3A63"/>
          </w:tcPr>
          <w:p>
            <w:pPr>
              <w:spacing w:after="40" w:before="40"/>
              <w:jc w:val="center"/>
            </w:pPr>
            <w:r>
              <w:rPr>
                <w:rFonts w:ascii="Arial" w:hAnsi="Arial" w:cs="Arial"/>
                <w:b/>
                <w:i w:val="0"/>
                <w:color w:val="FFFFFF"/>
                <w:sz w:val="22"/>
              </w:rPr>
              <w:t>Özellik</w:t>
            </w:r>
          </w:p>
        </w:tc>
        <w:tc>
          <w:tcPr>
            <w:tcW w:type="dxa" w:w="3118"/>
            <w:shd w:val="clear" w:color="auto" w:fill="1F3A63"/>
          </w:tcPr>
          <w:p>
            <w:pPr>
              <w:spacing w:after="40" w:before="40"/>
              <w:jc w:val="center"/>
            </w:pPr>
            <w:r>
              <w:rPr>
                <w:rFonts w:ascii="Arial" w:hAnsi="Arial" w:cs="Arial"/>
                <w:b/>
                <w:i w:val="0"/>
                <w:color w:val="FFFFFF"/>
                <w:sz w:val="22"/>
              </w:rPr>
              <w:t>Değer</w:t>
            </w:r>
          </w:p>
        </w:tc>
        <w:tc>
          <w:tcPr>
            <w:tcW w:type="dxa" w:w="3118"/>
            <w:shd w:val="clear" w:color="auto" w:fill="1F3A63"/>
          </w:tcPr>
          <w:p>
            <w:pPr>
              <w:spacing w:after="40" w:before="40"/>
              <w:jc w:val="center"/>
            </w:pPr>
            <w:r>
              <w:rPr>
                <w:rFonts w:ascii="Arial" w:hAnsi="Arial" w:cs="Arial"/>
                <w:b/>
                <w:i w:val="0"/>
                <w:color w:val="FFFFFF"/>
                <w:sz w:val="22"/>
              </w:rPr>
              <w:t>Açıklama</w:t>
            </w:r>
          </w:p>
        </w:tc>
      </w:tr>
      <w:tr>
        <w:trPr>
          <w:cantSplit/>
        </w:trPr>
        <w:tc>
          <w:tcPr>
            <w:tcW w:type="dxa" w:w="2835"/>
          </w:tcPr>
          <w:p>
            <w:pPr>
              <w:spacing w:after="20" w:before="20" w:line="240" w:lineRule="auto"/>
              <w:jc w:val="left"/>
            </w:pPr>
            <w:r>
              <w:rPr>
                <w:rFonts w:ascii="Arial" w:hAnsi="Arial" w:cs="Arial"/>
                <w:b w:val="0"/>
                <w:i w:val="0"/>
                <w:sz w:val="22"/>
              </w:rPr>
              <w:t>Dış ölçüler (U×G×Y)</w:t>
            </w:r>
          </w:p>
        </w:tc>
        <w:tc>
          <w:tcPr>
            <w:tcW w:type="dxa" w:w="3118"/>
          </w:tcPr>
          <w:p>
            <w:pPr>
              <w:spacing w:after="20" w:before="20" w:line="240" w:lineRule="auto"/>
              <w:jc w:val="left"/>
            </w:pPr>
            <w:r>
              <w:rPr>
                <w:rFonts w:ascii="Arial" w:hAnsi="Arial" w:cs="Arial"/>
                <w:b w:val="0"/>
                <w:i w:val="0"/>
                <w:sz w:val="22"/>
              </w:rPr>
              <w:t>780 × 580 × 590 mm (hedef)</w:t>
            </w:r>
          </w:p>
        </w:tc>
        <w:tc>
          <w:tcPr>
            <w:tcW w:type="dxa" w:w="3118"/>
          </w:tcPr>
          <w:p>
            <w:pPr>
              <w:spacing w:after="20" w:before="20" w:line="240" w:lineRule="auto"/>
              <w:jc w:val="left"/>
            </w:pPr>
            <w:r>
              <w:rPr>
                <w:rFonts w:ascii="Arial" w:hAnsi="Arial" w:cs="Arial"/>
                <w:b w:val="0"/>
                <w:i w:val="0"/>
                <w:sz w:val="22"/>
              </w:rPr>
              <w:t>Şartname sınırı 800×600×600 mm; mast inik konumda [1]</w:t>
            </w:r>
          </w:p>
        </w:tc>
      </w:tr>
      <w:tr>
        <w:trPr>
          <w:cantSplit/>
        </w:trPr>
        <w:tc>
          <w:tcPr>
            <w:tcW w:type="dxa" w:w="2835"/>
          </w:tcPr>
          <w:p>
            <w:pPr>
              <w:spacing w:after="20" w:before="20" w:line="240" w:lineRule="auto"/>
              <w:jc w:val="left"/>
            </w:pPr>
            <w:r>
              <w:rPr>
                <w:rFonts w:ascii="Arial" w:hAnsi="Arial" w:cs="Arial"/>
                <w:b w:val="0"/>
                <w:i w:val="0"/>
                <w:sz w:val="22"/>
              </w:rPr>
              <w:t>Toplam ağırlık</w:t>
            </w:r>
          </w:p>
        </w:tc>
        <w:tc>
          <w:tcPr>
            <w:tcW w:type="dxa" w:w="3118"/>
          </w:tcPr>
          <w:p>
            <w:pPr>
              <w:spacing w:after="20" w:before="20" w:line="240" w:lineRule="auto"/>
              <w:jc w:val="left"/>
            </w:pPr>
            <w:r>
              <w:rPr>
                <w:rFonts w:ascii="Arial" w:hAnsi="Arial" w:cs="Arial"/>
                <w:b w:val="0"/>
                <w:i w:val="0"/>
                <w:sz w:val="22"/>
              </w:rPr>
              <w:t>≈ 24 kg (hesaplanan)</w:t>
            </w:r>
          </w:p>
        </w:tc>
        <w:tc>
          <w:tcPr>
            <w:tcW w:type="dxa" w:w="3118"/>
          </w:tcPr>
          <w:p>
            <w:pPr>
              <w:spacing w:after="20" w:before="20" w:line="240" w:lineRule="auto"/>
              <w:jc w:val="left"/>
            </w:pPr>
            <w:r>
              <w:rPr>
                <w:rFonts w:ascii="Arial" w:hAnsi="Arial" w:cs="Arial"/>
                <w:b w:val="0"/>
                <w:i w:val="0"/>
                <w:sz w:val="22"/>
              </w:rPr>
              <w:t>Hub motorlar ve batarya dâhil; kesin değer üretim sonrası tartımla doğrulanacak</w:t>
            </w:r>
          </w:p>
        </w:tc>
      </w:tr>
      <w:tr>
        <w:trPr>
          <w:cantSplit/>
        </w:trPr>
        <w:tc>
          <w:tcPr>
            <w:tcW w:type="dxa" w:w="2835"/>
          </w:tcPr>
          <w:p>
            <w:pPr>
              <w:spacing w:after="20" w:before="20" w:line="240" w:lineRule="auto"/>
              <w:jc w:val="left"/>
            </w:pPr>
            <w:r>
              <w:rPr>
                <w:rFonts w:ascii="Arial" w:hAnsi="Arial" w:cs="Arial"/>
                <w:b w:val="0"/>
                <w:i w:val="0"/>
                <w:sz w:val="22"/>
              </w:rPr>
              <w:t>Üst yapı ağırlığı (mast+çatal+aktüatör)</w:t>
            </w:r>
          </w:p>
        </w:tc>
        <w:tc>
          <w:tcPr>
            <w:tcW w:type="dxa" w:w="3118"/>
          </w:tcPr>
          <w:p>
            <w:pPr>
              <w:spacing w:after="20" w:before="20" w:line="240" w:lineRule="auto"/>
              <w:jc w:val="left"/>
            </w:pPr>
            <w:r>
              <w:rPr>
                <w:rFonts w:ascii="Arial" w:hAnsi="Arial" w:cs="Arial"/>
                <w:b w:val="0"/>
                <w:i w:val="0"/>
                <w:sz w:val="22"/>
              </w:rPr>
              <w:t>≈ 6,5 kg</w:t>
            </w:r>
          </w:p>
        </w:tc>
        <w:tc>
          <w:tcPr>
            <w:tcW w:type="dxa" w:w="3118"/>
          </w:tcPr>
          <w:p>
            <w:pPr>
              <w:spacing w:after="20" w:before="20" w:line="240" w:lineRule="auto"/>
              <w:jc w:val="left"/>
            </w:pPr>
            <w:r>
              <w:rPr>
                <w:rFonts w:ascii="Arial" w:hAnsi="Arial" w:cs="Arial"/>
                <w:b w:val="0"/>
                <w:i w:val="0"/>
                <w:sz w:val="22"/>
              </w:rPr>
              <w:t>Karşı ağırlık etkisi batarya yerleşimiyle dengelenmiştir</w:t>
            </w:r>
          </w:p>
        </w:tc>
      </w:tr>
      <w:tr>
        <w:trPr>
          <w:cantSplit/>
        </w:trPr>
        <w:tc>
          <w:tcPr>
            <w:tcW w:type="dxa" w:w="2835"/>
          </w:tcPr>
          <w:p>
            <w:pPr>
              <w:spacing w:after="20" w:before="20" w:line="240" w:lineRule="auto"/>
              <w:jc w:val="left"/>
            </w:pPr>
            <w:r>
              <w:rPr>
                <w:rFonts w:ascii="Arial" w:hAnsi="Arial" w:cs="Arial"/>
                <w:b w:val="0"/>
                <w:i w:val="0"/>
                <w:sz w:val="22"/>
              </w:rPr>
              <w:t>Azami yük kapasitesi</w:t>
            </w:r>
          </w:p>
        </w:tc>
        <w:tc>
          <w:tcPr>
            <w:tcW w:type="dxa" w:w="3118"/>
          </w:tcPr>
          <w:p>
            <w:pPr>
              <w:spacing w:after="20" w:before="20" w:line="240" w:lineRule="auto"/>
              <w:jc w:val="left"/>
            </w:pPr>
            <w:r>
              <w:rPr>
                <w:rFonts w:ascii="Arial" w:hAnsi="Arial" w:cs="Arial"/>
                <w:b w:val="0"/>
                <w:i w:val="0"/>
                <w:sz w:val="22"/>
              </w:rPr>
              <w:t>5 kg</w:t>
            </w:r>
          </w:p>
        </w:tc>
        <w:tc>
          <w:tcPr>
            <w:tcW w:type="dxa" w:w="3118"/>
          </w:tcPr>
          <w:p>
            <w:pPr>
              <w:spacing w:after="20" w:before="20" w:line="240" w:lineRule="auto"/>
              <w:jc w:val="left"/>
            </w:pPr>
            <w:r>
              <w:rPr>
                <w:rFonts w:ascii="Arial" w:hAnsi="Arial" w:cs="Arial"/>
                <w:b w:val="0"/>
                <w:i w:val="0"/>
                <w:sz w:val="22"/>
              </w:rPr>
              <w:t>Şartnamedeki sembolik palet yükü [1]; mekanik emniyet katsayısı ≈ 3</w:t>
            </w:r>
          </w:p>
        </w:tc>
      </w:tr>
      <w:tr>
        <w:trPr>
          <w:cantSplit/>
        </w:trPr>
        <w:tc>
          <w:tcPr>
            <w:tcW w:type="dxa" w:w="2835"/>
          </w:tcPr>
          <w:p>
            <w:pPr>
              <w:spacing w:after="20" w:before="20" w:line="240" w:lineRule="auto"/>
              <w:jc w:val="left"/>
            </w:pPr>
            <w:r>
              <w:rPr>
                <w:rFonts w:ascii="Arial" w:hAnsi="Arial" w:cs="Arial"/>
                <w:b w:val="0"/>
                <w:i w:val="0"/>
                <w:sz w:val="22"/>
              </w:rPr>
              <w:t>Çatal kaldırma stroku</w:t>
            </w:r>
          </w:p>
        </w:tc>
        <w:tc>
          <w:tcPr>
            <w:tcW w:type="dxa" w:w="3118"/>
          </w:tcPr>
          <w:p>
            <w:pPr>
              <w:spacing w:after="20" w:before="20" w:line="240" w:lineRule="auto"/>
              <w:jc w:val="left"/>
            </w:pPr>
            <w:r>
              <w:rPr>
                <w:rFonts w:ascii="Arial" w:hAnsi="Arial" w:cs="Arial"/>
                <w:b w:val="0"/>
                <w:i w:val="0"/>
                <w:sz w:val="22"/>
              </w:rPr>
              <w:t>≈ 120 mm</w:t>
            </w:r>
          </w:p>
        </w:tc>
        <w:tc>
          <w:tcPr>
            <w:tcW w:type="dxa" w:w="3118"/>
          </w:tcPr>
          <w:p>
            <w:pPr>
              <w:spacing w:after="20" w:before="20" w:line="240" w:lineRule="auto"/>
              <w:jc w:val="left"/>
            </w:pPr>
            <w:r>
              <w:rPr>
                <w:rFonts w:ascii="Arial" w:hAnsi="Arial" w:cs="Arial"/>
                <w:b w:val="0"/>
                <w:i w:val="0"/>
                <w:sz w:val="22"/>
              </w:rPr>
              <w:t>Palet cebi yüksekliğine göre; limit anahtarlarla sınırlandırılmış</w:t>
            </w:r>
          </w:p>
        </w:tc>
      </w:tr>
      <w:tr>
        <w:trPr>
          <w:cantSplit/>
        </w:trPr>
        <w:tc>
          <w:tcPr>
            <w:tcW w:type="dxa" w:w="2835"/>
          </w:tcPr>
          <w:p>
            <w:pPr>
              <w:spacing w:after="20" w:before="20" w:line="240" w:lineRule="auto"/>
              <w:jc w:val="left"/>
            </w:pPr>
            <w:r>
              <w:rPr>
                <w:rFonts w:ascii="Arial" w:hAnsi="Arial" w:cs="Arial"/>
                <w:b w:val="0"/>
                <w:i w:val="0"/>
                <w:sz w:val="22"/>
              </w:rPr>
              <w:t>Sürüş mimarisi</w:t>
            </w:r>
          </w:p>
        </w:tc>
        <w:tc>
          <w:tcPr>
            <w:tcW w:type="dxa" w:w="3118"/>
          </w:tcPr>
          <w:p>
            <w:pPr>
              <w:spacing w:after="20" w:before="20" w:line="240" w:lineRule="auto"/>
              <w:jc w:val="left"/>
            </w:pPr>
            <w:r>
              <w:rPr>
                <w:rFonts w:ascii="Arial" w:hAnsi="Arial" w:cs="Arial"/>
                <w:b w:val="0"/>
                <w:i w:val="0"/>
                <w:sz w:val="22"/>
              </w:rPr>
              <w:t>Diferansiyel — 2 hub motor + 2 sarhoş teker</w:t>
            </w:r>
          </w:p>
        </w:tc>
        <w:tc>
          <w:tcPr>
            <w:tcW w:type="dxa" w:w="3118"/>
          </w:tcPr>
          <w:p>
            <w:pPr>
              <w:spacing w:after="20" w:before="20" w:line="240" w:lineRule="auto"/>
              <w:jc w:val="left"/>
            </w:pPr>
            <w:r>
              <w:rPr>
                <w:rFonts w:ascii="Arial" w:hAnsi="Arial" w:cs="Arial"/>
                <w:b w:val="0"/>
                <w:i w:val="0"/>
                <w:sz w:val="22"/>
              </w:rPr>
              <w:t>Yerinde dönüş kabiliyeti; dar rota geçişleri</w:t>
            </w:r>
          </w:p>
        </w:tc>
      </w:tr>
      <w:tr>
        <w:trPr>
          <w:cantSplit/>
        </w:trPr>
        <w:tc>
          <w:tcPr>
            <w:tcW w:type="dxa" w:w="2835"/>
          </w:tcPr>
          <w:p>
            <w:pPr>
              <w:spacing w:after="20" w:before="20" w:line="240" w:lineRule="auto"/>
              <w:jc w:val="left"/>
            </w:pPr>
            <w:r>
              <w:rPr>
                <w:rFonts w:ascii="Arial" w:hAnsi="Arial" w:cs="Arial"/>
                <w:b w:val="0"/>
                <w:i w:val="0"/>
                <w:sz w:val="22"/>
              </w:rPr>
              <w:t>Azami hız</w:t>
            </w:r>
          </w:p>
        </w:tc>
        <w:tc>
          <w:tcPr>
            <w:tcW w:type="dxa" w:w="3118"/>
          </w:tcPr>
          <w:p>
            <w:pPr>
              <w:spacing w:after="20" w:before="20" w:line="240" w:lineRule="auto"/>
              <w:jc w:val="left"/>
            </w:pPr>
            <w:r>
              <w:rPr>
                <w:rFonts w:ascii="Arial" w:hAnsi="Arial" w:cs="Arial"/>
                <w:b w:val="0"/>
                <w:i w:val="0"/>
                <w:sz w:val="22"/>
              </w:rPr>
              <w:t>0,25 m/s (yüksüz) / 0,15 m/s (yüklü ve yanaşma)</w:t>
            </w:r>
          </w:p>
        </w:tc>
        <w:tc>
          <w:tcPr>
            <w:tcW w:type="dxa" w:w="3118"/>
          </w:tcPr>
          <w:p>
            <w:pPr>
              <w:spacing w:after="20" w:before="20" w:line="240" w:lineRule="auto"/>
              <w:jc w:val="left"/>
            </w:pPr>
            <w:r>
              <w:rPr>
                <w:rFonts w:ascii="Arial" w:hAnsi="Arial" w:cs="Arial"/>
                <w:b w:val="0"/>
                <w:i w:val="0"/>
                <w:sz w:val="22"/>
              </w:rPr>
              <w:t>Hassasiyet için yazılımsal hız sınırı uygulandı</w:t>
            </w:r>
          </w:p>
        </w:tc>
      </w:tr>
      <w:tr>
        <w:trPr>
          <w:cantSplit/>
        </w:trPr>
        <w:tc>
          <w:tcPr>
            <w:tcW w:type="dxa" w:w="2835"/>
          </w:tcPr>
          <w:p>
            <w:pPr>
              <w:spacing w:after="20" w:before="20" w:line="240" w:lineRule="auto"/>
              <w:jc w:val="left"/>
            </w:pPr>
            <w:r>
              <w:rPr>
                <w:rFonts w:ascii="Arial" w:hAnsi="Arial" w:cs="Arial"/>
                <w:b w:val="0"/>
                <w:i w:val="0"/>
                <w:sz w:val="22"/>
              </w:rPr>
              <w:t>Batarya</w:t>
            </w:r>
          </w:p>
        </w:tc>
        <w:tc>
          <w:tcPr>
            <w:tcW w:type="dxa" w:w="3118"/>
          </w:tcPr>
          <w:p>
            <w:pPr>
              <w:spacing w:after="20" w:before="20" w:line="240" w:lineRule="auto"/>
              <w:jc w:val="left"/>
            </w:pPr>
            <w:r>
              <w:rPr>
                <w:rFonts w:ascii="Arial" w:hAnsi="Arial" w:cs="Arial"/>
                <w:b w:val="0"/>
                <w:i w:val="0"/>
                <w:sz w:val="22"/>
              </w:rPr>
              <w:t>36 V nominal, 8,7 Ah, ≈ 313 Wh (10S3P)</w:t>
            </w:r>
          </w:p>
        </w:tc>
        <w:tc>
          <w:tcPr>
            <w:tcW w:type="dxa" w:w="3118"/>
          </w:tcPr>
          <w:p>
            <w:pPr>
              <w:spacing w:after="20" w:before="20" w:line="240" w:lineRule="auto"/>
              <w:jc w:val="left"/>
            </w:pPr>
            <w:r>
              <w:rPr>
                <w:rFonts w:ascii="Arial" w:hAnsi="Arial" w:cs="Arial"/>
                <w:b w:val="0"/>
                <w:i w:val="0"/>
                <w:sz w:val="22"/>
              </w:rPr>
              <w:t>ASPİLSAN INR18650A28; tam şarj 42 V, kesim ≈27,5 V [10]</w:t>
            </w:r>
          </w:p>
        </w:tc>
      </w:tr>
      <w:tr>
        <w:trPr>
          <w:cantSplit/>
        </w:trPr>
        <w:tc>
          <w:tcPr>
            <w:tcW w:type="dxa" w:w="2835"/>
          </w:tcPr>
          <w:p>
            <w:pPr>
              <w:spacing w:after="20" w:before="20" w:line="240" w:lineRule="auto"/>
              <w:jc w:val="left"/>
            </w:pPr>
            <w:r>
              <w:rPr>
                <w:rFonts w:ascii="Arial" w:hAnsi="Arial" w:cs="Arial"/>
                <w:b w:val="0"/>
                <w:i w:val="0"/>
                <w:sz w:val="22"/>
              </w:rPr>
              <w:t>Çalışma süresi</w:t>
            </w:r>
          </w:p>
        </w:tc>
        <w:tc>
          <w:tcPr>
            <w:tcW w:type="dxa" w:w="3118"/>
          </w:tcPr>
          <w:p>
            <w:pPr>
              <w:spacing w:after="20" w:before="20" w:line="240" w:lineRule="auto"/>
              <w:jc w:val="left"/>
            </w:pPr>
            <w:r>
              <w:rPr>
                <w:rFonts w:ascii="Arial" w:hAnsi="Arial" w:cs="Arial"/>
                <w:b w:val="0"/>
                <w:i w:val="0"/>
                <w:sz w:val="22"/>
              </w:rPr>
              <w:t>≈ 2 saat (150 W ortalama yükte)</w:t>
            </w:r>
          </w:p>
        </w:tc>
        <w:tc>
          <w:tcPr>
            <w:tcW w:type="dxa" w:w="3118"/>
          </w:tcPr>
          <w:p>
            <w:pPr>
              <w:spacing w:after="20" w:before="20" w:line="240" w:lineRule="auto"/>
              <w:jc w:val="left"/>
            </w:pPr>
            <w:r>
              <w:rPr>
                <w:rFonts w:ascii="Arial" w:hAnsi="Arial" w:cs="Arial"/>
                <w:b w:val="0"/>
                <w:i w:val="0"/>
                <w:sz w:val="22"/>
              </w:rPr>
              <w:t>313 Wh / 150 W ≈ 2,1 saat; 30 dakikalık görev için ≈4× enerji marjı</w:t>
            </w:r>
          </w:p>
        </w:tc>
      </w:tr>
    </w:tbl>
    <w:p>
      <w:pPr>
        <w:keepNext/>
        <w:keepLines/>
        <w:widowControl/>
        <w:spacing w:before="60" w:after="200" w:line="276" w:lineRule="auto"/>
        <w:jc w:val="center"/>
      </w:pPr>
      <w:r>
        <w:rPr>
          <w:rFonts w:ascii="Arial" w:hAnsi="Arial" w:cs="Arial"/>
          <w:b w:val="0"/>
          <w:i/>
          <w:color w:val="555555"/>
          <w:sz w:val="22"/>
        </w:rPr>
        <w:t>Tablo 6: Aracın temel fiziksel özellikleri</w:t>
      </w:r>
    </w:p>
    <w:p>
      <w:pPr>
        <w:widowControl/>
        <w:spacing w:line="276" w:lineRule="auto"/>
        <w:jc w:val="both"/>
      </w:pPr>
      <w:r>
        <w:rPr>
          <w:rFonts w:ascii="Arial" w:hAnsi="Arial"/>
          <w:b w:val="0"/>
          <w:i w:val="0"/>
        </w:rPr>
        <w:t>Tasarımın kritik yük ve hareket senaryolarında güvenli kaldığını sayısal olarak göstermek için, CAD modeli ve seçtiğimiz bileşenlerin katalog değerleri üzerinden bir dizi mühendislik doğrulama hesabı yaptık. Kullandığımız girdiler, formüller ve elde ettiğimiz emniyet payları Tablo 7'de özetlenmiştir; hesaplarda araç kütlesini 24 kg, sembolik yükü 5 kg, tahrik tekerleği yarıçapını 0,075 m, azami hızı 0,25 m/s ve yuvarlanma sürtünme katsayısını 0,05 aldık.</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2"/>
              </w:rPr>
              <w:t>Kontrol</w:t>
            </w:r>
          </w:p>
        </w:tc>
        <w:tc>
          <w:tcPr>
            <w:tcW w:type="dxa" w:w="2268"/>
            <w:shd w:val="clear" w:fill="1F3A63"/>
          </w:tcPr>
          <w:p>
            <w:pPr>
              <w:jc w:val="center"/>
            </w:pPr>
            <w:r/>
            <w:r>
              <w:rPr>
                <w:rFonts w:ascii="Arial" w:hAnsi="Arial"/>
                <w:b/>
                <w:color w:val="FFFFFF"/>
                <w:sz w:val="22"/>
              </w:rPr>
              <w:t>Girdi ve Formül</w:t>
            </w:r>
          </w:p>
        </w:tc>
        <w:tc>
          <w:tcPr>
            <w:tcW w:type="dxa" w:w="2268"/>
            <w:shd w:val="clear" w:fill="1F3A63"/>
          </w:tcPr>
          <w:p>
            <w:pPr>
              <w:jc w:val="center"/>
            </w:pPr>
            <w:r/>
            <w:r>
              <w:rPr>
                <w:rFonts w:ascii="Arial" w:hAnsi="Arial"/>
                <w:b/>
                <w:color w:val="FFFFFF"/>
                <w:sz w:val="22"/>
              </w:rPr>
              <w:t>Sonuç</w:t>
            </w:r>
          </w:p>
        </w:tc>
        <w:tc>
          <w:tcPr>
            <w:tcW w:type="dxa" w:w="2268"/>
            <w:shd w:val="clear" w:fill="1F3A63"/>
          </w:tcPr>
          <w:p>
            <w:pPr>
              <w:jc w:val="center"/>
            </w:pPr>
            <w:r/>
            <w:r>
              <w:rPr>
                <w:rFonts w:ascii="Arial" w:hAnsi="Arial"/>
                <w:b/>
                <w:color w:val="FFFFFF"/>
                <w:sz w:val="22"/>
              </w:rPr>
              <w:t>Emniyet Payı / Yorum</w:t>
            </w:r>
          </w:p>
        </w:tc>
      </w:tr>
      <w:tr>
        <w:trPr>
          <w:cantSplit/>
        </w:trPr>
        <w:tc>
          <w:tcPr>
            <w:tcW w:type="dxa" w:w="2268"/>
          </w:tcPr>
          <w:p>
            <w:pPr>
              <w:jc w:val="left"/>
            </w:pPr>
            <w:r/>
            <w:r>
              <w:rPr>
                <w:rFonts w:ascii="Arial" w:hAnsi="Arial"/>
                <w:b w:val="0"/>
                <w:sz w:val="22"/>
              </w:rPr>
              <w:t>Tahrik torku</w:t>
            </w:r>
          </w:p>
        </w:tc>
        <w:tc>
          <w:tcPr>
            <w:tcW w:type="dxa" w:w="2268"/>
          </w:tcPr>
          <w:p>
            <w:pPr>
              <w:jc w:val="left"/>
            </w:pPr>
            <w:r/>
            <w:r>
              <w:rPr>
                <w:rFonts w:ascii="Arial" w:hAnsi="Arial"/>
                <w:b w:val="0"/>
                <w:sz w:val="22"/>
              </w:rPr>
              <w:t>T=μ·m·g·r ; m=29 kg, r=0,075 m</w:t>
            </w:r>
          </w:p>
        </w:tc>
        <w:tc>
          <w:tcPr>
            <w:tcW w:type="dxa" w:w="2268"/>
          </w:tcPr>
          <w:p>
            <w:pPr>
              <w:jc w:val="center"/>
            </w:pPr>
            <w:r/>
            <w:r>
              <w:rPr>
                <w:rFonts w:ascii="Arial" w:hAnsi="Arial"/>
                <w:b w:val="0"/>
                <w:sz w:val="22"/>
              </w:rPr>
              <w:t>≈1,1 N·m</w:t>
            </w:r>
          </w:p>
        </w:tc>
        <w:tc>
          <w:tcPr>
            <w:tcW w:type="dxa" w:w="2268"/>
          </w:tcPr>
          <w:p>
            <w:pPr>
              <w:jc w:val="left"/>
            </w:pPr>
            <w:r/>
            <w:r>
              <w:rPr>
                <w:rFonts w:ascii="Arial" w:hAnsi="Arial"/>
                <w:b w:val="0"/>
                <w:sz w:val="22"/>
              </w:rPr>
              <w:t>Hub motor kalkış torku bunun çok üzerinde — açık yok</w:t>
            </w:r>
          </w:p>
        </w:tc>
      </w:tr>
      <w:tr>
        <w:trPr>
          <w:cantSplit/>
        </w:trPr>
        <w:tc>
          <w:tcPr>
            <w:tcW w:type="dxa" w:w="2268"/>
          </w:tcPr>
          <w:p>
            <w:pPr>
              <w:jc w:val="left"/>
            </w:pPr>
            <w:r/>
            <w:r>
              <w:rPr>
                <w:rFonts w:ascii="Arial" w:hAnsi="Arial"/>
                <w:b w:val="0"/>
                <w:sz w:val="22"/>
              </w:rPr>
              <w:t>Fren mesafesi (kontrollü)</w:t>
            </w:r>
          </w:p>
        </w:tc>
        <w:tc>
          <w:tcPr>
            <w:tcW w:type="dxa" w:w="2268"/>
          </w:tcPr>
          <w:p>
            <w:pPr>
              <w:jc w:val="left"/>
            </w:pPr>
            <w:r/>
            <w:r>
              <w:rPr>
                <w:rFonts w:ascii="Arial" w:hAnsi="Arial"/>
                <w:b w:val="0"/>
                <w:sz w:val="22"/>
              </w:rPr>
              <w:t>d=v²/2a ; v=0,25 m/s, a=0,5 m/s²</w:t>
            </w:r>
          </w:p>
        </w:tc>
        <w:tc>
          <w:tcPr>
            <w:tcW w:type="dxa" w:w="2268"/>
          </w:tcPr>
          <w:p>
            <w:pPr>
              <w:jc w:val="center"/>
            </w:pPr>
            <w:r/>
            <w:r>
              <w:rPr>
                <w:rFonts w:ascii="Arial" w:hAnsi="Arial"/>
                <w:b w:val="0"/>
                <w:sz w:val="22"/>
              </w:rPr>
              <w:t>≈6,3 cm</w:t>
            </w:r>
          </w:p>
        </w:tc>
        <w:tc>
          <w:tcPr>
            <w:tcW w:type="dxa" w:w="2268"/>
          </w:tcPr>
          <w:p>
            <w:pPr>
              <w:jc w:val="left"/>
            </w:pPr>
            <w:r/>
            <w:r>
              <w:rPr>
                <w:rFonts w:ascii="Arial" w:hAnsi="Arial"/>
                <w:b w:val="0"/>
                <w:sz w:val="22"/>
              </w:rPr>
              <w:t>Güvenlik alanı (≥20 cm) içinde durur</w:t>
            </w:r>
          </w:p>
        </w:tc>
      </w:tr>
      <w:tr>
        <w:trPr>
          <w:cantSplit/>
        </w:trPr>
        <w:tc>
          <w:tcPr>
            <w:tcW w:type="dxa" w:w="2268"/>
          </w:tcPr>
          <w:p>
            <w:pPr>
              <w:jc w:val="left"/>
            </w:pPr>
            <w:r/>
            <w:r>
              <w:rPr>
                <w:rFonts w:ascii="Arial" w:hAnsi="Arial"/>
                <w:b w:val="0"/>
                <w:sz w:val="22"/>
              </w:rPr>
              <w:t>Fren mesafesi (E-stop)</w:t>
            </w:r>
          </w:p>
        </w:tc>
        <w:tc>
          <w:tcPr>
            <w:tcW w:type="dxa" w:w="2268"/>
          </w:tcPr>
          <w:p>
            <w:pPr>
              <w:jc w:val="left"/>
            </w:pPr>
            <w:r/>
            <w:r>
              <w:rPr>
                <w:rFonts w:ascii="Arial" w:hAnsi="Arial"/>
                <w:b w:val="0"/>
                <w:sz w:val="22"/>
              </w:rPr>
              <w:t>a=μg=0,49 m/s² (serbest yuvarlanma)</w:t>
            </w:r>
          </w:p>
        </w:tc>
        <w:tc>
          <w:tcPr>
            <w:tcW w:type="dxa" w:w="2268"/>
          </w:tcPr>
          <w:p>
            <w:pPr>
              <w:jc w:val="center"/>
            </w:pPr>
            <w:r/>
            <w:r>
              <w:rPr>
                <w:rFonts w:ascii="Arial" w:hAnsi="Arial"/>
                <w:b w:val="0"/>
                <w:sz w:val="22"/>
              </w:rPr>
              <w:t>≈6,4 cm</w:t>
            </w:r>
          </w:p>
        </w:tc>
        <w:tc>
          <w:tcPr>
            <w:tcW w:type="dxa" w:w="2268"/>
          </w:tcPr>
          <w:p>
            <w:pPr>
              <w:jc w:val="left"/>
            </w:pPr>
            <w:r/>
            <w:r>
              <w:rPr>
                <w:rFonts w:ascii="Arial" w:hAnsi="Arial"/>
                <w:b w:val="0"/>
                <w:sz w:val="22"/>
              </w:rPr>
              <w:t>Enerji kesilse bile kısa mesafede durur</w:t>
            </w:r>
          </w:p>
        </w:tc>
      </w:tr>
      <w:tr>
        <w:trPr>
          <w:cantSplit/>
        </w:trPr>
        <w:tc>
          <w:tcPr>
            <w:tcW w:type="dxa" w:w="2268"/>
          </w:tcPr>
          <w:p>
            <w:pPr>
              <w:jc w:val="left"/>
            </w:pPr>
            <w:r/>
            <w:r>
              <w:rPr>
                <w:rFonts w:ascii="Arial" w:hAnsi="Arial"/>
                <w:b w:val="0"/>
                <w:sz w:val="22"/>
              </w:rPr>
              <w:t>Boyuna devrilme (yüklü)</w:t>
            </w:r>
          </w:p>
        </w:tc>
        <w:tc>
          <w:tcPr>
            <w:tcW w:type="dxa" w:w="2268"/>
          </w:tcPr>
          <w:p>
            <w:pPr>
              <w:jc w:val="left"/>
            </w:pPr>
            <w:r/>
            <w:r>
              <w:rPr>
                <w:rFonts w:ascii="Arial" w:hAnsi="Arial"/>
                <w:b w:val="0"/>
                <w:sz w:val="22"/>
              </w:rPr>
              <w:t>Devirici 5·9,81·0,20 / geri getirici 24·9,81·0,15</w:t>
            </w:r>
          </w:p>
        </w:tc>
        <w:tc>
          <w:tcPr>
            <w:tcW w:type="dxa" w:w="2268"/>
          </w:tcPr>
          <w:p>
            <w:pPr>
              <w:jc w:val="center"/>
            </w:pPr>
            <w:r/>
            <w:r>
              <w:rPr>
                <w:rFonts w:ascii="Arial" w:hAnsi="Arial"/>
                <w:b w:val="0"/>
                <w:sz w:val="22"/>
              </w:rPr>
              <w:t>SF ≈3,6</w:t>
            </w:r>
          </w:p>
        </w:tc>
        <w:tc>
          <w:tcPr>
            <w:tcW w:type="dxa" w:w="2268"/>
          </w:tcPr>
          <w:p>
            <w:pPr>
              <w:jc w:val="left"/>
            </w:pPr>
            <w:r/>
            <w:r>
              <w:rPr>
                <w:rFonts w:ascii="Arial" w:hAnsi="Arial"/>
                <w:b w:val="0"/>
                <w:sz w:val="22"/>
              </w:rPr>
              <w:t>Yük çatalda uzatılmışken bile devrilmez</w:t>
            </w:r>
          </w:p>
        </w:tc>
      </w:tr>
      <w:tr>
        <w:trPr>
          <w:cantSplit/>
        </w:trPr>
        <w:tc>
          <w:tcPr>
            <w:tcW w:type="dxa" w:w="2268"/>
          </w:tcPr>
          <w:p>
            <w:pPr>
              <w:jc w:val="left"/>
            </w:pPr>
            <w:r/>
            <w:r>
              <w:rPr>
                <w:rFonts w:ascii="Arial" w:hAnsi="Arial"/>
                <w:b w:val="0"/>
                <w:sz w:val="22"/>
              </w:rPr>
              <w:t>Yanal devrilme (viraj)</w:t>
            </w:r>
          </w:p>
        </w:tc>
        <w:tc>
          <w:tcPr>
            <w:tcW w:type="dxa" w:w="2268"/>
          </w:tcPr>
          <w:p>
            <w:pPr>
              <w:jc w:val="left"/>
            </w:pPr>
            <w:r/>
            <w:r>
              <w:rPr>
                <w:rFonts w:ascii="Arial" w:hAnsi="Arial"/>
                <w:b w:val="0"/>
                <w:sz w:val="22"/>
              </w:rPr>
              <w:t>a=v²/R ; v=0,15 m/s, R=0,5 m → 0,045 m/s²</w:t>
            </w:r>
          </w:p>
        </w:tc>
        <w:tc>
          <w:tcPr>
            <w:tcW w:type="dxa" w:w="2268"/>
          </w:tcPr>
          <w:p>
            <w:pPr>
              <w:jc w:val="center"/>
            </w:pPr>
            <w:r/>
            <w:r>
              <w:rPr>
                <w:rFonts w:ascii="Arial" w:hAnsi="Arial"/>
                <w:b w:val="0"/>
                <w:sz w:val="22"/>
              </w:rPr>
              <w:t>Oran ≈0,005</w:t>
            </w:r>
          </w:p>
        </w:tc>
        <w:tc>
          <w:tcPr>
            <w:tcW w:type="dxa" w:w="2268"/>
          </w:tcPr>
          <w:p>
            <w:pPr>
              <w:jc w:val="left"/>
            </w:pPr>
            <w:r/>
            <w:r>
              <w:rPr>
                <w:rFonts w:ascii="Arial" w:hAnsi="Arial"/>
                <w:b w:val="0"/>
                <w:sz w:val="22"/>
              </w:rPr>
              <w:t>Düşük hız + geniş iz → ihmal edilebilir</w:t>
            </w:r>
          </w:p>
        </w:tc>
      </w:tr>
      <w:tr>
        <w:trPr>
          <w:cantSplit/>
        </w:trPr>
        <w:tc>
          <w:tcPr>
            <w:tcW w:type="dxa" w:w="2268"/>
          </w:tcPr>
          <w:p>
            <w:pPr>
              <w:jc w:val="left"/>
            </w:pPr>
            <w:r/>
            <w:r>
              <w:rPr>
                <w:rFonts w:ascii="Arial" w:hAnsi="Arial"/>
                <w:b w:val="0"/>
                <w:sz w:val="22"/>
              </w:rPr>
              <w:t>Mast kızak sehimi</w:t>
            </w:r>
          </w:p>
        </w:tc>
        <w:tc>
          <w:tcPr>
            <w:tcW w:type="dxa" w:w="2268"/>
          </w:tcPr>
          <w:p>
            <w:pPr>
              <w:jc w:val="left"/>
            </w:pPr>
            <w:r/>
            <w:r>
              <w:rPr>
                <w:rFonts w:ascii="Arial" w:hAnsi="Arial"/>
                <w:b w:val="0"/>
                <w:sz w:val="22"/>
              </w:rPr>
              <w:t>δ=PL³/48EI ; 2×Ø8 mm çelik mil, P=78 N, L=0,4 m</w:t>
            </w:r>
          </w:p>
        </w:tc>
        <w:tc>
          <w:tcPr>
            <w:tcW w:type="dxa" w:w="2268"/>
          </w:tcPr>
          <w:p>
            <w:pPr>
              <w:jc w:val="center"/>
            </w:pPr>
            <w:r/>
            <w:r>
              <w:rPr>
                <w:rFonts w:ascii="Arial" w:hAnsi="Arial"/>
                <w:b w:val="0"/>
                <w:sz w:val="22"/>
              </w:rPr>
              <w:t>≈1,3 mm</w:t>
            </w:r>
          </w:p>
        </w:tc>
        <w:tc>
          <w:tcPr>
            <w:tcW w:type="dxa" w:w="2268"/>
          </w:tcPr>
          <w:p>
            <w:pPr>
              <w:jc w:val="left"/>
            </w:pPr>
            <w:r/>
            <w:r>
              <w:rPr>
                <w:rFonts w:ascii="Arial" w:hAnsi="Arial"/>
                <w:b w:val="0"/>
                <w:sz w:val="22"/>
              </w:rPr>
              <w:t>Yanaşma toleransının (±7,5 cm) çok altında</w:t>
            </w:r>
          </w:p>
        </w:tc>
      </w:tr>
      <w:tr>
        <w:trPr>
          <w:cantSplit/>
        </w:trPr>
        <w:tc>
          <w:tcPr>
            <w:tcW w:type="dxa" w:w="2268"/>
          </w:tcPr>
          <w:p>
            <w:pPr>
              <w:jc w:val="left"/>
            </w:pPr>
            <w:r/>
            <w:r>
              <w:rPr>
                <w:rFonts w:ascii="Arial" w:hAnsi="Arial"/>
                <w:b w:val="0"/>
                <w:sz w:val="22"/>
              </w:rPr>
              <w:t>Mast dikme emniyeti</w:t>
            </w:r>
          </w:p>
        </w:tc>
        <w:tc>
          <w:tcPr>
            <w:tcW w:type="dxa" w:w="2268"/>
          </w:tcPr>
          <w:p>
            <w:pPr>
              <w:jc w:val="left"/>
            </w:pPr>
            <w:r/>
            <w:r>
              <w:rPr>
                <w:rFonts w:ascii="Arial" w:hAnsi="Arial"/>
                <w:b w:val="0"/>
                <w:sz w:val="22"/>
              </w:rPr>
              <w:t>Akma sınırı / çalışma gerilmesi (CAD statik)</w:t>
            </w:r>
          </w:p>
        </w:tc>
        <w:tc>
          <w:tcPr>
            <w:tcW w:type="dxa" w:w="2268"/>
          </w:tcPr>
          <w:p>
            <w:pPr>
              <w:jc w:val="center"/>
            </w:pPr>
            <w:r/>
            <w:r>
              <w:rPr>
                <w:rFonts w:ascii="Arial" w:hAnsi="Arial"/>
                <w:b w:val="0"/>
                <w:sz w:val="22"/>
              </w:rPr>
              <w:t>SF ≈3</w:t>
            </w:r>
          </w:p>
        </w:tc>
        <w:tc>
          <w:tcPr>
            <w:tcW w:type="dxa" w:w="2268"/>
          </w:tcPr>
          <w:p>
            <w:pPr>
              <w:jc w:val="left"/>
            </w:pPr>
            <w:r/>
            <w:r>
              <w:rPr>
                <w:rFonts w:ascii="Arial" w:hAnsi="Arial"/>
                <w:b w:val="0"/>
                <w:sz w:val="22"/>
              </w:rPr>
              <w:t>Kesit bu kontrole göre seçildi</w:t>
            </w:r>
          </w:p>
        </w:tc>
      </w:tr>
      <w:tr>
        <w:trPr>
          <w:cantSplit/>
        </w:trPr>
        <w:tc>
          <w:tcPr>
            <w:tcW w:type="dxa" w:w="2268"/>
          </w:tcPr>
          <w:p>
            <w:pPr>
              <w:jc w:val="left"/>
            </w:pPr>
            <w:r/>
            <w:r>
              <w:rPr>
                <w:rFonts w:ascii="Arial" w:hAnsi="Arial"/>
                <w:b w:val="0"/>
                <w:sz w:val="22"/>
              </w:rPr>
              <w:t>Cıvata kesme</w:t>
            </w:r>
          </w:p>
        </w:tc>
        <w:tc>
          <w:tcPr>
            <w:tcW w:type="dxa" w:w="2268"/>
          </w:tcPr>
          <w:p>
            <w:pPr>
              <w:jc w:val="left"/>
            </w:pPr>
            <w:r/>
            <w:r>
              <w:rPr>
                <w:rFonts w:ascii="Arial" w:hAnsi="Arial"/>
                <w:b w:val="0"/>
                <w:sz w:val="22"/>
              </w:rPr>
              <w:t>τ=V/A ; 4×M5, V≈78 N</w:t>
            </w:r>
          </w:p>
        </w:tc>
        <w:tc>
          <w:tcPr>
            <w:tcW w:type="dxa" w:w="2268"/>
          </w:tcPr>
          <w:p>
            <w:pPr>
              <w:jc w:val="center"/>
            </w:pPr>
            <w:r/>
            <w:r>
              <w:rPr>
                <w:rFonts w:ascii="Arial" w:hAnsi="Arial"/>
                <w:b w:val="0"/>
                <w:sz w:val="22"/>
              </w:rPr>
              <w:t>τ ≈1 MPa</w:t>
            </w:r>
          </w:p>
        </w:tc>
        <w:tc>
          <w:tcPr>
            <w:tcW w:type="dxa" w:w="2268"/>
          </w:tcPr>
          <w:p>
            <w:pPr>
              <w:jc w:val="left"/>
            </w:pPr>
            <w:r/>
            <w:r>
              <w:rPr>
                <w:rFonts w:ascii="Arial" w:hAnsi="Arial"/>
                <w:b w:val="0"/>
                <w:sz w:val="22"/>
              </w:rPr>
              <w:t>Sınıf 8.8 kesme dayanımına göre SF »100</w:t>
            </w:r>
          </w:p>
        </w:tc>
      </w:tr>
      <w:tr>
        <w:trPr>
          <w:cantSplit/>
        </w:trPr>
        <w:tc>
          <w:tcPr>
            <w:tcW w:type="dxa" w:w="2268"/>
          </w:tcPr>
          <w:p>
            <w:pPr>
              <w:jc w:val="left"/>
            </w:pPr>
            <w:r/>
            <w:r>
              <w:rPr>
                <w:rFonts w:ascii="Arial" w:hAnsi="Arial"/>
                <w:b w:val="0"/>
                <w:sz w:val="22"/>
              </w:rPr>
              <w:t>Sürekli akım / termal</w:t>
            </w:r>
          </w:p>
        </w:tc>
        <w:tc>
          <w:tcPr>
            <w:tcW w:type="dxa" w:w="2268"/>
          </w:tcPr>
          <w:p>
            <w:pPr>
              <w:jc w:val="left"/>
            </w:pPr>
            <w:r/>
            <w:r>
              <w:rPr>
                <w:rFonts w:ascii="Arial" w:hAnsi="Arial"/>
                <w:b w:val="0"/>
                <w:sz w:val="22"/>
              </w:rPr>
              <w:t>I=P/V ; P_ort=150 W, V=36 V</w:t>
            </w:r>
          </w:p>
        </w:tc>
        <w:tc>
          <w:tcPr>
            <w:tcW w:type="dxa" w:w="2268"/>
          </w:tcPr>
          <w:p>
            <w:pPr>
              <w:jc w:val="center"/>
            </w:pPr>
            <w:r/>
            <w:r>
              <w:rPr>
                <w:rFonts w:ascii="Arial" w:hAnsi="Arial"/>
                <w:b w:val="0"/>
                <w:sz w:val="22"/>
              </w:rPr>
              <w:t>≈4,2 A</w:t>
            </w:r>
          </w:p>
        </w:tc>
        <w:tc>
          <w:tcPr>
            <w:tcW w:type="dxa" w:w="2268"/>
          </w:tcPr>
          <w:p>
            <w:pPr>
              <w:jc w:val="left"/>
            </w:pPr>
            <w:r/>
            <w:r>
              <w:rPr>
                <w:rFonts w:ascii="Arial" w:hAnsi="Arial"/>
                <w:b w:val="0"/>
                <w:sz w:val="22"/>
              </w:rPr>
              <w:t>BMS 40 A — ~9× marj; sürücü nominalinin altında</w:t>
            </w:r>
          </w:p>
        </w:tc>
      </w:tr>
      <w:tr>
        <w:trPr>
          <w:cantSplit/>
        </w:trPr>
        <w:tc>
          <w:tcPr>
            <w:tcW w:type="dxa" w:w="2268"/>
          </w:tcPr>
          <w:p>
            <w:pPr>
              <w:jc w:val="left"/>
            </w:pPr>
            <w:r/>
            <w:r>
              <w:rPr>
                <w:rFonts w:ascii="Arial" w:hAnsi="Arial"/>
                <w:b w:val="0"/>
                <w:sz w:val="22"/>
              </w:rPr>
              <w:t>Batarya deşarj C-oranı</w:t>
            </w:r>
          </w:p>
        </w:tc>
        <w:tc>
          <w:tcPr>
            <w:tcW w:type="dxa" w:w="2268"/>
          </w:tcPr>
          <w:p>
            <w:pPr>
              <w:jc w:val="left"/>
            </w:pPr>
            <w:r/>
            <w:r>
              <w:rPr>
                <w:rFonts w:ascii="Arial" w:hAnsi="Arial"/>
                <w:b w:val="0"/>
                <w:sz w:val="22"/>
              </w:rPr>
              <w:t>I/Q ; 4,2 A / 8,7 Ah (tepe ~15 A)</w:t>
            </w:r>
          </w:p>
        </w:tc>
        <w:tc>
          <w:tcPr>
            <w:tcW w:type="dxa" w:w="2268"/>
          </w:tcPr>
          <w:p>
            <w:pPr>
              <w:jc w:val="center"/>
            </w:pPr>
            <w:r/>
            <w:r>
              <w:rPr>
                <w:rFonts w:ascii="Arial" w:hAnsi="Arial"/>
                <w:b w:val="0"/>
                <w:sz w:val="22"/>
              </w:rPr>
              <w:t>≈0,48C (tepe ~1,7C)</w:t>
            </w:r>
          </w:p>
        </w:tc>
        <w:tc>
          <w:tcPr>
            <w:tcW w:type="dxa" w:w="2268"/>
          </w:tcPr>
          <w:p>
            <w:pPr>
              <w:jc w:val="left"/>
            </w:pPr>
            <w:r/>
            <w:r>
              <w:rPr>
                <w:rFonts w:ascii="Arial" w:hAnsi="Arial"/>
                <w:b w:val="0"/>
                <w:sz w:val="22"/>
              </w:rPr>
              <w:t>Hücre sürekli deşarj sınırının altında</w:t>
            </w:r>
          </w:p>
        </w:tc>
      </w:tr>
      <w:tr>
        <w:trPr>
          <w:cantSplit/>
        </w:trPr>
        <w:tc>
          <w:tcPr>
            <w:tcW w:type="dxa" w:w="2268"/>
          </w:tcPr>
          <w:p>
            <w:pPr>
              <w:jc w:val="left"/>
            </w:pPr>
            <w:r/>
            <w:r>
              <w:rPr>
                <w:rFonts w:ascii="Arial" w:hAnsi="Arial"/>
                <w:b w:val="0"/>
                <w:sz w:val="22"/>
              </w:rPr>
              <w:t>Menzil (enerji)</w:t>
            </w:r>
          </w:p>
        </w:tc>
        <w:tc>
          <w:tcPr>
            <w:tcW w:type="dxa" w:w="2268"/>
          </w:tcPr>
          <w:p>
            <w:pPr>
              <w:jc w:val="left"/>
            </w:pPr>
            <w:r/>
            <w:r>
              <w:rPr>
                <w:rFonts w:ascii="Arial" w:hAnsi="Arial"/>
                <w:b w:val="0"/>
                <w:sz w:val="22"/>
              </w:rPr>
              <w:t>E/(P)·v ; 313 Wh, 150 W, 0,2 m/s</w:t>
            </w:r>
          </w:p>
        </w:tc>
        <w:tc>
          <w:tcPr>
            <w:tcW w:type="dxa" w:w="2268"/>
          </w:tcPr>
          <w:p>
            <w:pPr>
              <w:jc w:val="center"/>
            </w:pPr>
            <w:r/>
            <w:r>
              <w:rPr>
                <w:rFonts w:ascii="Arial" w:hAnsi="Arial"/>
                <w:b w:val="0"/>
                <w:sz w:val="22"/>
              </w:rPr>
              <w:t>≈1,4 km / ≈2,1 saat</w:t>
            </w:r>
          </w:p>
        </w:tc>
        <w:tc>
          <w:tcPr>
            <w:tcW w:type="dxa" w:w="2268"/>
          </w:tcPr>
          <w:p>
            <w:pPr>
              <w:jc w:val="left"/>
            </w:pPr>
            <w:r/>
            <w:r>
              <w:rPr>
                <w:rFonts w:ascii="Arial" w:hAnsi="Arial"/>
                <w:b w:val="0"/>
                <w:sz w:val="22"/>
              </w:rPr>
              <w:t>30 dk görev için ≈4× enerji marjı</w:t>
            </w:r>
          </w:p>
        </w:tc>
      </w:tr>
    </w:tbl>
    <w:p>
      <w:pPr>
        <w:keepLines/>
        <w:widowControl/>
        <w:spacing w:line="276" w:lineRule="auto"/>
        <w:jc w:val="center"/>
      </w:pPr>
      <w:r>
        <w:rPr>
          <w:rFonts w:ascii="Arial" w:hAnsi="Arial"/>
          <w:b w:val="0"/>
          <w:i/>
          <w:sz w:val="22"/>
        </w:rPr>
        <w:t>Tablo 7: Kritik senaryolar için mühendislik doğrulama hesapları (girdi, formül, sonuç, emniyet payı)</w:t>
      </w:r>
    </w:p>
    <w:p>
      <w:pPr>
        <w:pStyle w:val="Heading2"/>
        <w:keepNext/>
        <w:keepLines/>
        <w:widowControl/>
        <w:spacing w:line="276" w:lineRule="auto"/>
      </w:pPr>
      <w:r>
        <w:rPr>
          <w:rFonts w:ascii="Arial Black" w:hAnsi="Arial Black" w:cs="Arial Black"/>
          <w:b/>
          <w:i w:val="0"/>
          <w:color w:val="1F3A63"/>
          <w:sz w:val="28"/>
        </w:rPr>
        <w:t>4.3. Elektronik Tasarım, Algoritma ve Yazılım Tasarımı</w:t>
      </w:r>
    </w:p>
    <w:p>
      <w:pPr>
        <w:pStyle w:val="Heading2"/>
        <w:keepNext/>
        <w:keepLines/>
        <w:widowControl/>
        <w:spacing w:line="276" w:lineRule="auto"/>
      </w:pPr>
      <w:r>
        <w:rPr>
          <w:rFonts w:ascii="Arial Black" w:hAnsi="Arial Black" w:cs="Arial Black"/>
          <w:b/>
          <w:i w:val="0"/>
          <w:color w:val="1F3A63"/>
          <w:sz w:val="28"/>
        </w:rPr>
        <w:t>4.3.1. Elektronik Tasarım Süreci (3 Puan)</w:t>
      </w:r>
    </w:p>
    <w:p>
      <w:pPr>
        <w:widowControl/>
        <w:spacing w:after="120" w:line="276" w:lineRule="auto"/>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700465"/>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70046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7: Güç dağıtım ve sürüş mimarisi (Kelly KLS BLDC sürücü + hub motor) ve acil durdurma zinciri</w:t>
      </w:r>
    </w:p>
    <w:p>
      <w:pPr>
        <w:widowControl/>
        <w:spacing w:after="120" w:line="276" w:lineRule="auto"/>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8–10'da belgelenmiştir.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8: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9: Güç ve sinyal kablajının hazırlanması; konnektör ve sürücü uçlarının lehimlenmesi.</w:t>
      </w:r>
    </w:p>
    <w:p>
      <w:pPr>
        <w:keepNext/>
        <w:keepLines/>
        <w:widowControl/>
        <w:spacing w:before="80" w:after="40" w:line="276" w:lineRule="auto"/>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10: Hassas bağlantılar YIHUA 878D lehimleme/sıcak hava istasyonuyla yapıldı.</w:t>
      </w:r>
    </w:p>
    <w:p>
      <w:pPr>
        <w:pStyle w:val="Heading2"/>
        <w:keepNext/>
        <w:keepLines/>
        <w:widowControl/>
        <w:spacing w:line="276" w:lineRule="auto"/>
      </w:pPr>
      <w:r>
        <w:rPr>
          <w:rFonts w:ascii="Arial Black" w:hAnsi="Arial Black" w:cs="Arial Black"/>
          <w:b/>
          <w:i w:val="0"/>
          <w:color w:val="1F3A63"/>
          <w:sz w:val="28"/>
        </w:rPr>
        <w:t>4.3.2. Algoritma Tasarım Süreci (3 Puan)</w:t>
      </w:r>
    </w:p>
    <w:p>
      <w:pPr>
        <w:widowControl/>
        <w:spacing w:after="120" w:line="276" w:lineRule="auto"/>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widowControl/>
        <w:spacing w:after="120" w:line="276" w:lineRule="auto"/>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widowControl/>
        <w:spacing w:after="120" w:line="276" w:lineRule="auto"/>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keepNext/>
        <w:keepLines/>
        <w:widowControl/>
        <w:spacing w:before="40" w:after="40" w:line="276" w:lineRule="auto"/>
        <w:jc w:val="center"/>
      </w:pPr>
      <w:r>
        <w:drawing>
          <wp:inline xmlns:a="http://schemas.openxmlformats.org/drawingml/2006/main" xmlns:pic="http://schemas.openxmlformats.org/drawingml/2006/picture">
            <wp:extent cx="3960000" cy="7382571"/>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3960000" cy="7382571"/>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8: Yarışma görevini yürütme algoritması — karar noktaları ve döngülerle akış diyagramı</w:t>
      </w:r>
    </w:p>
    <w:p>
      <w:pPr>
        <w:keepNext/>
        <w:keepLines/>
        <w:widowControl/>
        <w:spacing w:before="40" w:after="40" w:line="276" w:lineRule="auto"/>
        <w:jc w:val="center"/>
      </w:pPr>
      <w:r>
        <w:drawing>
          <wp:inline xmlns:a="http://schemas.openxmlformats.org/drawingml/2006/main" xmlns:pic="http://schemas.openxmlformats.org/drawingml/2006/picture">
            <wp:extent cx="5760000" cy="3575730"/>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7573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9: Görev yönetimi durum makinesi — şartnamedeki sekiz durumun (a–h) gerçeklenmesi</w:t>
      </w:r>
    </w:p>
    <w:p>
      <w:pPr>
        <w:keepNext/>
        <w:keepLines/>
        <w:widowControl/>
        <w:spacing w:before="40" w:after="40" w:line="276" w:lineRule="auto"/>
        <w:jc w:val="center"/>
      </w:pPr>
      <w:r>
        <w:drawing>
          <wp:inline xmlns:a="http://schemas.openxmlformats.org/drawingml/2006/main" xmlns:pic="http://schemas.openxmlformats.org/drawingml/2006/picture">
            <wp:extent cx="5760000" cy="3434400"/>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3434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10: Görüntü işleme algoritması — tek kameradan çizgi takibi ve QR konumlama akış diyagramı (karar noktalarıyla)</w:t>
      </w:r>
    </w:p>
    <w:p>
      <w:pPr>
        <w:widowControl/>
        <w:spacing w:after="120" w:line="276" w:lineRule="auto"/>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11).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12).</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2"/>
        </w:rPr>
        <w:t>Fotoğraf 11: MuJoCo benzetiminde rota ayrım noktası: solda özel "Kontrol Paneli" ile birlikte ayrım öncesi görünüm, sağda QR kod okunup rota kararının terminale "Rota: SAĞ / Rota: SOL" olarak düşmesi ve kamera-maske ikili görüntüsü.</w:t>
      </w:r>
    </w:p>
    <w:p>
      <w:pPr>
        <w:keepNext/>
        <w:keepLines/>
        <w:widowControl/>
        <w:spacing w:before="80" w:after="40" w:line="276" w:lineRule="auto"/>
        <w:jc w:val="center"/>
      </w:pPr>
      <w:r>
        <w:drawing>
          <wp:inline xmlns:a="http://schemas.openxmlformats.org/drawingml/2006/main" xmlns:pic="http://schemas.openxmlformats.org/drawingml/2006/picture">
            <wp:extent cx="4680000" cy="211320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3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12: Forklift modelinin ayrım sonrası rotada ilerleyip çatalları yük paletine doğru uzatması; sağ altta robot kamerası ile çizgi/QR maskesi eş zamanlı izleniyor.</w:t>
      </w:r>
    </w:p>
    <w:p>
      <w:pPr>
        <w:pStyle w:val="Heading2"/>
        <w:keepNext/>
        <w:keepLines/>
        <w:widowControl/>
        <w:spacing w:line="276" w:lineRule="auto"/>
      </w:pPr>
      <w:r>
        <w:rPr>
          <w:rFonts w:ascii="Arial Black" w:hAnsi="Arial Black" w:cs="Arial Black"/>
          <w:b/>
          <w:i w:val="0"/>
          <w:color w:val="1F3A63"/>
          <w:sz w:val="28"/>
        </w:rPr>
        <w:t>4.3.3. Yazılım Tasarım Süreci (4 Puan)</w:t>
      </w:r>
    </w:p>
    <w:p>
      <w:pPr>
        <w:widowControl/>
        <w:spacing w:after="120" w:line="276" w:lineRule="auto"/>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widowControl/>
        <w:spacing w:after="120" w:line="276" w:lineRule="auto"/>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keepLines/>
        <w:widowControl/>
        <w:spacing w:before="60" w:after="200" w:line="276" w:lineRule="auto"/>
        <w:jc w:val="center"/>
      </w:pPr>
      <w:r>
        <w:rPr>
          <w:rFonts w:ascii="Arial" w:hAnsi="Arial" w:cs="Arial"/>
          <w:b w:val="0"/>
          <w:i/>
          <w:color w:val="555555"/>
          <w:sz w:val="22"/>
        </w:rPr>
        <w:t>Kod 1: Operatör paneli — PLC köprüsü WebSocket sunucusu (bağlantı kabulü ve motor komutu yönlendirme)</w:t>
      </w:r>
    </w:p>
    <w:p>
      <w:pPr>
        <w:widowControl/>
        <w:spacing w:after="120" w:line="276" w:lineRule="auto"/>
        <w:jc w:val="both"/>
      </w:pPr>
      <w:r>
        <w:rPr>
          <w:rFonts w:ascii="Arial" w:hAnsi="Arial" w:cs="Arial"/>
          <w:b w:val="0"/>
          <w:i w:val="0"/>
          <w:sz w:val="24"/>
        </w:rPr>
        <w:t>Jetson ile Arduino arasındaki haberleşmeyi, Tablo 8'de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13).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84"/>
            <w:shd w:val="clear" w:color="auto" w:fill="1F3A63"/>
          </w:tcPr>
          <w:p>
            <w:pPr>
              <w:spacing w:after="40" w:before="40"/>
              <w:jc w:val="center"/>
            </w:pPr>
            <w:r>
              <w:rPr>
                <w:rFonts w:ascii="Arial" w:hAnsi="Arial" w:cs="Arial"/>
                <w:b/>
                <w:i w:val="0"/>
                <w:color w:val="FFFFFF"/>
                <w:sz w:val="22"/>
              </w:rPr>
              <w:t>Mesaj</w:t>
            </w:r>
          </w:p>
        </w:tc>
        <w:tc>
          <w:tcPr>
            <w:tcW w:type="dxa" w:w="2551"/>
            <w:shd w:val="clear" w:color="auto" w:fill="1F3A63"/>
          </w:tcPr>
          <w:p>
            <w:pPr>
              <w:spacing w:after="40" w:before="40"/>
              <w:jc w:val="center"/>
            </w:pPr>
            <w:r>
              <w:rPr>
                <w:rFonts w:ascii="Arial" w:hAnsi="Arial" w:cs="Arial"/>
                <w:b/>
                <w:i w:val="0"/>
                <w:color w:val="FFFFFF"/>
                <w:sz w:val="22"/>
              </w:rPr>
              <w:t>Yön</w:t>
            </w:r>
          </w:p>
        </w:tc>
        <w:tc>
          <w:tcPr>
            <w:tcW w:type="dxa" w:w="4535"/>
            <w:shd w:val="clear" w:color="auto" w:fill="1F3A63"/>
          </w:tcPr>
          <w:p>
            <w:pPr>
              <w:spacing w:after="40" w:before="40"/>
              <w:jc w:val="center"/>
            </w:pPr>
            <w:r>
              <w:rPr>
                <w:rFonts w:ascii="Arial" w:hAnsi="Arial" w:cs="Arial"/>
                <w:b/>
                <w:i w:val="0"/>
                <w:color w:val="FFFFFF"/>
                <w:sz w:val="22"/>
              </w:rPr>
              <w:t>İçerik (yük alanı)</w:t>
            </w:r>
          </w:p>
        </w:tc>
      </w:tr>
      <w:tr>
        <w:trPr>
          <w:cantSplit/>
        </w:trPr>
        <w:tc>
          <w:tcPr>
            <w:tcW w:type="dxa" w:w="1984"/>
          </w:tcPr>
          <w:p>
            <w:pPr>
              <w:spacing w:after="20" w:before="20" w:line="240" w:lineRule="auto"/>
              <w:jc w:val="left"/>
            </w:pPr>
            <w:r>
              <w:rPr>
                <w:rFonts w:ascii="Arial" w:hAnsi="Arial" w:cs="Arial"/>
                <w:b w:val="0"/>
                <w:i w:val="0"/>
                <w:sz w:val="22"/>
              </w:rPr>
              <w:t>HIZ_HEDEF</w:t>
            </w:r>
          </w:p>
        </w:tc>
        <w:tc>
          <w:tcPr>
            <w:tcW w:type="dxa" w:w="2551"/>
          </w:tcPr>
          <w:p>
            <w:pPr>
              <w:spacing w:after="20" w:before="20" w:line="240" w:lineRule="auto"/>
              <w:jc w:val="left"/>
            </w:pPr>
            <w:r>
              <w:rPr>
                <w:rFonts w:ascii="Arial" w:hAnsi="Arial" w:cs="Arial"/>
                <w:b w:val="0"/>
                <w:i w:val="0"/>
                <w:sz w:val="22"/>
              </w:rPr>
              <w:t>Jetson → Arduino</w:t>
            </w:r>
          </w:p>
        </w:tc>
        <w:tc>
          <w:tcPr>
            <w:tcW w:type="dxa" w:w="4535"/>
          </w:tcPr>
          <w:p>
            <w:pPr>
              <w:spacing w:after="20" w:before="20" w:line="240" w:lineRule="auto"/>
              <w:jc w:val="left"/>
            </w:pPr>
            <w:r>
              <w:rPr>
                <w:rFonts w:ascii="Arial" w:hAnsi="Arial" w:cs="Arial"/>
                <w:b w:val="0"/>
                <w:i w:val="0"/>
                <w:sz w:val="22"/>
              </w:rPr>
              <w:t>Sol/sağ tekerlek hız hedefleri (mm/s, işaretli 16 bit)</w:t>
            </w:r>
          </w:p>
        </w:tc>
      </w:tr>
      <w:tr>
        <w:trPr>
          <w:cantSplit/>
        </w:trPr>
        <w:tc>
          <w:tcPr>
            <w:tcW w:type="dxa" w:w="1984"/>
          </w:tcPr>
          <w:p>
            <w:pPr>
              <w:spacing w:after="20" w:before="20" w:line="240" w:lineRule="auto"/>
              <w:jc w:val="left"/>
            </w:pPr>
            <w:r>
              <w:rPr>
                <w:rFonts w:ascii="Arial" w:hAnsi="Arial" w:cs="Arial"/>
                <w:b w:val="0"/>
                <w:i w:val="0"/>
                <w:sz w:val="22"/>
              </w:rPr>
              <w:t>CATAL_KOMUT</w:t>
            </w:r>
          </w:p>
        </w:tc>
        <w:tc>
          <w:tcPr>
            <w:tcW w:type="dxa" w:w="2551"/>
          </w:tcPr>
          <w:p>
            <w:pPr>
              <w:spacing w:after="20" w:before="20" w:line="240" w:lineRule="auto"/>
              <w:jc w:val="left"/>
            </w:pPr>
            <w:r>
              <w:rPr>
                <w:rFonts w:ascii="Arial" w:hAnsi="Arial" w:cs="Arial"/>
                <w:b w:val="0"/>
                <w:i w:val="0"/>
                <w:sz w:val="22"/>
              </w:rPr>
              <w:t>Jetson → Arduino</w:t>
            </w:r>
          </w:p>
        </w:tc>
        <w:tc>
          <w:tcPr>
            <w:tcW w:type="dxa" w:w="4535"/>
          </w:tcPr>
          <w:p>
            <w:pPr>
              <w:spacing w:after="20" w:before="20" w:line="240" w:lineRule="auto"/>
              <w:jc w:val="left"/>
            </w:pPr>
            <w:r>
              <w:rPr>
                <w:rFonts w:ascii="Arial" w:hAnsi="Arial" w:cs="Arial"/>
                <w:b w:val="0"/>
                <w:i w:val="0"/>
                <w:sz w:val="22"/>
              </w:rPr>
              <w:t>Aktüatör komutu: kaldır / indir / dur</w:t>
            </w:r>
          </w:p>
        </w:tc>
      </w:tr>
      <w:tr>
        <w:trPr>
          <w:cantSplit/>
        </w:trPr>
        <w:tc>
          <w:tcPr>
            <w:tcW w:type="dxa" w:w="1984"/>
          </w:tcPr>
          <w:p>
            <w:pPr>
              <w:spacing w:after="20" w:before="20" w:line="240" w:lineRule="auto"/>
              <w:jc w:val="left"/>
            </w:pPr>
            <w:r>
              <w:rPr>
                <w:rFonts w:ascii="Arial" w:hAnsi="Arial" w:cs="Arial"/>
                <w:b w:val="0"/>
                <w:i w:val="0"/>
                <w:sz w:val="22"/>
              </w:rPr>
              <w:t>IKAZ_KOMUT</w:t>
            </w:r>
          </w:p>
        </w:tc>
        <w:tc>
          <w:tcPr>
            <w:tcW w:type="dxa" w:w="2551"/>
          </w:tcPr>
          <w:p>
            <w:pPr>
              <w:spacing w:after="20" w:before="20" w:line="240" w:lineRule="auto"/>
              <w:jc w:val="left"/>
            </w:pPr>
            <w:r>
              <w:rPr>
                <w:rFonts w:ascii="Arial" w:hAnsi="Arial" w:cs="Arial"/>
                <w:b w:val="0"/>
                <w:i w:val="0"/>
                <w:sz w:val="22"/>
              </w:rPr>
              <w:t>Jetson → Arduino</w:t>
            </w:r>
          </w:p>
        </w:tc>
        <w:tc>
          <w:tcPr>
            <w:tcW w:type="dxa" w:w="4535"/>
          </w:tcPr>
          <w:p>
            <w:pPr>
              <w:spacing w:after="20" w:before="20" w:line="240" w:lineRule="auto"/>
              <w:jc w:val="left"/>
            </w:pPr>
            <w:r>
              <w:rPr>
                <w:rFonts w:ascii="Arial" w:hAnsi="Arial" w:cs="Arial"/>
                <w:b w:val="0"/>
                <w:i w:val="0"/>
                <w:sz w:val="22"/>
              </w:rPr>
              <w:t>Tepe lambası, buzzer, LED şerit durum rengi</w:t>
            </w:r>
          </w:p>
        </w:tc>
      </w:tr>
      <w:tr>
        <w:trPr>
          <w:cantSplit/>
        </w:trPr>
        <w:tc>
          <w:tcPr>
            <w:tcW w:type="dxa" w:w="1984"/>
          </w:tcPr>
          <w:p>
            <w:pPr>
              <w:spacing w:after="20" w:before="20" w:line="240" w:lineRule="auto"/>
              <w:jc w:val="left"/>
            </w:pPr>
            <w:r>
              <w:rPr>
                <w:rFonts w:ascii="Arial" w:hAnsi="Arial" w:cs="Arial"/>
                <w:b w:val="0"/>
                <w:i w:val="0"/>
                <w:sz w:val="22"/>
              </w:rPr>
              <w:t>ODOM_VERI</w:t>
            </w:r>
          </w:p>
        </w:tc>
        <w:tc>
          <w:tcPr>
            <w:tcW w:type="dxa" w:w="2551"/>
          </w:tcPr>
          <w:p>
            <w:pPr>
              <w:spacing w:after="20" w:before="20" w:line="240" w:lineRule="auto"/>
              <w:jc w:val="left"/>
            </w:pPr>
            <w:r>
              <w:rPr>
                <w:rFonts w:ascii="Arial" w:hAnsi="Arial" w:cs="Arial"/>
                <w:b w:val="0"/>
                <w:i w:val="0"/>
                <w:sz w:val="22"/>
              </w:rPr>
              <w:t>Arduino → Jetson (50 Hz)</w:t>
            </w:r>
          </w:p>
        </w:tc>
        <w:tc>
          <w:tcPr>
            <w:tcW w:type="dxa" w:w="4535"/>
          </w:tcPr>
          <w:p>
            <w:pPr>
              <w:spacing w:after="20" w:before="20" w:line="240" w:lineRule="auto"/>
              <w:jc w:val="left"/>
            </w:pPr>
            <w:r>
              <w:rPr>
                <w:rFonts w:ascii="Arial" w:hAnsi="Arial" w:cs="Arial"/>
                <w:b w:val="0"/>
                <w:i w:val="0"/>
                <w:sz w:val="22"/>
              </w:rPr>
              <w:t>Hall sayaçları, anlık tekerlek hızları</w:t>
            </w:r>
          </w:p>
        </w:tc>
      </w:tr>
      <w:tr>
        <w:trPr>
          <w:cantSplit/>
        </w:trPr>
        <w:tc>
          <w:tcPr>
            <w:tcW w:type="dxa" w:w="1984"/>
          </w:tcPr>
          <w:p>
            <w:pPr>
              <w:spacing w:after="20" w:before="20" w:line="240" w:lineRule="auto"/>
              <w:jc w:val="left"/>
            </w:pPr>
            <w:r>
              <w:rPr>
                <w:rFonts w:ascii="Arial" w:hAnsi="Arial" w:cs="Arial"/>
                <w:b w:val="0"/>
                <w:i w:val="0"/>
                <w:sz w:val="22"/>
              </w:rPr>
              <w:t>DURUM_VERI</w:t>
            </w:r>
          </w:p>
        </w:tc>
        <w:tc>
          <w:tcPr>
            <w:tcW w:type="dxa" w:w="2551"/>
          </w:tcPr>
          <w:p>
            <w:pPr>
              <w:spacing w:after="20" w:before="20" w:line="240" w:lineRule="auto"/>
              <w:jc w:val="left"/>
            </w:pPr>
            <w:r>
              <w:rPr>
                <w:rFonts w:ascii="Arial" w:hAnsi="Arial" w:cs="Arial"/>
                <w:b w:val="0"/>
                <w:i w:val="0"/>
                <w:sz w:val="22"/>
              </w:rPr>
              <w:t>Arduino → Jetson (10 Hz)</w:t>
            </w:r>
          </w:p>
        </w:tc>
        <w:tc>
          <w:tcPr>
            <w:tcW w:type="dxa" w:w="4535"/>
          </w:tcPr>
          <w:p>
            <w:pPr>
              <w:spacing w:after="20" w:before="20" w:line="240" w:lineRule="auto"/>
              <w:jc w:val="left"/>
            </w:pPr>
            <w:r>
              <w:rPr>
                <w:rFonts w:ascii="Arial" w:hAnsi="Arial" w:cs="Arial"/>
                <w:b w:val="0"/>
                <w:i w:val="0"/>
                <w:sz w:val="22"/>
              </w:rPr>
              <w:t>Limit anahtarlar, E-stop, bara gerilimi, sürücü akımı</w:t>
            </w:r>
          </w:p>
        </w:tc>
      </w:tr>
      <w:tr>
        <w:trPr>
          <w:cantSplit/>
        </w:trPr>
        <w:tc>
          <w:tcPr>
            <w:tcW w:type="dxa" w:w="1984"/>
          </w:tcPr>
          <w:p>
            <w:pPr>
              <w:spacing w:after="20" w:before="20" w:line="240" w:lineRule="auto"/>
              <w:jc w:val="left"/>
            </w:pPr>
            <w:r>
              <w:rPr>
                <w:rFonts w:ascii="Arial" w:hAnsi="Arial" w:cs="Arial"/>
                <w:b w:val="0"/>
                <w:i w:val="0"/>
                <w:sz w:val="22"/>
              </w:rPr>
              <w:t>KALP_ATISI</w:t>
            </w:r>
          </w:p>
        </w:tc>
        <w:tc>
          <w:tcPr>
            <w:tcW w:type="dxa" w:w="2551"/>
          </w:tcPr>
          <w:p>
            <w:pPr>
              <w:spacing w:after="20" w:before="20" w:line="240" w:lineRule="auto"/>
              <w:jc w:val="left"/>
            </w:pPr>
            <w:r>
              <w:rPr>
                <w:rFonts w:ascii="Arial" w:hAnsi="Arial" w:cs="Arial"/>
                <w:b w:val="0"/>
                <w:i w:val="0"/>
                <w:sz w:val="22"/>
              </w:rPr>
              <w:t>Çift yönlü (2 Hz)</w:t>
            </w:r>
          </w:p>
        </w:tc>
        <w:tc>
          <w:tcPr>
            <w:tcW w:type="dxa" w:w="4535"/>
          </w:tcPr>
          <w:p>
            <w:pPr>
              <w:spacing w:after="20" w:before="20" w:line="240" w:lineRule="auto"/>
              <w:jc w:val="left"/>
            </w:pPr>
            <w:r>
              <w:rPr>
                <w:rFonts w:ascii="Arial" w:hAnsi="Arial" w:cs="Arial"/>
                <w:b w:val="0"/>
                <w:i w:val="0"/>
                <w:sz w:val="22"/>
              </w:rPr>
              <w:t>Canlılık denetimi; kesilirse güvenli duruş</w:t>
            </w:r>
          </w:p>
        </w:tc>
      </w:tr>
    </w:tbl>
    <w:p>
      <w:pPr>
        <w:keepNext/>
        <w:keepLines/>
        <w:widowControl/>
        <w:spacing w:before="60" w:after="200" w:line="276" w:lineRule="auto"/>
        <w:jc w:val="center"/>
      </w:pPr>
      <w:r>
        <w:rPr>
          <w:rFonts w:ascii="Arial" w:hAnsi="Arial" w:cs="Arial"/>
          <w:b w:val="0"/>
          <w:i/>
          <w:color w:val="555555"/>
          <w:sz w:val="22"/>
        </w:rPr>
        <w:t>Tablo 8: Jetson–Arduino UART çerçeve protokolü (0xAA başlangıç + ID + uzunluk + yük + CRC8)</w:t>
      </w:r>
    </w:p>
    <w:p>
      <w:pPr>
        <w:keepNext/>
        <w:keepLines/>
        <w:widowControl/>
        <w:spacing w:before="40" w:after="40" w:line="276" w:lineRule="auto"/>
        <w:jc w:val="center"/>
      </w:pPr>
      <w:r>
        <w:drawing>
          <wp:inline xmlns:a="http://schemas.openxmlformats.org/drawingml/2006/main" xmlns:pic="http://schemas.openxmlformats.org/drawingml/2006/picture">
            <wp:extent cx="5400000" cy="2357191"/>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357191"/>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11: ROS 2 düğüm grafiği ve arayüz katmanı (yazılım mimarisi)</w:t>
      </w:r>
    </w:p>
    <w:p>
      <w:pPr>
        <w:keepNext/>
        <w:keepLines/>
        <w:widowControl/>
        <w:spacing w:before="80" w:after="40" w:line="276" w:lineRule="auto"/>
        <w:jc w:val="center"/>
      </w:pPr>
      <w:r>
        <w:drawing>
          <wp:inline xmlns:a="http://schemas.openxmlformats.org/drawingml/2006/main" xmlns:pic="http://schemas.openxmlformats.org/drawingml/2006/picture">
            <wp:extent cx="2984399" cy="53064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2984399" cy="5306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13: Kendi geliştirdiğimiz MuJoCo tabanlı 3B simülasyon ortamında forklift modeli (forklift.xml) üzerinde fizik ve çizgi takibi denemeleri.</w:t>
      </w:r>
    </w:p>
    <w:p>
      <w:pPr>
        <w:pStyle w:val="Heading2"/>
        <w:keepNext/>
        <w:keepLines/>
        <w:widowControl/>
        <w:spacing w:line="276" w:lineRule="auto"/>
      </w:pPr>
      <w:r>
        <w:rPr>
          <w:rFonts w:ascii="Arial Black" w:hAnsi="Arial Black" w:cs="Arial Black"/>
          <w:b/>
          <w:i w:val="0"/>
          <w:color w:val="1F3A63"/>
          <w:sz w:val="28"/>
        </w:rPr>
        <w:t>4.4. Dış Arayüzler (10 Puan)</w:t>
      </w:r>
    </w:p>
    <w:p>
      <w:pPr>
        <w:widowControl/>
        <w:spacing w:after="120" w:line="276" w:lineRule="auto"/>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14'te yer almaktadır. Şartnamede sayılan tüm bilgi alanlarının panelde nasıl karşılandığını Tablo 9'de gösterdik [1].</w:t>
      </w:r>
    </w:p>
    <w:p>
      <w:pPr>
        <w:keepNext/>
        <w:keepLines/>
        <w:widowControl/>
        <w:spacing w:before="40" w:after="40" w:line="276" w:lineRule="auto"/>
        <w:jc w:val="center"/>
      </w:pPr>
      <w:r>
        <w:drawing>
          <wp:inline xmlns:a="http://schemas.openxmlformats.org/drawingml/2006/main" xmlns:pic="http://schemas.openxmlformats.org/drawingml/2006/picture">
            <wp:extent cx="5760000" cy="3664800"/>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48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12: Geliştirdiğimiz "OTONOM FORKLİFT GCS" operatör web arayüzü — canlı izleme ekranı</w:t>
      </w:r>
    </w:p>
    <w:p>
      <w:pPr>
        <w:keepNext/>
        <w:keepLines/>
        <w:widowControl/>
        <w:spacing w:before="80" w:after="40" w:line="276" w:lineRule="auto"/>
        <w:jc w:val="center"/>
      </w:pPr>
      <w:r>
        <w:drawing>
          <wp:inline xmlns:a="http://schemas.openxmlformats.org/drawingml/2006/main" xmlns:pic="http://schemas.openxmlformats.org/drawingml/2006/picture">
            <wp:extent cx="4500000" cy="60012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14: Operatör panelinin (GCS) saha denemesinde canlı çalışması: ekranda harita, rota ve renkli çizgi takibi izleniyor.</w:t>
      </w:r>
    </w:p>
    <w:p>
      <w:pPr>
        <w:widowControl/>
        <w:spacing w:after="120" w:line="276" w:lineRule="auto"/>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keepNext/>
        <w:keepLines/>
        <w:widowControl/>
        <w:spacing w:before="40" w:after="40" w:line="276" w:lineRule="auto"/>
        <w:jc w:val="center"/>
      </w:pPr>
      <w:r>
        <w:drawing>
          <wp:inline xmlns:a="http://schemas.openxmlformats.org/drawingml/2006/main" xmlns:pic="http://schemas.openxmlformats.org/drawingml/2006/picture">
            <wp:extent cx="5580000" cy="3171600"/>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252"/>
            <w:shd w:val="clear" w:color="auto" w:fill="1F3A63"/>
          </w:tcPr>
          <w:p>
            <w:pPr>
              <w:spacing w:after="40" w:before="40"/>
              <w:jc w:val="center"/>
            </w:pPr>
            <w:r>
              <w:rPr>
                <w:rFonts w:ascii="Arial" w:hAnsi="Arial" w:cs="Arial"/>
                <w:b/>
                <w:i w:val="0"/>
                <w:color w:val="FFFFFF"/>
                <w:sz w:val="22"/>
              </w:rPr>
              <w:t>Şartname Gereksinimi [1]</w:t>
            </w:r>
          </w:p>
        </w:tc>
        <w:tc>
          <w:tcPr>
            <w:tcW w:type="dxa" w:w="4819"/>
            <w:shd w:val="clear" w:color="auto" w:fill="1F3A63"/>
          </w:tcPr>
          <w:p>
            <w:pPr>
              <w:spacing w:after="40" w:before="40"/>
              <w:jc w:val="center"/>
            </w:pPr>
            <w:r>
              <w:rPr>
                <w:rFonts w:ascii="Arial" w:hAnsi="Arial" w:cs="Arial"/>
                <w:b/>
                <w:i w:val="0"/>
                <w:color w:val="FFFFFF"/>
                <w:sz w:val="22"/>
              </w:rPr>
              <w:t>Paneldeki Karşılığı</w:t>
            </w:r>
          </w:p>
        </w:tc>
      </w:tr>
      <w:tr>
        <w:trPr>
          <w:cantSplit/>
        </w:trPr>
        <w:tc>
          <w:tcPr>
            <w:tcW w:type="dxa" w:w="4252"/>
          </w:tcPr>
          <w:p>
            <w:pPr>
              <w:spacing w:after="20" w:before="20" w:line="240" w:lineRule="auto"/>
              <w:jc w:val="left"/>
            </w:pPr>
            <w:r>
              <w:rPr>
                <w:rFonts w:ascii="Arial" w:hAnsi="Arial" w:cs="Arial"/>
                <w:b w:val="0"/>
                <w:i w:val="0"/>
                <w:sz w:val="22"/>
              </w:rPr>
              <w:t>Araç durum bilgisi (a–h, 8 durum)</w:t>
            </w:r>
          </w:p>
        </w:tc>
        <w:tc>
          <w:tcPr>
            <w:tcW w:type="dxa" w:w="4819"/>
          </w:tcPr>
          <w:p>
            <w:pPr>
              <w:spacing w:after="20" w:before="20" w:line="240" w:lineRule="auto"/>
              <w:jc w:val="left"/>
            </w:pPr>
            <w:r>
              <w:rPr>
                <w:rFonts w:ascii="Arial" w:hAnsi="Arial" w:cs="Arial"/>
                <w:b w:val="0"/>
                <w:i w:val="0"/>
                <w:sz w:val="22"/>
              </w:rPr>
              <w:t>Üst durum bandı + alt durum dizisi (renk kodlu ikonlar)</w:t>
            </w:r>
          </w:p>
        </w:tc>
      </w:tr>
      <w:tr>
        <w:trPr>
          <w:cantSplit/>
        </w:trPr>
        <w:tc>
          <w:tcPr>
            <w:tcW w:type="dxa" w:w="4252"/>
          </w:tcPr>
          <w:p>
            <w:pPr>
              <w:spacing w:after="20" w:before="20" w:line="240" w:lineRule="auto"/>
              <w:jc w:val="left"/>
            </w:pPr>
            <w:r>
              <w:rPr>
                <w:rFonts w:ascii="Arial" w:hAnsi="Arial" w:cs="Arial"/>
                <w:b w:val="0"/>
                <w:i w:val="0"/>
                <w:sz w:val="22"/>
              </w:rPr>
              <w:t>Görev durum bilgisi</w:t>
            </w:r>
          </w:p>
        </w:tc>
        <w:tc>
          <w:tcPr>
            <w:tcW w:type="dxa" w:w="4819"/>
          </w:tcPr>
          <w:p>
            <w:pPr>
              <w:spacing w:after="20" w:before="20" w:line="240" w:lineRule="auto"/>
              <w:jc w:val="left"/>
            </w:pPr>
            <w:r>
              <w:rPr>
                <w:rFonts w:ascii="Arial" w:hAnsi="Arial" w:cs="Arial"/>
                <w:b w:val="0"/>
                <w:i w:val="0"/>
                <w:sz w:val="22"/>
              </w:rPr>
              <w:t>Görev kartı: görev no, alma/bırakma noktaları, geçen süre / 30 dk</w:t>
            </w:r>
          </w:p>
        </w:tc>
      </w:tr>
      <w:tr>
        <w:trPr>
          <w:cantSplit/>
        </w:trPr>
        <w:tc>
          <w:tcPr>
            <w:tcW w:type="dxa" w:w="4252"/>
          </w:tcPr>
          <w:p>
            <w:pPr>
              <w:spacing w:after="20" w:before="20" w:line="240" w:lineRule="auto"/>
              <w:jc w:val="left"/>
            </w:pPr>
            <w:r>
              <w:rPr>
                <w:rFonts w:ascii="Arial" w:hAnsi="Arial" w:cs="Arial"/>
                <w:b w:val="0"/>
                <w:i w:val="0"/>
                <w:sz w:val="22"/>
              </w:rPr>
              <w:t>Okunan QR kod bilgisi</w:t>
            </w:r>
          </w:p>
        </w:tc>
        <w:tc>
          <w:tcPr>
            <w:tcW w:type="dxa" w:w="4819"/>
          </w:tcPr>
          <w:p>
            <w:pPr>
              <w:spacing w:after="20" w:before="20" w:line="240" w:lineRule="auto"/>
              <w:jc w:val="left"/>
            </w:pPr>
            <w:r>
              <w:rPr>
                <w:rFonts w:ascii="Arial" w:hAnsi="Arial" w:cs="Arial"/>
                <w:b w:val="0"/>
                <w:i w:val="0"/>
                <w:sz w:val="22"/>
              </w:rPr>
              <w:t>Son okunan QR kimliği ve kameraya göre hesaplanan (x, y, yaw)</w:t>
            </w:r>
          </w:p>
        </w:tc>
      </w:tr>
      <w:tr>
        <w:trPr>
          <w:cantSplit/>
        </w:trPr>
        <w:tc>
          <w:tcPr>
            <w:tcW w:type="dxa" w:w="4252"/>
          </w:tcPr>
          <w:p>
            <w:pPr>
              <w:spacing w:after="20" w:before="20" w:line="240" w:lineRule="auto"/>
              <w:jc w:val="left"/>
            </w:pPr>
            <w:r>
              <w:rPr>
                <w:rFonts w:ascii="Arial" w:hAnsi="Arial" w:cs="Arial"/>
                <w:b w:val="0"/>
                <w:i w:val="0"/>
                <w:sz w:val="22"/>
              </w:rPr>
              <w:t>PLC haberleşme durumu</w:t>
            </w:r>
          </w:p>
        </w:tc>
        <w:tc>
          <w:tcPr>
            <w:tcW w:type="dxa" w:w="4819"/>
          </w:tcPr>
          <w:p>
            <w:pPr>
              <w:spacing w:after="20" w:before="20" w:line="240" w:lineRule="auto"/>
              <w:jc w:val="left"/>
            </w:pPr>
            <w:r>
              <w:rPr>
                <w:rFonts w:ascii="Arial" w:hAnsi="Arial" w:cs="Arial"/>
                <w:b w:val="0"/>
                <w:i w:val="0"/>
                <w:sz w:val="22"/>
              </w:rPr>
              <w:t>Üst bantta bağlantı göstergesi (BAĞLI/KOPUK + sinyal gücü)</w:t>
            </w:r>
          </w:p>
        </w:tc>
      </w:tr>
      <w:tr>
        <w:trPr>
          <w:cantSplit/>
        </w:trPr>
        <w:tc>
          <w:tcPr>
            <w:tcW w:type="dxa" w:w="4252"/>
          </w:tcPr>
          <w:p>
            <w:pPr>
              <w:spacing w:after="20" w:before="20" w:line="240" w:lineRule="auto"/>
              <w:jc w:val="left"/>
            </w:pPr>
            <w:r>
              <w:rPr>
                <w:rFonts w:ascii="Arial" w:hAnsi="Arial" w:cs="Arial"/>
                <w:b w:val="0"/>
                <w:i w:val="0"/>
                <w:sz w:val="22"/>
              </w:rPr>
              <w:t>Alınan/verilen mesajlar</w:t>
            </w:r>
          </w:p>
        </w:tc>
        <w:tc>
          <w:tcPr>
            <w:tcW w:type="dxa" w:w="4819"/>
          </w:tcPr>
          <w:p>
            <w:pPr>
              <w:spacing w:after="20" w:before="20" w:line="240" w:lineRule="auto"/>
              <w:jc w:val="left"/>
            </w:pPr>
            <w:r>
              <w:rPr>
                <w:rFonts w:ascii="Arial" w:hAnsi="Arial" w:cs="Arial"/>
                <w:b w:val="0"/>
                <w:i w:val="0"/>
                <w:sz w:val="22"/>
              </w:rPr>
              <w:t>Zaman damgalı PLC haberleşme günlüğü (kaydırılabilir)</w:t>
            </w:r>
          </w:p>
        </w:tc>
      </w:tr>
      <w:tr>
        <w:trPr>
          <w:cantSplit/>
        </w:trPr>
        <w:tc>
          <w:tcPr>
            <w:tcW w:type="dxa" w:w="4252"/>
          </w:tcPr>
          <w:p>
            <w:pPr>
              <w:spacing w:after="20" w:before="20" w:line="240" w:lineRule="auto"/>
              <w:jc w:val="left"/>
            </w:pPr>
            <w:r>
              <w:rPr>
                <w:rFonts w:ascii="Arial" w:hAnsi="Arial" w:cs="Arial"/>
                <w:b w:val="0"/>
                <w:i w:val="0"/>
                <w:sz w:val="22"/>
              </w:rPr>
              <w:t>Uzaktan manuel kontrol</w:t>
            </w:r>
          </w:p>
        </w:tc>
        <w:tc>
          <w:tcPr>
            <w:tcW w:type="dxa" w:w="4819"/>
          </w:tcPr>
          <w:p>
            <w:pPr>
              <w:spacing w:after="20" w:before="20" w:line="240" w:lineRule="auto"/>
              <w:jc w:val="left"/>
            </w:pPr>
            <w:r>
              <w:rPr>
                <w:rFonts w:ascii="Arial" w:hAnsi="Arial" w:cs="Arial"/>
                <w:b w:val="0"/>
                <w:i w:val="0"/>
                <w:sz w:val="22"/>
              </w:rPr>
              <w:t>Sanal kumanda + çatal/korna/durdur; yalnız anahtar MANUEL iken aktif</w:t>
            </w:r>
          </w:p>
        </w:tc>
      </w:tr>
      <w:tr>
        <w:trPr>
          <w:cantSplit/>
        </w:trPr>
        <w:tc>
          <w:tcPr>
            <w:tcW w:type="dxa" w:w="4252"/>
          </w:tcPr>
          <w:p>
            <w:pPr>
              <w:spacing w:after="20" w:before="20" w:line="240" w:lineRule="auto"/>
              <w:jc w:val="left"/>
            </w:pPr>
            <w:r>
              <w:rPr>
                <w:rFonts w:ascii="Arial" w:hAnsi="Arial" w:cs="Arial"/>
                <w:b w:val="0"/>
                <w:i w:val="0"/>
                <w:sz w:val="22"/>
              </w:rPr>
              <w:t>Rota tanımlama</w:t>
            </w:r>
          </w:p>
        </w:tc>
        <w:tc>
          <w:tcPr>
            <w:tcW w:type="dxa" w:w="4819"/>
          </w:tcPr>
          <w:p>
            <w:pPr>
              <w:spacing w:after="20" w:before="20" w:line="240" w:lineRule="auto"/>
              <w:jc w:val="left"/>
            </w:pPr>
            <w:r>
              <w:rPr>
                <w:rFonts w:ascii="Arial" w:hAnsi="Arial" w:cs="Arial"/>
                <w:b w:val="0"/>
                <w:i w:val="0"/>
                <w:sz w:val="22"/>
              </w:rPr>
              <w:t>Harita üzerinde düğüm ekleme/bağlama ile rota grafı editörü</w:t>
            </w:r>
          </w:p>
        </w:tc>
      </w:tr>
      <w:tr>
        <w:trPr>
          <w:cantSplit/>
        </w:trPr>
        <w:tc>
          <w:tcPr>
            <w:tcW w:type="dxa" w:w="4252"/>
          </w:tcPr>
          <w:p>
            <w:pPr>
              <w:spacing w:after="20" w:before="20" w:line="240" w:lineRule="auto"/>
              <w:jc w:val="left"/>
            </w:pPr>
            <w:r>
              <w:rPr>
                <w:rFonts w:ascii="Arial" w:hAnsi="Arial" w:cs="Arial"/>
                <w:b w:val="0"/>
                <w:i w:val="0"/>
                <w:sz w:val="22"/>
              </w:rPr>
              <w:t>Ek: batarya ve sistem sağlığı</w:t>
            </w:r>
          </w:p>
        </w:tc>
        <w:tc>
          <w:tcPr>
            <w:tcW w:type="dxa" w:w="4819"/>
          </w:tcPr>
          <w:p>
            <w:pPr>
              <w:spacing w:after="20" w:before="20" w:line="240" w:lineRule="auto"/>
              <w:jc w:val="left"/>
            </w:pPr>
            <w:r>
              <w:rPr>
                <w:rFonts w:ascii="Arial" w:hAnsi="Arial" w:cs="Arial"/>
                <w:b w:val="0"/>
                <w:i w:val="0"/>
                <w:sz w:val="22"/>
              </w:rPr>
              <w:t>Batarya %, bara gerilimi, sürücü sıcaklığı, sapma telemetrisi</w:t>
            </w:r>
          </w:p>
        </w:tc>
      </w:tr>
    </w:tbl>
    <w:p>
      <w:pPr>
        <w:keepNext/>
        <w:keepLines/>
        <w:widowControl/>
        <w:spacing w:before="60" w:after="200" w:line="276" w:lineRule="auto"/>
        <w:jc w:val="center"/>
      </w:pPr>
      <w:r>
        <w:rPr>
          <w:rFonts w:ascii="Arial" w:hAnsi="Arial" w:cs="Arial"/>
          <w:b w:val="0"/>
          <w:i/>
          <w:color w:val="555555"/>
          <w:sz w:val="22"/>
        </w:rPr>
        <w:t>Tablo 9: Şartname arayüz gereksinimleri ile panel bileşenlerinin eşleşmesi</w:t>
      </w:r>
    </w:p>
    <w:p>
      <w:pPr>
        <w:widowControl/>
        <w:spacing w:after="120" w:line="276" w:lineRule="auto"/>
        <w:jc w:val="both"/>
      </w:pPr>
      <w:r>
        <w:rPr>
          <w:rFonts w:ascii="Arial" w:hAnsi="Arial" w:cs="Arial"/>
          <w:b w:val="0"/>
          <w:i w:val="0"/>
          <w:sz w:val="24"/>
        </w:rPr>
        <w:t>PLC mesaj arayüzü için soyut bir görev sözlüğü tanımladık (Tablo 10).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551"/>
            <w:shd w:val="clear" w:color="auto" w:fill="1F3A63"/>
          </w:tcPr>
          <w:p>
            <w:pPr>
              <w:spacing w:after="40" w:before="40"/>
              <w:jc w:val="center"/>
            </w:pPr>
            <w:r>
              <w:rPr>
                <w:rFonts w:ascii="Arial" w:hAnsi="Arial" w:cs="Arial"/>
                <w:b/>
                <w:i w:val="0"/>
                <w:color w:val="FFFFFF"/>
                <w:sz w:val="22"/>
              </w:rPr>
              <w:t>Mesaj</w:t>
            </w:r>
          </w:p>
        </w:tc>
        <w:tc>
          <w:tcPr>
            <w:tcW w:type="dxa" w:w="1984"/>
            <w:shd w:val="clear" w:color="auto" w:fill="1F3A63"/>
          </w:tcPr>
          <w:p>
            <w:pPr>
              <w:spacing w:after="40" w:before="40"/>
              <w:jc w:val="center"/>
            </w:pPr>
            <w:r>
              <w:rPr>
                <w:rFonts w:ascii="Arial" w:hAnsi="Arial" w:cs="Arial"/>
                <w:b/>
                <w:i w:val="0"/>
                <w:color w:val="FFFFFF"/>
                <w:sz w:val="22"/>
              </w:rPr>
              <w:t>Yön</w:t>
            </w:r>
          </w:p>
        </w:tc>
        <w:tc>
          <w:tcPr>
            <w:tcW w:type="dxa" w:w="4535"/>
            <w:shd w:val="clear" w:color="auto" w:fill="1F3A63"/>
          </w:tcPr>
          <w:p>
            <w:pPr>
              <w:spacing w:after="40" w:before="40"/>
              <w:jc w:val="center"/>
            </w:pPr>
            <w:r>
              <w:rPr>
                <w:rFonts w:ascii="Arial" w:hAnsi="Arial" w:cs="Arial"/>
                <w:b/>
                <w:i w:val="0"/>
                <w:color w:val="FFFFFF"/>
                <w:sz w:val="22"/>
              </w:rPr>
              <w:t>Amaç</w:t>
            </w:r>
          </w:p>
        </w:tc>
      </w:tr>
      <w:tr>
        <w:trPr>
          <w:cantSplit/>
        </w:trPr>
        <w:tc>
          <w:tcPr>
            <w:tcW w:type="dxa" w:w="2551"/>
          </w:tcPr>
          <w:p>
            <w:pPr>
              <w:spacing w:after="20" w:before="20" w:line="240" w:lineRule="auto"/>
              <w:jc w:val="left"/>
            </w:pPr>
            <w:r>
              <w:rPr>
                <w:rFonts w:ascii="Arial" w:hAnsi="Arial" w:cs="Arial"/>
                <w:b w:val="0"/>
                <w:i w:val="0"/>
                <w:sz w:val="22"/>
              </w:rPr>
              <w:t>BAGLAN / BAGLANTI_ONAY</w:t>
            </w:r>
          </w:p>
        </w:tc>
        <w:tc>
          <w:tcPr>
            <w:tcW w:type="dxa" w:w="1984"/>
          </w:tcPr>
          <w:p>
            <w:pPr>
              <w:spacing w:after="20" w:before="20" w:line="240" w:lineRule="auto"/>
              <w:jc w:val="left"/>
            </w:pPr>
            <w:r>
              <w:rPr>
                <w:rFonts w:ascii="Arial" w:hAnsi="Arial" w:cs="Arial"/>
                <w:b w:val="0"/>
                <w:i w:val="0"/>
                <w:sz w:val="22"/>
              </w:rPr>
              <w:t>AGV ↔ PLC</w:t>
            </w:r>
          </w:p>
        </w:tc>
        <w:tc>
          <w:tcPr>
            <w:tcW w:type="dxa" w:w="4535"/>
          </w:tcPr>
          <w:p>
            <w:pPr>
              <w:spacing w:after="20" w:before="20" w:line="240" w:lineRule="auto"/>
              <w:jc w:val="left"/>
            </w:pPr>
            <w:r>
              <w:rPr>
                <w:rFonts w:ascii="Arial" w:hAnsi="Arial" w:cs="Arial"/>
                <w:b w:val="0"/>
                <w:i w:val="0"/>
                <w:sz w:val="22"/>
              </w:rPr>
              <w:t>Saha ağına katıldıktan sonra kimlikli el sıkışma</w:t>
            </w:r>
          </w:p>
        </w:tc>
      </w:tr>
      <w:tr>
        <w:trPr>
          <w:cantSplit/>
        </w:trPr>
        <w:tc>
          <w:tcPr>
            <w:tcW w:type="dxa" w:w="2551"/>
          </w:tcPr>
          <w:p>
            <w:pPr>
              <w:spacing w:after="20" w:before="20" w:line="240" w:lineRule="auto"/>
              <w:jc w:val="left"/>
            </w:pPr>
            <w:r>
              <w:rPr>
                <w:rFonts w:ascii="Arial" w:hAnsi="Arial" w:cs="Arial"/>
                <w:b w:val="0"/>
                <w:i w:val="0"/>
                <w:sz w:val="22"/>
              </w:rPr>
              <w:t>GOREV_ATA / GOREV_KABUL</w:t>
            </w:r>
          </w:p>
        </w:tc>
        <w:tc>
          <w:tcPr>
            <w:tcW w:type="dxa" w:w="1984"/>
          </w:tcPr>
          <w:p>
            <w:pPr>
              <w:spacing w:after="20" w:before="20" w:line="240" w:lineRule="auto"/>
              <w:jc w:val="left"/>
            </w:pPr>
            <w:r>
              <w:rPr>
                <w:rFonts w:ascii="Arial" w:hAnsi="Arial" w:cs="Arial"/>
                <w:b w:val="0"/>
                <w:i w:val="0"/>
                <w:sz w:val="22"/>
              </w:rPr>
              <w:t>PLC ↔ AGV</w:t>
            </w:r>
          </w:p>
        </w:tc>
        <w:tc>
          <w:tcPr>
            <w:tcW w:type="dxa" w:w="4535"/>
          </w:tcPr>
          <w:p>
            <w:pPr>
              <w:spacing w:after="20" w:before="20" w:line="240" w:lineRule="auto"/>
              <w:jc w:val="left"/>
            </w:pPr>
            <w:r>
              <w:rPr>
                <w:rFonts w:ascii="Arial" w:hAnsi="Arial" w:cs="Arial"/>
                <w:b w:val="0"/>
                <w:i w:val="0"/>
                <w:sz w:val="22"/>
              </w:rPr>
              <w:t>Alma ve bırakma noktalarının iletilmesi ve teyidi</w:t>
            </w:r>
          </w:p>
        </w:tc>
      </w:tr>
      <w:tr>
        <w:trPr>
          <w:cantSplit/>
        </w:trPr>
        <w:tc>
          <w:tcPr>
            <w:tcW w:type="dxa" w:w="2551"/>
          </w:tcPr>
          <w:p>
            <w:pPr>
              <w:spacing w:after="20" w:before="20" w:line="240" w:lineRule="auto"/>
              <w:jc w:val="left"/>
            </w:pPr>
            <w:r>
              <w:rPr>
                <w:rFonts w:ascii="Arial" w:hAnsi="Arial" w:cs="Arial"/>
                <w:b w:val="0"/>
                <w:i w:val="0"/>
                <w:sz w:val="22"/>
              </w:rPr>
              <w:t>KAPI_TALEP / KAPI_IZIN</w:t>
            </w:r>
          </w:p>
        </w:tc>
        <w:tc>
          <w:tcPr>
            <w:tcW w:type="dxa" w:w="1984"/>
          </w:tcPr>
          <w:p>
            <w:pPr>
              <w:spacing w:after="20" w:before="20" w:line="240" w:lineRule="auto"/>
              <w:jc w:val="left"/>
            </w:pPr>
            <w:r>
              <w:rPr>
                <w:rFonts w:ascii="Arial" w:hAnsi="Arial" w:cs="Arial"/>
                <w:b w:val="0"/>
                <w:i w:val="0"/>
                <w:sz w:val="22"/>
              </w:rPr>
              <w:t>AGV ↔ PLC</w:t>
            </w:r>
          </w:p>
        </w:tc>
        <w:tc>
          <w:tcPr>
            <w:tcW w:type="dxa" w:w="4535"/>
          </w:tcPr>
          <w:p>
            <w:pPr>
              <w:spacing w:after="20" w:before="20" w:line="240" w:lineRule="auto"/>
              <w:jc w:val="left"/>
            </w:pPr>
            <w:r>
              <w:rPr>
                <w:rFonts w:ascii="Arial" w:hAnsi="Arial" w:cs="Arial"/>
                <w:b w:val="0"/>
                <w:i w:val="0"/>
                <w:sz w:val="22"/>
              </w:rPr>
              <w:t>Kapı kontrol noktasında geçiş izni; izin gelmeden hareket kilitli</w:t>
            </w:r>
          </w:p>
        </w:tc>
      </w:tr>
      <w:tr>
        <w:trPr>
          <w:cantSplit/>
        </w:trPr>
        <w:tc>
          <w:tcPr>
            <w:tcW w:type="dxa" w:w="2551"/>
          </w:tcPr>
          <w:p>
            <w:pPr>
              <w:spacing w:after="20" w:before="20" w:line="240" w:lineRule="auto"/>
              <w:jc w:val="left"/>
            </w:pPr>
            <w:r>
              <w:rPr>
                <w:rFonts w:ascii="Arial" w:hAnsi="Arial" w:cs="Arial"/>
                <w:b w:val="0"/>
                <w:i w:val="0"/>
                <w:sz w:val="22"/>
              </w:rPr>
              <w:t>YUK_ALINDI / YUK_BIRAKILDI</w:t>
            </w:r>
          </w:p>
        </w:tc>
        <w:tc>
          <w:tcPr>
            <w:tcW w:type="dxa" w:w="1984"/>
          </w:tcPr>
          <w:p>
            <w:pPr>
              <w:spacing w:after="20" w:before="20" w:line="240" w:lineRule="auto"/>
              <w:jc w:val="left"/>
            </w:pPr>
            <w:r>
              <w:rPr>
                <w:rFonts w:ascii="Arial" w:hAnsi="Arial" w:cs="Arial"/>
                <w:b w:val="0"/>
                <w:i w:val="0"/>
                <w:sz w:val="22"/>
              </w:rPr>
              <w:t>AGV → PLC</w:t>
            </w:r>
          </w:p>
        </w:tc>
        <w:tc>
          <w:tcPr>
            <w:tcW w:type="dxa" w:w="4535"/>
          </w:tcPr>
          <w:p>
            <w:pPr>
              <w:spacing w:after="20" w:before="20" w:line="240" w:lineRule="auto"/>
              <w:jc w:val="left"/>
            </w:pPr>
            <w:r>
              <w:rPr>
                <w:rFonts w:ascii="Arial" w:hAnsi="Arial" w:cs="Arial"/>
                <w:b w:val="0"/>
                <w:i w:val="0"/>
                <w:sz w:val="22"/>
              </w:rPr>
              <w:t>Yük operasyonlarının doğrulamalı bildirimi</w:t>
            </w:r>
          </w:p>
        </w:tc>
      </w:tr>
      <w:tr>
        <w:trPr>
          <w:cantSplit/>
        </w:trPr>
        <w:tc>
          <w:tcPr>
            <w:tcW w:type="dxa" w:w="2551"/>
          </w:tcPr>
          <w:p>
            <w:pPr>
              <w:spacing w:after="20" w:before="20" w:line="240" w:lineRule="auto"/>
              <w:jc w:val="left"/>
            </w:pPr>
            <w:r>
              <w:rPr>
                <w:rFonts w:ascii="Arial" w:hAnsi="Arial" w:cs="Arial"/>
                <w:b w:val="0"/>
                <w:i w:val="0"/>
                <w:sz w:val="22"/>
              </w:rPr>
              <w:t>DURUM_RAPOR</w:t>
            </w:r>
          </w:p>
        </w:tc>
        <w:tc>
          <w:tcPr>
            <w:tcW w:type="dxa" w:w="1984"/>
          </w:tcPr>
          <w:p>
            <w:pPr>
              <w:spacing w:after="20" w:before="20" w:line="240" w:lineRule="auto"/>
              <w:jc w:val="left"/>
            </w:pPr>
            <w:r>
              <w:rPr>
                <w:rFonts w:ascii="Arial" w:hAnsi="Arial" w:cs="Arial"/>
                <w:b w:val="0"/>
                <w:i w:val="0"/>
                <w:sz w:val="22"/>
              </w:rPr>
              <w:t>AGV → PLC (periyodik)</w:t>
            </w:r>
          </w:p>
        </w:tc>
        <w:tc>
          <w:tcPr>
            <w:tcW w:type="dxa" w:w="4535"/>
          </w:tcPr>
          <w:p>
            <w:pPr>
              <w:spacing w:after="20" w:before="20" w:line="240" w:lineRule="auto"/>
              <w:jc w:val="left"/>
            </w:pPr>
            <w:r>
              <w:rPr>
                <w:rFonts w:ascii="Arial" w:hAnsi="Arial" w:cs="Arial"/>
                <w:b w:val="0"/>
                <w:i w:val="0"/>
                <w:sz w:val="22"/>
              </w:rPr>
              <w:t>Durum makinesi kodu (a–h) ve konum özeti</w:t>
            </w:r>
          </w:p>
        </w:tc>
      </w:tr>
    </w:tbl>
    <w:p>
      <w:pPr>
        <w:keepNext/>
        <w:keepLines/>
        <w:widowControl/>
        <w:spacing w:before="60" w:after="200" w:line="276" w:lineRule="auto"/>
        <w:jc w:val="center"/>
      </w:pPr>
      <w:r>
        <w:rPr>
          <w:rFonts w:ascii="Arial" w:hAnsi="Arial" w:cs="Arial"/>
          <w:b w:val="0"/>
          <w:i/>
          <w:color w:val="555555"/>
          <w:sz w:val="22"/>
        </w:rPr>
        <w:t>Tablo 10: Robot–PLC mesaj sözlüğü (soyut katman; resmî protokole adaptörle bağlanır)</w:t>
      </w:r>
    </w:p>
    <w:p>
      <w:pPr>
        <w:widowControl/>
        <w:spacing w:after="120" w:line="276" w:lineRule="auto"/>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keepNext/>
        <w:keepLines/>
        <w:widowControl/>
        <w:spacing w:line="276" w:lineRule="auto"/>
      </w:pPr>
      <w:r>
        <w:rPr>
          <w:rFonts w:ascii="Arial Black" w:hAnsi="Arial Black" w:cs="Arial Black"/>
          <w:b/>
          <w:i w:val="0"/>
          <w:color w:val="1F3A63"/>
          <w:sz w:val="28"/>
        </w:rPr>
        <w:t>5. GÜVENLİK (10 PUAN)</w:t>
      </w:r>
    </w:p>
    <w:p>
      <w:pPr>
        <w:widowControl/>
        <w:spacing w:after="120" w:line="276" w:lineRule="auto"/>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11'da eşleştirdik.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1F3A63"/>
          </w:tcPr>
          <w:p>
            <w:pPr>
              <w:spacing w:after="40" w:before="40"/>
              <w:jc w:val="center"/>
            </w:pPr>
            <w:r>
              <w:rPr>
                <w:rFonts w:ascii="Arial" w:hAnsi="Arial" w:cs="Arial"/>
                <w:b/>
                <w:i w:val="0"/>
                <w:color w:val="FFFFFF"/>
                <w:sz w:val="22"/>
              </w:rPr>
              <w:t>Tehlike</w:t>
            </w:r>
          </w:p>
        </w:tc>
        <w:tc>
          <w:tcPr>
            <w:tcW w:type="dxa" w:w="3742"/>
            <w:shd w:val="clear" w:color="auto" w:fill="1F3A63"/>
          </w:tcPr>
          <w:p>
            <w:pPr>
              <w:spacing w:after="40" w:before="40"/>
              <w:jc w:val="center"/>
            </w:pPr>
            <w:r>
              <w:rPr>
                <w:rFonts w:ascii="Arial" w:hAnsi="Arial" w:cs="Arial"/>
                <w:b/>
                <w:i w:val="0"/>
                <w:color w:val="FFFFFF"/>
                <w:sz w:val="22"/>
              </w:rPr>
              <w:t>Alınan Önlem</w:t>
            </w:r>
          </w:p>
        </w:tc>
        <w:tc>
          <w:tcPr>
            <w:tcW w:type="dxa" w:w="3288"/>
            <w:shd w:val="clear" w:color="auto" w:fill="1F3A63"/>
          </w:tcPr>
          <w:p>
            <w:pPr>
              <w:spacing w:after="40" w:before="40"/>
              <w:jc w:val="center"/>
            </w:pPr>
            <w:r>
              <w:rPr>
                <w:rFonts w:ascii="Arial" w:hAnsi="Arial" w:cs="Arial"/>
                <w:b/>
                <w:i w:val="0"/>
                <w:color w:val="FFFFFF"/>
                <w:sz w:val="22"/>
              </w:rPr>
              <w:t>İlgili Bileşen</w:t>
            </w:r>
          </w:p>
        </w:tc>
      </w:tr>
      <w:tr>
        <w:trPr>
          <w:cantSplit/>
        </w:trPr>
        <w:tc>
          <w:tcPr>
            <w:tcW w:type="dxa" w:w="2041"/>
          </w:tcPr>
          <w:p>
            <w:pPr>
              <w:spacing w:after="20" w:before="20" w:line="240" w:lineRule="auto"/>
              <w:jc w:val="left"/>
            </w:pPr>
            <w:r>
              <w:rPr>
                <w:rFonts w:ascii="Arial" w:hAnsi="Arial" w:cs="Arial"/>
                <w:b w:val="0"/>
                <w:i w:val="0"/>
                <w:sz w:val="22"/>
              </w:rPr>
              <w:t>Aşırı akım / kısa devre</w:t>
            </w:r>
          </w:p>
        </w:tc>
        <w:tc>
          <w:tcPr>
            <w:tcW w:type="dxa" w:w="3742"/>
          </w:tcPr>
          <w:p>
            <w:pPr>
              <w:spacing w:after="20" w:before="20" w:line="240" w:lineRule="auto"/>
              <w:jc w:val="left"/>
            </w:pPr>
            <w:r>
              <w:rPr>
                <w:rFonts w:ascii="Arial" w:hAnsi="Arial" w:cs="Arial"/>
                <w:b w:val="0"/>
                <w:i w:val="0"/>
                <w:sz w:val="22"/>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22"/>
              </w:rPr>
              <w:t>100 A şalter, 40 A DC sigorta, 12 AWG silikon hat, XT90</w:t>
            </w:r>
          </w:p>
        </w:tc>
      </w:tr>
      <w:tr>
        <w:trPr>
          <w:cantSplit/>
        </w:trPr>
        <w:tc>
          <w:tcPr>
            <w:tcW w:type="dxa" w:w="2041"/>
          </w:tcPr>
          <w:p>
            <w:pPr>
              <w:spacing w:after="20" w:before="20" w:line="240" w:lineRule="auto"/>
              <w:jc w:val="left"/>
            </w:pPr>
            <w:r>
              <w:rPr>
                <w:rFonts w:ascii="Arial" w:hAnsi="Arial" w:cs="Arial"/>
                <w:b w:val="0"/>
                <w:i w:val="0"/>
                <w:sz w:val="22"/>
              </w:rPr>
              <w:t>Batarya aşırı şarj/deşarj/sıcaklık</w:t>
            </w:r>
          </w:p>
        </w:tc>
        <w:tc>
          <w:tcPr>
            <w:tcW w:type="dxa" w:w="3742"/>
          </w:tcPr>
          <w:p>
            <w:pPr>
              <w:spacing w:after="20" w:before="20" w:line="240" w:lineRule="auto"/>
              <w:jc w:val="left"/>
            </w:pPr>
            <w:r>
              <w:rPr>
                <w:rFonts w:ascii="Arial" w:hAnsi="Arial" w:cs="Arial"/>
                <w:b w:val="0"/>
                <w:i w:val="0"/>
                <w:sz w:val="22"/>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22"/>
              </w:rPr>
              <w:t>Daly 10S 40 A BMS, ABS kutu, 42 V 5 A CC-CV şarj [10]</w:t>
            </w:r>
          </w:p>
        </w:tc>
      </w:tr>
      <w:tr>
        <w:trPr>
          <w:cantSplit/>
        </w:trPr>
        <w:tc>
          <w:tcPr>
            <w:tcW w:type="dxa" w:w="2041"/>
          </w:tcPr>
          <w:p>
            <w:pPr>
              <w:spacing w:after="20" w:before="20" w:line="240" w:lineRule="auto"/>
              <w:jc w:val="left"/>
            </w:pPr>
            <w:r>
              <w:rPr>
                <w:rFonts w:ascii="Arial" w:hAnsi="Arial" w:cs="Arial"/>
                <w:b w:val="0"/>
                <w:i w:val="0"/>
                <w:sz w:val="22"/>
              </w:rPr>
              <w:t>Acil durdurma ihtiyacı</w:t>
            </w:r>
          </w:p>
        </w:tc>
        <w:tc>
          <w:tcPr>
            <w:tcW w:type="dxa" w:w="3742"/>
          </w:tcPr>
          <w:p>
            <w:pPr>
              <w:spacing w:after="20" w:before="20" w:line="240" w:lineRule="auto"/>
              <w:jc w:val="left"/>
            </w:pPr>
            <w:r>
              <w:rPr>
                <w:rFonts w:ascii="Arial" w:hAnsi="Arial" w:cs="Arial"/>
                <w:b w:val="0"/>
                <w:i w:val="0"/>
                <w:sz w:val="22"/>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22"/>
              </w:rPr>
              <w:t>40 mm kilitlemeli E-stop + kontaktör (yazılımdan bağımsız)</w:t>
            </w:r>
          </w:p>
        </w:tc>
      </w:tr>
      <w:tr>
        <w:trPr>
          <w:cantSplit/>
        </w:trPr>
        <w:tc>
          <w:tcPr>
            <w:tcW w:type="dxa" w:w="2041"/>
          </w:tcPr>
          <w:p>
            <w:pPr>
              <w:spacing w:after="20" w:before="20" w:line="240" w:lineRule="auto"/>
              <w:jc w:val="left"/>
            </w:pPr>
            <w:r>
              <w:rPr>
                <w:rFonts w:ascii="Arial" w:hAnsi="Arial" w:cs="Arial"/>
                <w:b w:val="0"/>
                <w:i w:val="0"/>
                <w:sz w:val="22"/>
              </w:rPr>
              <w:t>Çarpışma</w:t>
            </w:r>
          </w:p>
        </w:tc>
        <w:tc>
          <w:tcPr>
            <w:tcW w:type="dxa" w:w="3742"/>
          </w:tcPr>
          <w:p>
            <w:pPr>
              <w:spacing w:after="20" w:before="20" w:line="240" w:lineRule="auto"/>
              <w:jc w:val="left"/>
            </w:pPr>
            <w:r>
              <w:rPr>
                <w:rFonts w:ascii="Arial" w:hAnsi="Arial" w:cs="Arial"/>
                <w:b w:val="0"/>
                <w:i w:val="0"/>
                <w:sz w:val="22"/>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22"/>
              </w:rPr>
              <w:t>RPLIDAR A1M8 + 4× VL53L0X [13] + 4× HC-SR04 kör nokta</w:t>
            </w:r>
          </w:p>
        </w:tc>
      </w:tr>
      <w:tr>
        <w:trPr>
          <w:cantSplit/>
        </w:trPr>
        <w:tc>
          <w:tcPr>
            <w:tcW w:type="dxa" w:w="2041"/>
          </w:tcPr>
          <w:p>
            <w:pPr>
              <w:spacing w:after="20" w:before="20" w:line="240" w:lineRule="auto"/>
              <w:jc w:val="left"/>
            </w:pPr>
            <w:r>
              <w:rPr>
                <w:rFonts w:ascii="Arial" w:hAnsi="Arial" w:cs="Arial"/>
                <w:b w:val="0"/>
                <w:i w:val="0"/>
                <w:sz w:val="22"/>
              </w:rPr>
              <w:t>Haberleşme kaybı</w:t>
            </w:r>
          </w:p>
        </w:tc>
        <w:tc>
          <w:tcPr>
            <w:tcW w:type="dxa" w:w="3742"/>
          </w:tcPr>
          <w:p>
            <w:pPr>
              <w:spacing w:after="20" w:before="20" w:line="240" w:lineRule="auto"/>
              <w:jc w:val="left"/>
            </w:pPr>
            <w:r>
              <w:rPr>
                <w:rFonts w:ascii="Arial" w:hAnsi="Arial" w:cs="Arial"/>
                <w:b w:val="0"/>
                <w:i w:val="0"/>
                <w:sz w:val="22"/>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22"/>
              </w:rPr>
              <w:t>500 ms watchdog (Arduino + ROS 2), Wi-Fi yeniden bağlanma</w:t>
            </w:r>
          </w:p>
        </w:tc>
      </w:tr>
      <w:tr>
        <w:trPr>
          <w:cantSplit/>
        </w:trPr>
        <w:tc>
          <w:tcPr>
            <w:tcW w:type="dxa" w:w="2041"/>
          </w:tcPr>
          <w:p>
            <w:pPr>
              <w:spacing w:after="20" w:before="20" w:line="240" w:lineRule="auto"/>
              <w:jc w:val="left"/>
            </w:pPr>
            <w:r>
              <w:rPr>
                <w:rFonts w:ascii="Arial" w:hAnsi="Arial" w:cs="Arial"/>
                <w:b w:val="0"/>
                <w:i w:val="0"/>
                <w:sz w:val="22"/>
              </w:rPr>
              <w:t>Yükün düşmesi / hatalı yük</w:t>
            </w:r>
          </w:p>
        </w:tc>
        <w:tc>
          <w:tcPr>
            <w:tcW w:type="dxa" w:w="3742"/>
          </w:tcPr>
          <w:p>
            <w:pPr>
              <w:spacing w:after="20" w:before="20" w:line="240" w:lineRule="auto"/>
              <w:jc w:val="left"/>
            </w:pPr>
            <w:r>
              <w:rPr>
                <w:rFonts w:ascii="Arial" w:hAnsi="Arial" w:cs="Arial"/>
                <w:b w:val="0"/>
                <w:i w:val="0"/>
                <w:sz w:val="22"/>
              </w:rPr>
              <w:t>Yük varlığının ağırlıkla teyidi, yüklü modda hız limiti</w:t>
            </w:r>
          </w:p>
        </w:tc>
        <w:tc>
          <w:tcPr>
            <w:tcW w:type="dxa" w:w="3288"/>
          </w:tcPr>
          <w:p>
            <w:pPr>
              <w:spacing w:after="20" w:before="20" w:line="240" w:lineRule="auto"/>
              <w:jc w:val="left"/>
            </w:pPr>
            <w:r>
              <w:rPr>
                <w:rFonts w:ascii="Arial" w:hAnsi="Arial" w:cs="Arial"/>
                <w:b w:val="0"/>
                <w:i w:val="0"/>
                <w:sz w:val="22"/>
              </w:rPr>
              <w:t>Load cell + HX711, limit anahtarlar, hız sınırlayıcı</w:t>
            </w:r>
          </w:p>
        </w:tc>
      </w:tr>
      <w:tr>
        <w:trPr>
          <w:cantSplit/>
        </w:trPr>
        <w:tc>
          <w:tcPr>
            <w:tcW w:type="dxa" w:w="2041"/>
          </w:tcPr>
          <w:p>
            <w:pPr>
              <w:spacing w:after="20" w:before="20" w:line="240" w:lineRule="auto"/>
              <w:jc w:val="left"/>
            </w:pPr>
            <w:r>
              <w:rPr>
                <w:rFonts w:ascii="Arial" w:hAnsi="Arial" w:cs="Arial"/>
                <w:b w:val="0"/>
                <w:i w:val="0"/>
                <w:sz w:val="22"/>
              </w:rPr>
              <w:t>Mast aşırı hareketi</w:t>
            </w:r>
          </w:p>
        </w:tc>
        <w:tc>
          <w:tcPr>
            <w:tcW w:type="dxa" w:w="3742"/>
          </w:tcPr>
          <w:p>
            <w:pPr>
              <w:spacing w:after="20" w:before="20" w:line="240" w:lineRule="auto"/>
              <w:jc w:val="left"/>
            </w:pPr>
            <w:r>
              <w:rPr>
                <w:rFonts w:ascii="Arial" w:hAnsi="Arial" w:cs="Arial"/>
                <w:b w:val="0"/>
                <w:i w:val="0"/>
                <w:sz w:val="22"/>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22"/>
              </w:rPr>
              <w:t>2× limit switch, aktüatör akım ölçümü</w:t>
            </w:r>
          </w:p>
        </w:tc>
      </w:tr>
      <w:tr>
        <w:trPr>
          <w:cantSplit/>
        </w:trPr>
        <w:tc>
          <w:tcPr>
            <w:tcW w:type="dxa" w:w="2041"/>
          </w:tcPr>
          <w:p>
            <w:pPr>
              <w:spacing w:after="20" w:before="20" w:line="240" w:lineRule="auto"/>
              <w:jc w:val="left"/>
            </w:pPr>
            <w:r>
              <w:rPr>
                <w:rFonts w:ascii="Arial" w:hAnsi="Arial" w:cs="Arial"/>
                <w:b w:val="0"/>
                <w:i w:val="0"/>
                <w:sz w:val="22"/>
              </w:rPr>
              <w:t>İnsan farkındalığı eksikliği</w:t>
            </w:r>
          </w:p>
        </w:tc>
        <w:tc>
          <w:tcPr>
            <w:tcW w:type="dxa" w:w="3742"/>
          </w:tcPr>
          <w:p>
            <w:pPr>
              <w:spacing w:after="20" w:before="20" w:line="240" w:lineRule="auto"/>
              <w:jc w:val="left"/>
            </w:pPr>
            <w:r>
              <w:rPr>
                <w:rFonts w:ascii="Arial" w:hAnsi="Arial" w:cs="Arial"/>
                <w:b w:val="0"/>
                <w:i w:val="0"/>
                <w:sz w:val="22"/>
              </w:rPr>
              <w:t>Hareket hâlinde görsel-işitsel ikaz; durum renk kodları</w:t>
            </w:r>
          </w:p>
        </w:tc>
        <w:tc>
          <w:tcPr>
            <w:tcW w:type="dxa" w:w="3288"/>
          </w:tcPr>
          <w:p>
            <w:pPr>
              <w:spacing w:after="20" w:before="20" w:line="240" w:lineRule="auto"/>
              <w:jc w:val="left"/>
            </w:pPr>
            <w:r>
              <w:rPr>
                <w:rFonts w:ascii="Arial" w:hAnsi="Arial" w:cs="Arial"/>
                <w:b w:val="0"/>
                <w:i w:val="0"/>
                <w:sz w:val="22"/>
              </w:rPr>
              <w:t>Tepe lambası, buzzer, WS2812B durum şeridi</w:t>
            </w:r>
          </w:p>
        </w:tc>
      </w:tr>
      <w:tr>
        <w:trPr>
          <w:cantSplit/>
        </w:trPr>
        <w:tc>
          <w:tcPr>
            <w:tcW w:type="dxa" w:w="2041"/>
          </w:tcPr>
          <w:p>
            <w:pPr>
              <w:spacing w:after="20" w:before="20" w:line="240" w:lineRule="auto"/>
              <w:jc w:val="left"/>
            </w:pPr>
            <w:r>
              <w:rPr>
                <w:rFonts w:ascii="Arial" w:hAnsi="Arial" w:cs="Arial"/>
                <w:b w:val="0"/>
                <w:i w:val="0"/>
                <w:sz w:val="22"/>
              </w:rPr>
              <w:t>Yazılım hatası</w:t>
            </w:r>
          </w:p>
        </w:tc>
        <w:tc>
          <w:tcPr>
            <w:tcW w:type="dxa" w:w="3742"/>
          </w:tcPr>
          <w:p>
            <w:pPr>
              <w:spacing w:after="20" w:before="20" w:line="240" w:lineRule="auto"/>
              <w:jc w:val="left"/>
            </w:pPr>
            <w:r>
              <w:rPr>
                <w:rFonts w:ascii="Arial" w:hAnsi="Arial" w:cs="Arial"/>
                <w:b w:val="0"/>
                <w:i w:val="0"/>
                <w:sz w:val="22"/>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22"/>
              </w:rPr>
              <w:t>Donanımsal E-stop zinciri, CRC8 çerçeve doğrulama</w:t>
            </w:r>
          </w:p>
        </w:tc>
      </w:tr>
    </w:tbl>
    <w:p>
      <w:pPr>
        <w:keepNext/>
        <w:keepLines/>
        <w:widowControl/>
        <w:spacing w:before="60" w:after="200" w:line="276" w:lineRule="auto"/>
        <w:jc w:val="center"/>
      </w:pPr>
      <w:r>
        <w:rPr>
          <w:rFonts w:ascii="Arial" w:hAnsi="Arial" w:cs="Arial"/>
          <w:b w:val="0"/>
          <w:i/>
          <w:color w:val="555555"/>
          <w:sz w:val="22"/>
        </w:rPr>
        <w:t>Tablo 11: Güvenlik tehlike-önlem matrisi</w:t>
      </w:r>
    </w:p>
    <w:p>
      <w:pPr>
        <w:widowControl/>
        <w:spacing w:after="120" w:line="276" w:lineRule="auto"/>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widowControl/>
        <w:spacing w:line="276" w:lineRule="auto"/>
        <w:jc w:val="both"/>
      </w:pPr>
      <w:r>
        <w:rPr>
          <w:rFonts w:ascii="Arial" w:hAnsi="Arial"/>
          <w:b w:val="0"/>
          <w:i w:val="0"/>
        </w:rPr>
        <w:t>Tehlike-önlem matrisini bir adım öteye taşıyıp kritik arıza modlarını biçimsel bir FMEA (Hata Türü ve Etkileri Analizi) ile de değerlendirdik. Her arıza modu için şiddet (Ş), olma olasılığı (O) ve tespit edilebilirlik (T) değerlerini 1–10 ölçeğinde puanlayıp Risk Öncelik Sayısını (RÖS = Ş×O×T) hesapladık; RÖS'ü en yüksek çıkan modlara öncelikli önlem tanımladık (Tablo 12). Önlemler sonrası hiçbir kritik arıza modunda RÖS'ü 100 eşiğinin üzerinde bırakmamayı hedefledik.</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cantSplit/>
        </w:trPr>
        <w:tc>
          <w:tcPr>
            <w:tcW w:type="dxa" w:w="1296"/>
            <w:shd w:val="clear" w:fill="1F3A63"/>
          </w:tcPr>
          <w:p>
            <w:pPr>
              <w:jc w:val="center"/>
            </w:pPr>
            <w:r/>
            <w:r>
              <w:rPr>
                <w:rFonts w:ascii="Arial" w:hAnsi="Arial"/>
                <w:b/>
                <w:color w:val="FFFFFF"/>
                <w:sz w:val="22"/>
              </w:rPr>
              <w:t>Arıza Modu</w:t>
            </w:r>
          </w:p>
        </w:tc>
        <w:tc>
          <w:tcPr>
            <w:tcW w:type="dxa" w:w="1296"/>
            <w:shd w:val="clear" w:fill="1F3A63"/>
          </w:tcPr>
          <w:p>
            <w:pPr>
              <w:jc w:val="center"/>
            </w:pPr>
            <w:r/>
            <w:r>
              <w:rPr>
                <w:rFonts w:ascii="Arial" w:hAnsi="Arial"/>
                <w:b/>
                <w:color w:val="FFFFFF"/>
                <w:sz w:val="22"/>
              </w:rPr>
              <w:t>Etkisi</w:t>
            </w:r>
          </w:p>
        </w:tc>
        <w:tc>
          <w:tcPr>
            <w:tcW w:type="dxa" w:w="1296"/>
            <w:shd w:val="clear" w:fill="1F3A63"/>
          </w:tcPr>
          <w:p>
            <w:pPr>
              <w:jc w:val="center"/>
            </w:pPr>
            <w:r/>
            <w:r>
              <w:rPr>
                <w:rFonts w:ascii="Arial" w:hAnsi="Arial"/>
                <w:b/>
                <w:color w:val="FFFFFF"/>
                <w:sz w:val="22"/>
              </w:rPr>
              <w:t>Ş</w:t>
            </w:r>
          </w:p>
        </w:tc>
        <w:tc>
          <w:tcPr>
            <w:tcW w:type="dxa" w:w="1296"/>
            <w:shd w:val="clear" w:fill="1F3A63"/>
          </w:tcPr>
          <w:p>
            <w:pPr>
              <w:jc w:val="center"/>
            </w:pPr>
            <w:r/>
            <w:r>
              <w:rPr>
                <w:rFonts w:ascii="Arial" w:hAnsi="Arial"/>
                <w:b/>
                <w:color w:val="FFFFFF"/>
                <w:sz w:val="22"/>
              </w:rPr>
              <w:t>O</w:t>
            </w:r>
          </w:p>
        </w:tc>
        <w:tc>
          <w:tcPr>
            <w:tcW w:type="dxa" w:w="1296"/>
            <w:shd w:val="clear" w:fill="1F3A63"/>
          </w:tcPr>
          <w:p>
            <w:pPr>
              <w:jc w:val="center"/>
            </w:pPr>
            <w:r/>
            <w:r>
              <w:rPr>
                <w:rFonts w:ascii="Arial" w:hAnsi="Arial"/>
                <w:b/>
                <w:color w:val="FFFFFF"/>
                <w:sz w:val="22"/>
              </w:rPr>
              <w:t>T</w:t>
            </w:r>
          </w:p>
        </w:tc>
        <w:tc>
          <w:tcPr>
            <w:tcW w:type="dxa" w:w="1296"/>
            <w:shd w:val="clear" w:fill="1F3A63"/>
          </w:tcPr>
          <w:p>
            <w:pPr>
              <w:jc w:val="center"/>
            </w:pPr>
            <w:r/>
            <w:r>
              <w:rPr>
                <w:rFonts w:ascii="Arial" w:hAnsi="Arial"/>
                <w:b/>
                <w:color w:val="FFFFFF"/>
                <w:sz w:val="22"/>
              </w:rPr>
              <w:t>RÖS</w:t>
            </w:r>
          </w:p>
        </w:tc>
        <w:tc>
          <w:tcPr>
            <w:tcW w:type="dxa" w:w="1296"/>
            <w:shd w:val="clear" w:fill="1F3A63"/>
          </w:tcPr>
          <w:p>
            <w:pPr>
              <w:jc w:val="center"/>
            </w:pPr>
            <w:r/>
            <w:r>
              <w:rPr>
                <w:rFonts w:ascii="Arial" w:hAnsi="Arial"/>
                <w:b/>
                <w:color w:val="FFFFFF"/>
                <w:sz w:val="22"/>
              </w:rPr>
              <w:t>Alınan Önlem</w:t>
            </w:r>
          </w:p>
        </w:tc>
      </w:tr>
      <w:tr>
        <w:trPr>
          <w:cantSplit/>
        </w:trPr>
        <w:tc>
          <w:tcPr>
            <w:tcW w:type="dxa" w:w="1296"/>
          </w:tcPr>
          <w:p>
            <w:pPr>
              <w:jc w:val="left"/>
            </w:pPr>
            <w:r/>
            <w:r>
              <w:rPr>
                <w:rFonts w:ascii="Arial" w:hAnsi="Arial"/>
                <w:b w:val="0"/>
                <w:sz w:val="22"/>
              </w:rPr>
              <w:t>E-stop kontağı yapışması</w:t>
            </w:r>
          </w:p>
        </w:tc>
        <w:tc>
          <w:tcPr>
            <w:tcW w:type="dxa" w:w="1296"/>
          </w:tcPr>
          <w:p>
            <w:pPr>
              <w:jc w:val="left"/>
            </w:pPr>
            <w:r/>
            <w:r>
              <w:rPr>
                <w:rFonts w:ascii="Arial" w:hAnsi="Arial"/>
                <w:b w:val="0"/>
                <w:sz w:val="22"/>
              </w:rPr>
              <w:t>Motor gücü kesilmez</w:t>
            </w:r>
          </w:p>
        </w:tc>
        <w:tc>
          <w:tcPr>
            <w:tcW w:type="dxa" w:w="1296"/>
          </w:tcPr>
          <w:p>
            <w:pPr>
              <w:jc w:val="center"/>
            </w:pPr>
            <w:r/>
            <w:r>
              <w:rPr>
                <w:rFonts w:ascii="Arial" w:hAnsi="Arial"/>
                <w:b w:val="0"/>
                <w:sz w:val="22"/>
              </w:rPr>
              <w:t>9</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54</w:t>
            </w:r>
          </w:p>
        </w:tc>
        <w:tc>
          <w:tcPr>
            <w:tcW w:type="dxa" w:w="1296"/>
          </w:tcPr>
          <w:p>
            <w:pPr>
              <w:jc w:val="left"/>
            </w:pPr>
            <w:r/>
            <w:r>
              <w:rPr>
                <w:rFonts w:ascii="Arial" w:hAnsi="Arial"/>
                <w:b w:val="0"/>
                <w:sz w:val="22"/>
              </w:rPr>
              <w:t>NC kontaktör + periyodik kontak testi; yedek mekanik kesme</w:t>
            </w:r>
          </w:p>
        </w:tc>
      </w:tr>
      <w:tr>
        <w:trPr>
          <w:cantSplit/>
        </w:trPr>
        <w:tc>
          <w:tcPr>
            <w:tcW w:type="dxa" w:w="1296"/>
          </w:tcPr>
          <w:p>
            <w:pPr>
              <w:jc w:val="left"/>
            </w:pPr>
            <w:r/>
            <w:r>
              <w:rPr>
                <w:rFonts w:ascii="Arial" w:hAnsi="Arial"/>
                <w:b w:val="0"/>
                <w:sz w:val="22"/>
              </w:rPr>
              <w:t>BMS hücre dengeleme hatası</w:t>
            </w:r>
          </w:p>
        </w:tc>
        <w:tc>
          <w:tcPr>
            <w:tcW w:type="dxa" w:w="1296"/>
          </w:tcPr>
          <w:p>
            <w:pPr>
              <w:jc w:val="left"/>
            </w:pPr>
            <w:r/>
            <w:r>
              <w:rPr>
                <w:rFonts w:ascii="Arial" w:hAnsi="Arial"/>
                <w:b w:val="0"/>
                <w:sz w:val="22"/>
              </w:rPr>
              <w:t>Aşırı şarj / termal olay</w:t>
            </w:r>
          </w:p>
        </w:tc>
        <w:tc>
          <w:tcPr>
            <w:tcW w:type="dxa" w:w="1296"/>
          </w:tcPr>
          <w:p>
            <w:pPr>
              <w:jc w:val="center"/>
            </w:pPr>
            <w:r/>
            <w:r>
              <w:rPr>
                <w:rFonts w:ascii="Arial" w:hAnsi="Arial"/>
                <w:b w:val="0"/>
                <w:sz w:val="22"/>
              </w:rPr>
              <w:t>9</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4</w:t>
            </w:r>
          </w:p>
        </w:tc>
        <w:tc>
          <w:tcPr>
            <w:tcW w:type="dxa" w:w="1296"/>
          </w:tcPr>
          <w:p>
            <w:pPr>
              <w:jc w:val="center"/>
            </w:pPr>
            <w:r/>
            <w:r>
              <w:rPr>
                <w:rFonts w:ascii="Arial" w:hAnsi="Arial"/>
                <w:b w:val="0"/>
                <w:sz w:val="22"/>
              </w:rPr>
              <w:t>72</w:t>
            </w:r>
          </w:p>
        </w:tc>
        <w:tc>
          <w:tcPr>
            <w:tcW w:type="dxa" w:w="1296"/>
          </w:tcPr>
          <w:p>
            <w:pPr>
              <w:jc w:val="left"/>
            </w:pPr>
            <w:r/>
            <w:r>
              <w:rPr>
                <w:rFonts w:ascii="Arial" w:hAnsi="Arial"/>
                <w:b w:val="0"/>
                <w:sz w:val="22"/>
              </w:rPr>
              <w:t>Daly BMS + hücre gerilim kaydı + gözetimli şarj</w:t>
            </w:r>
          </w:p>
        </w:tc>
      </w:tr>
      <w:tr>
        <w:trPr>
          <w:cantSplit/>
        </w:trPr>
        <w:tc>
          <w:tcPr>
            <w:tcW w:type="dxa" w:w="1296"/>
          </w:tcPr>
          <w:p>
            <w:pPr>
              <w:jc w:val="left"/>
            </w:pPr>
            <w:r/>
            <w:r>
              <w:rPr>
                <w:rFonts w:ascii="Arial" w:hAnsi="Arial"/>
                <w:b w:val="0"/>
                <w:sz w:val="22"/>
              </w:rPr>
              <w:t>Hall sinyali kaybı</w:t>
            </w:r>
          </w:p>
        </w:tc>
        <w:tc>
          <w:tcPr>
            <w:tcW w:type="dxa" w:w="1296"/>
          </w:tcPr>
          <w:p>
            <w:pPr>
              <w:jc w:val="left"/>
            </w:pPr>
            <w:r/>
            <w:r>
              <w:rPr>
                <w:rFonts w:ascii="Arial" w:hAnsi="Arial"/>
                <w:b w:val="0"/>
                <w:sz w:val="22"/>
              </w:rPr>
              <w:t>Odometri ve komütasyon bozulur</w:t>
            </w:r>
          </w:p>
        </w:tc>
        <w:tc>
          <w:tcPr>
            <w:tcW w:type="dxa" w:w="1296"/>
          </w:tcPr>
          <w:p>
            <w:pPr>
              <w:jc w:val="center"/>
            </w:pPr>
            <w:r/>
            <w:r>
              <w:rPr>
                <w:rFonts w:ascii="Arial" w:hAnsi="Arial"/>
                <w:b w:val="0"/>
                <w:sz w:val="22"/>
              </w:rPr>
              <w:t>7</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63</w:t>
            </w:r>
          </w:p>
        </w:tc>
        <w:tc>
          <w:tcPr>
            <w:tcW w:type="dxa" w:w="1296"/>
          </w:tcPr>
          <w:p>
            <w:pPr>
              <w:jc w:val="left"/>
            </w:pPr>
            <w:r/>
            <w:r>
              <w:rPr>
                <w:rFonts w:ascii="Arial" w:hAnsi="Arial"/>
                <w:b w:val="0"/>
                <w:sz w:val="22"/>
              </w:rPr>
              <w:t>EKF+IMU füzyonu, QR düzeltme, sürücü hata bayrağı</w:t>
            </w:r>
          </w:p>
        </w:tc>
      </w:tr>
      <w:tr>
        <w:trPr>
          <w:cantSplit/>
        </w:trPr>
        <w:tc>
          <w:tcPr>
            <w:tcW w:type="dxa" w:w="1296"/>
          </w:tcPr>
          <w:p>
            <w:pPr>
              <w:jc w:val="left"/>
            </w:pPr>
            <w:r/>
            <w:r>
              <w:rPr>
                <w:rFonts w:ascii="Arial" w:hAnsi="Arial"/>
                <w:b w:val="0"/>
                <w:sz w:val="22"/>
              </w:rPr>
              <w:t>Wi-Fi kopması</w:t>
            </w:r>
          </w:p>
        </w:tc>
        <w:tc>
          <w:tcPr>
            <w:tcW w:type="dxa" w:w="1296"/>
          </w:tcPr>
          <w:p>
            <w:pPr>
              <w:jc w:val="left"/>
            </w:pPr>
            <w:r/>
            <w:r>
              <w:rPr>
                <w:rFonts w:ascii="Arial" w:hAnsi="Arial"/>
                <w:b w:val="0"/>
                <w:sz w:val="22"/>
              </w:rPr>
              <w:t>Uzaktan izleme/görev durur</w:t>
            </w:r>
          </w:p>
        </w:tc>
        <w:tc>
          <w:tcPr>
            <w:tcW w:type="dxa" w:w="1296"/>
          </w:tcPr>
          <w:p>
            <w:pPr>
              <w:jc w:val="center"/>
            </w:pPr>
            <w:r/>
            <w:r>
              <w:rPr>
                <w:rFonts w:ascii="Arial" w:hAnsi="Arial"/>
                <w:b w:val="0"/>
                <w:sz w:val="22"/>
              </w:rPr>
              <w:t>5</w:t>
            </w:r>
          </w:p>
        </w:tc>
        <w:tc>
          <w:tcPr>
            <w:tcW w:type="dxa" w:w="1296"/>
          </w:tcPr>
          <w:p>
            <w:pPr>
              <w:jc w:val="center"/>
            </w:pPr>
            <w:r/>
            <w:r>
              <w:rPr>
                <w:rFonts w:ascii="Arial" w:hAnsi="Arial"/>
                <w:b w:val="0"/>
                <w:sz w:val="22"/>
              </w:rPr>
              <w:t>4</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40</w:t>
            </w:r>
          </w:p>
        </w:tc>
        <w:tc>
          <w:tcPr>
            <w:tcW w:type="dxa" w:w="1296"/>
          </w:tcPr>
          <w:p>
            <w:pPr>
              <w:jc w:val="left"/>
            </w:pPr>
            <w:r/>
            <w:r>
              <w:rPr>
                <w:rFonts w:ascii="Arial" w:hAnsi="Arial"/>
                <w:b w:val="0"/>
                <w:sz w:val="22"/>
              </w:rPr>
              <w:t>Watchdog güvenli duruş, otomatik yeniden bağlanma</w:t>
            </w:r>
          </w:p>
        </w:tc>
      </w:tr>
      <w:tr>
        <w:trPr>
          <w:cantSplit/>
        </w:trPr>
        <w:tc>
          <w:tcPr>
            <w:tcW w:type="dxa" w:w="1296"/>
          </w:tcPr>
          <w:p>
            <w:pPr>
              <w:jc w:val="left"/>
            </w:pPr>
            <w:r/>
            <w:r>
              <w:rPr>
                <w:rFonts w:ascii="Arial" w:hAnsi="Arial"/>
                <w:b w:val="0"/>
                <w:sz w:val="22"/>
              </w:rPr>
              <w:t>UART çerçeve bozulması</w:t>
            </w:r>
          </w:p>
        </w:tc>
        <w:tc>
          <w:tcPr>
            <w:tcW w:type="dxa" w:w="1296"/>
          </w:tcPr>
          <w:p>
            <w:pPr>
              <w:jc w:val="left"/>
            </w:pPr>
            <w:r/>
            <w:r>
              <w:rPr>
                <w:rFonts w:ascii="Arial" w:hAnsi="Arial"/>
                <w:b w:val="0"/>
                <w:sz w:val="22"/>
              </w:rPr>
              <w:t>Hatalı motor komutu</w:t>
            </w:r>
          </w:p>
        </w:tc>
        <w:tc>
          <w:tcPr>
            <w:tcW w:type="dxa" w:w="1296"/>
          </w:tcPr>
          <w:p>
            <w:pPr>
              <w:jc w:val="center"/>
            </w:pPr>
            <w:r/>
            <w:r>
              <w:rPr>
                <w:rFonts w:ascii="Arial" w:hAnsi="Arial"/>
                <w:b w:val="0"/>
                <w:sz w:val="22"/>
              </w:rPr>
              <w:t>8</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48</w:t>
            </w:r>
          </w:p>
        </w:tc>
        <w:tc>
          <w:tcPr>
            <w:tcW w:type="dxa" w:w="1296"/>
          </w:tcPr>
          <w:p>
            <w:pPr>
              <w:jc w:val="left"/>
            </w:pPr>
            <w:r/>
            <w:r>
              <w:rPr>
                <w:rFonts w:ascii="Arial" w:hAnsi="Arial"/>
                <w:b w:val="0"/>
                <w:sz w:val="22"/>
              </w:rPr>
              <w:t>CRC8 doğrulama + kalp atışı; bozuk çerçeve reddi</w:t>
            </w:r>
          </w:p>
        </w:tc>
      </w:tr>
      <w:tr>
        <w:trPr>
          <w:cantSplit/>
        </w:trPr>
        <w:tc>
          <w:tcPr>
            <w:tcW w:type="dxa" w:w="1296"/>
          </w:tcPr>
          <w:p>
            <w:pPr>
              <w:jc w:val="left"/>
            </w:pPr>
            <w:r/>
            <w:r>
              <w:rPr>
                <w:rFonts w:ascii="Arial" w:hAnsi="Arial"/>
                <w:b w:val="0"/>
                <w:sz w:val="22"/>
              </w:rPr>
              <w:t>Yük paletten kayması</w:t>
            </w:r>
          </w:p>
        </w:tc>
        <w:tc>
          <w:tcPr>
            <w:tcW w:type="dxa" w:w="1296"/>
          </w:tcPr>
          <w:p>
            <w:pPr>
              <w:jc w:val="left"/>
            </w:pPr>
            <w:r/>
            <w:r>
              <w:rPr>
                <w:rFonts w:ascii="Arial" w:hAnsi="Arial"/>
                <w:b w:val="0"/>
                <w:sz w:val="22"/>
              </w:rPr>
              <w:t>Yük düşer / hatalı taşıma</w:t>
            </w:r>
          </w:p>
        </w:tc>
        <w:tc>
          <w:tcPr>
            <w:tcW w:type="dxa" w:w="1296"/>
          </w:tcPr>
          <w:p>
            <w:pPr>
              <w:jc w:val="center"/>
            </w:pPr>
            <w:r/>
            <w:r>
              <w:rPr>
                <w:rFonts w:ascii="Arial" w:hAnsi="Arial"/>
                <w:b w:val="0"/>
                <w:sz w:val="22"/>
              </w:rPr>
              <w:t>6</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54</w:t>
            </w:r>
          </w:p>
        </w:tc>
        <w:tc>
          <w:tcPr>
            <w:tcW w:type="dxa" w:w="1296"/>
          </w:tcPr>
          <w:p>
            <w:pPr>
              <w:jc w:val="left"/>
            </w:pPr>
            <w:r/>
            <w:r>
              <w:rPr>
                <w:rFonts w:ascii="Arial" w:hAnsi="Arial"/>
                <w:b w:val="0"/>
                <w:sz w:val="22"/>
              </w:rPr>
              <w:t>Load cell + limit SW teyidi, yüklü modda hız limiti</w:t>
            </w:r>
          </w:p>
        </w:tc>
      </w:tr>
      <w:tr>
        <w:trPr>
          <w:cantSplit/>
        </w:trPr>
        <w:tc>
          <w:tcPr>
            <w:tcW w:type="dxa" w:w="1296"/>
          </w:tcPr>
          <w:p>
            <w:pPr>
              <w:jc w:val="left"/>
            </w:pPr>
            <w:r/>
            <w:r>
              <w:rPr>
                <w:rFonts w:ascii="Arial" w:hAnsi="Arial"/>
                <w:b w:val="0"/>
                <w:sz w:val="22"/>
              </w:rPr>
              <w:t>Aktüatör aşırı sürüş</w:t>
            </w:r>
          </w:p>
        </w:tc>
        <w:tc>
          <w:tcPr>
            <w:tcW w:type="dxa" w:w="1296"/>
          </w:tcPr>
          <w:p>
            <w:pPr>
              <w:jc w:val="left"/>
            </w:pPr>
            <w:r/>
            <w:r>
              <w:rPr>
                <w:rFonts w:ascii="Arial" w:hAnsi="Arial"/>
                <w:b w:val="0"/>
                <w:sz w:val="22"/>
              </w:rPr>
              <w:t>Mast mekanik hasarı</w:t>
            </w:r>
          </w:p>
        </w:tc>
        <w:tc>
          <w:tcPr>
            <w:tcW w:type="dxa" w:w="1296"/>
          </w:tcPr>
          <w:p>
            <w:pPr>
              <w:jc w:val="center"/>
            </w:pPr>
            <w:r/>
            <w:r>
              <w:rPr>
                <w:rFonts w:ascii="Arial" w:hAnsi="Arial"/>
                <w:b w:val="0"/>
                <w:sz w:val="22"/>
              </w:rPr>
              <w:t>6</w:t>
            </w:r>
          </w:p>
        </w:tc>
        <w:tc>
          <w:tcPr>
            <w:tcW w:type="dxa" w:w="1296"/>
          </w:tcPr>
          <w:p>
            <w:pPr>
              <w:jc w:val="center"/>
            </w:pPr>
            <w:r/>
            <w:r>
              <w:rPr>
                <w:rFonts w:ascii="Arial" w:hAnsi="Arial"/>
                <w:b w:val="0"/>
                <w:sz w:val="22"/>
              </w:rPr>
              <w:t>2</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36</w:t>
            </w:r>
          </w:p>
        </w:tc>
        <w:tc>
          <w:tcPr>
            <w:tcW w:type="dxa" w:w="1296"/>
          </w:tcPr>
          <w:p>
            <w:pPr>
              <w:jc w:val="left"/>
            </w:pPr>
            <w:r/>
            <w:r>
              <w:rPr>
                <w:rFonts w:ascii="Arial" w:hAnsi="Arial"/>
                <w:b w:val="0"/>
                <w:sz w:val="22"/>
              </w:rPr>
              <w:t>Üst/alt limit SW + akım izleme ile sıkışma tespiti</w:t>
            </w:r>
          </w:p>
        </w:tc>
      </w:tr>
      <w:tr>
        <w:trPr>
          <w:cantSplit/>
        </w:trPr>
        <w:tc>
          <w:tcPr>
            <w:tcW w:type="dxa" w:w="1296"/>
          </w:tcPr>
          <w:p>
            <w:pPr>
              <w:jc w:val="left"/>
            </w:pPr>
            <w:r/>
            <w:r>
              <w:rPr>
                <w:rFonts w:ascii="Arial" w:hAnsi="Arial"/>
                <w:b w:val="0"/>
                <w:sz w:val="22"/>
              </w:rPr>
              <w:t>Görüntü işleme FPS düşüşü</w:t>
            </w:r>
          </w:p>
        </w:tc>
        <w:tc>
          <w:tcPr>
            <w:tcW w:type="dxa" w:w="1296"/>
          </w:tcPr>
          <w:p>
            <w:pPr>
              <w:jc w:val="left"/>
            </w:pPr>
            <w:r/>
            <w:r>
              <w:rPr>
                <w:rFonts w:ascii="Arial" w:hAnsi="Arial"/>
                <w:b w:val="0"/>
                <w:sz w:val="22"/>
              </w:rPr>
              <w:t>Çizgi/QR gecikmesi</w:t>
            </w:r>
          </w:p>
        </w:tc>
        <w:tc>
          <w:tcPr>
            <w:tcW w:type="dxa" w:w="1296"/>
          </w:tcPr>
          <w:p>
            <w:pPr>
              <w:jc w:val="center"/>
            </w:pPr>
            <w:r/>
            <w:r>
              <w:rPr>
                <w:rFonts w:ascii="Arial" w:hAnsi="Arial"/>
                <w:b w:val="0"/>
                <w:sz w:val="22"/>
              </w:rPr>
              <w:t>5</w:t>
            </w:r>
          </w:p>
        </w:tc>
        <w:tc>
          <w:tcPr>
            <w:tcW w:type="dxa" w:w="1296"/>
          </w:tcPr>
          <w:p>
            <w:pPr>
              <w:jc w:val="center"/>
            </w:pPr>
            <w:r/>
            <w:r>
              <w:rPr>
                <w:rFonts w:ascii="Arial" w:hAnsi="Arial"/>
                <w:b w:val="0"/>
                <w:sz w:val="22"/>
              </w:rPr>
              <w:t>3</w:t>
            </w:r>
          </w:p>
        </w:tc>
        <w:tc>
          <w:tcPr>
            <w:tcW w:type="dxa" w:w="1296"/>
          </w:tcPr>
          <w:p>
            <w:pPr>
              <w:jc w:val="center"/>
            </w:pPr>
            <w:r/>
            <w:r>
              <w:rPr>
                <w:rFonts w:ascii="Arial" w:hAnsi="Arial"/>
                <w:b w:val="0"/>
                <w:sz w:val="22"/>
              </w:rPr>
              <w:t>4</w:t>
            </w:r>
          </w:p>
        </w:tc>
        <w:tc>
          <w:tcPr>
            <w:tcW w:type="dxa" w:w="1296"/>
          </w:tcPr>
          <w:p>
            <w:pPr>
              <w:jc w:val="center"/>
            </w:pPr>
            <w:r/>
            <w:r>
              <w:rPr>
                <w:rFonts w:ascii="Arial" w:hAnsi="Arial"/>
                <w:b w:val="0"/>
                <w:sz w:val="22"/>
              </w:rPr>
              <w:t>60</w:t>
            </w:r>
          </w:p>
        </w:tc>
        <w:tc>
          <w:tcPr>
            <w:tcW w:type="dxa" w:w="1296"/>
          </w:tcPr>
          <w:p>
            <w:pPr>
              <w:jc w:val="left"/>
            </w:pPr>
            <w:r/>
            <w:r>
              <w:rPr>
                <w:rFonts w:ascii="Arial" w:hAnsi="Arial"/>
                <w:b w:val="0"/>
                <w:sz w:val="22"/>
              </w:rPr>
              <w:t>Ayrı Arduino kontrol döngüsü; ROI/çözünürlük optimizasyonu; C++ taşıma opsiyonu</w:t>
            </w:r>
          </w:p>
        </w:tc>
      </w:tr>
    </w:tbl>
    <w:p>
      <w:pPr>
        <w:keepLines/>
        <w:widowControl/>
        <w:spacing w:line="276" w:lineRule="auto"/>
        <w:jc w:val="center"/>
      </w:pPr>
      <w:r>
        <w:rPr>
          <w:rFonts w:ascii="Arial" w:hAnsi="Arial"/>
          <w:b w:val="0"/>
          <w:i/>
          <w:sz w:val="22"/>
        </w:rPr>
        <w:t>Tablo 12: Kritik arıza modları için FMEA — Risk Öncelik Sayısı (RÖS = Ş×O×T) ve önlemler</w:t>
      </w:r>
    </w:p>
    <w:p>
      <w:pPr>
        <w:pStyle w:val="Heading1"/>
        <w:keepNext/>
        <w:keepLines/>
        <w:widowControl/>
        <w:spacing w:line="276" w:lineRule="auto"/>
      </w:pPr>
      <w:r>
        <w:rPr>
          <w:rFonts w:ascii="Arial Black" w:hAnsi="Arial Black" w:cs="Arial Black"/>
          <w:b/>
          <w:i w:val="0"/>
          <w:color w:val="1F3A63"/>
          <w:sz w:val="28"/>
        </w:rPr>
        <w:t>6. TEST (5 PUAN)</w:t>
      </w:r>
    </w:p>
    <w:p>
      <w:pPr>
        <w:widowControl/>
        <w:spacing w:after="120" w:line="276" w:lineRule="auto"/>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13). Testleri tamamladıkça sonuç sütununu ölçülen değerlerle güncelleyeceğiz. Alt sistemlerin tezgâh üzerindeki ilk hareket ve motor sürücü denemelerine başladık (Fotoğraf 15).</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2"/>
              </w:rPr>
              <w:t>No</w:t>
            </w:r>
          </w:p>
        </w:tc>
        <w:tc>
          <w:tcPr>
            <w:tcW w:type="dxa" w:w="2835"/>
            <w:shd w:val="clear" w:color="auto" w:fill="1F3A63"/>
          </w:tcPr>
          <w:p>
            <w:pPr>
              <w:spacing w:after="40" w:before="40"/>
              <w:jc w:val="center"/>
            </w:pPr>
            <w:r>
              <w:rPr>
                <w:rFonts w:ascii="Arial" w:hAnsi="Arial" w:cs="Arial"/>
                <w:b/>
                <w:i w:val="0"/>
                <w:color w:val="FFFFFF"/>
                <w:sz w:val="22"/>
              </w:rPr>
              <w:t>Test</w:t>
            </w:r>
          </w:p>
        </w:tc>
        <w:tc>
          <w:tcPr>
            <w:tcW w:type="dxa" w:w="4139"/>
            <w:shd w:val="clear" w:color="auto" w:fill="1F3A63"/>
          </w:tcPr>
          <w:p>
            <w:pPr>
              <w:spacing w:after="40" w:before="40"/>
              <w:jc w:val="center"/>
            </w:pPr>
            <w:r>
              <w:rPr>
                <w:rFonts w:ascii="Arial" w:hAnsi="Arial" w:cs="Arial"/>
                <w:b/>
                <w:i w:val="0"/>
                <w:color w:val="FFFFFF"/>
                <w:sz w:val="22"/>
              </w:rPr>
              <w:t>Metrik ve Kabul Kriteri</w:t>
            </w:r>
          </w:p>
        </w:tc>
        <w:tc>
          <w:tcPr>
            <w:tcW w:type="dxa" w:w="1417"/>
            <w:shd w:val="clear" w:color="auto" w:fill="1F3A63"/>
          </w:tcPr>
          <w:p>
            <w:pPr>
              <w:spacing w:after="40" w:before="40"/>
              <w:jc w:val="center"/>
            </w:pPr>
            <w:r>
              <w:rPr>
                <w:rFonts w:ascii="Arial" w:hAnsi="Arial" w:cs="Arial"/>
                <w:b/>
                <w:i w:val="0"/>
                <w:color w:val="FFFFFF"/>
                <w:sz w:val="22"/>
              </w:rPr>
              <w:t>Durum</w:t>
            </w:r>
          </w:p>
        </w:tc>
      </w:tr>
      <w:tr>
        <w:trPr>
          <w:cantSplit/>
        </w:trPr>
        <w:tc>
          <w:tcPr>
            <w:tcW w:type="dxa" w:w="680"/>
          </w:tcPr>
          <w:p>
            <w:pPr>
              <w:spacing w:after="20" w:before="20" w:line="240" w:lineRule="auto"/>
              <w:jc w:val="left"/>
            </w:pPr>
            <w:r>
              <w:rPr>
                <w:rFonts w:ascii="Arial" w:hAnsi="Arial" w:cs="Arial"/>
                <w:b w:val="0"/>
                <w:i w:val="0"/>
                <w:sz w:val="22"/>
              </w:rPr>
              <w:t>T1</w:t>
            </w:r>
          </w:p>
        </w:tc>
        <w:tc>
          <w:tcPr>
            <w:tcW w:type="dxa" w:w="2835"/>
          </w:tcPr>
          <w:p>
            <w:pPr>
              <w:spacing w:after="20" w:before="20" w:line="240" w:lineRule="auto"/>
              <w:jc w:val="left"/>
            </w:pPr>
            <w:r>
              <w:rPr>
                <w:rFonts w:ascii="Arial" w:hAnsi="Arial" w:cs="Arial"/>
                <w:b w:val="0"/>
                <w:i w:val="0"/>
                <w:sz w:val="22"/>
              </w:rPr>
              <w:t>Batarya kapasitesi ve BMS koruması</w:t>
            </w:r>
          </w:p>
        </w:tc>
        <w:tc>
          <w:tcPr>
            <w:tcW w:type="dxa" w:w="4139"/>
          </w:tcPr>
          <w:p>
            <w:pPr>
              <w:spacing w:after="20" w:before="20" w:line="240" w:lineRule="auto"/>
              <w:jc w:val="left"/>
            </w:pPr>
            <w:r>
              <w:rPr>
                <w:rFonts w:ascii="Arial" w:hAnsi="Arial" w:cs="Arial"/>
                <w:b w:val="0"/>
                <w:i w:val="0"/>
                <w:sz w:val="22"/>
              </w:rPr>
              <w:t>≥ 8,0 Ah kapasite; ≈27,5 V'ta kesme</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T2</w:t>
            </w:r>
          </w:p>
        </w:tc>
        <w:tc>
          <w:tcPr>
            <w:tcW w:type="dxa" w:w="2835"/>
          </w:tcPr>
          <w:p>
            <w:pPr>
              <w:spacing w:after="20" w:before="20" w:line="240" w:lineRule="auto"/>
              <w:jc w:val="left"/>
            </w:pPr>
            <w:r>
              <w:rPr>
                <w:rFonts w:ascii="Arial" w:hAnsi="Arial" w:cs="Arial"/>
                <w:b w:val="0"/>
                <w:i w:val="0"/>
                <w:sz w:val="22"/>
              </w:rPr>
              <w:t>DC-DC hatları yük testi</w:t>
            </w:r>
          </w:p>
        </w:tc>
        <w:tc>
          <w:tcPr>
            <w:tcW w:type="dxa" w:w="4139"/>
          </w:tcPr>
          <w:p>
            <w:pPr>
              <w:spacing w:after="20" w:before="20" w:line="240" w:lineRule="auto"/>
              <w:jc w:val="left"/>
            </w:pPr>
            <w:r>
              <w:rPr>
                <w:rFonts w:ascii="Arial" w:hAnsi="Arial" w:cs="Arial"/>
                <w:b w:val="0"/>
                <w:i w:val="0"/>
                <w:sz w:val="22"/>
              </w:rPr>
              <w:t>Gerilim sapması &lt; %5; sıcaklık &lt; 70 °C</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T3</w:t>
            </w:r>
          </w:p>
        </w:tc>
        <w:tc>
          <w:tcPr>
            <w:tcW w:type="dxa" w:w="2835"/>
          </w:tcPr>
          <w:p>
            <w:pPr>
              <w:spacing w:after="20" w:before="20" w:line="240" w:lineRule="auto"/>
              <w:jc w:val="left"/>
            </w:pPr>
            <w:r>
              <w:rPr>
                <w:rFonts w:ascii="Arial" w:hAnsi="Arial" w:cs="Arial"/>
                <w:b w:val="0"/>
                <w:i w:val="0"/>
                <w:sz w:val="22"/>
              </w:rPr>
              <w:t>Motor–Hall kalibrasyonu</w:t>
            </w:r>
          </w:p>
        </w:tc>
        <w:tc>
          <w:tcPr>
            <w:tcW w:type="dxa" w:w="4139"/>
          </w:tcPr>
          <w:p>
            <w:pPr>
              <w:spacing w:after="20" w:before="20" w:line="240" w:lineRule="auto"/>
              <w:jc w:val="left"/>
            </w:pPr>
            <w:r>
              <w:rPr>
                <w:rFonts w:ascii="Arial" w:hAnsi="Arial" w:cs="Arial"/>
                <w:b w:val="0"/>
                <w:i w:val="0"/>
                <w:sz w:val="22"/>
              </w:rPr>
              <w:t>Hall darbe/metre tutarlılığı; odometri tekrarlanabilir</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T4</w:t>
            </w:r>
          </w:p>
        </w:tc>
        <w:tc>
          <w:tcPr>
            <w:tcW w:type="dxa" w:w="2835"/>
          </w:tcPr>
          <w:p>
            <w:pPr>
              <w:spacing w:after="20" w:before="20" w:line="240" w:lineRule="auto"/>
              <w:jc w:val="left"/>
            </w:pPr>
            <w:r>
              <w:rPr>
                <w:rFonts w:ascii="Arial" w:hAnsi="Arial" w:cs="Arial"/>
                <w:b w:val="0"/>
                <w:i w:val="0"/>
                <w:sz w:val="22"/>
              </w:rPr>
              <w:t>Acil stop işlevi</w:t>
            </w:r>
          </w:p>
        </w:tc>
        <w:tc>
          <w:tcPr>
            <w:tcW w:type="dxa" w:w="4139"/>
          </w:tcPr>
          <w:p>
            <w:pPr>
              <w:spacing w:after="20" w:before="20" w:line="240" w:lineRule="auto"/>
              <w:jc w:val="left"/>
            </w:pPr>
            <w:r>
              <w:rPr>
                <w:rFonts w:ascii="Arial" w:hAnsi="Arial" w:cs="Arial"/>
                <w:b w:val="0"/>
                <w:i w:val="0"/>
                <w:sz w:val="22"/>
              </w:rPr>
              <w:t>Tüm motor gücünün anında kesilmesi; UI'da (h) durumu</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T5</w:t>
            </w:r>
          </w:p>
        </w:tc>
        <w:tc>
          <w:tcPr>
            <w:tcW w:type="dxa" w:w="2835"/>
          </w:tcPr>
          <w:p>
            <w:pPr>
              <w:spacing w:after="20" w:before="20" w:line="240" w:lineRule="auto"/>
              <w:jc w:val="left"/>
            </w:pPr>
            <w:r>
              <w:rPr>
                <w:rFonts w:ascii="Arial" w:hAnsi="Arial" w:cs="Arial"/>
                <w:b w:val="0"/>
                <w:i w:val="0"/>
                <w:sz w:val="22"/>
              </w:rPr>
              <w:t>Haritalama doğruluğu (RPLIDAR)</w:t>
            </w:r>
          </w:p>
        </w:tc>
        <w:tc>
          <w:tcPr>
            <w:tcW w:type="dxa" w:w="4139"/>
          </w:tcPr>
          <w:p>
            <w:pPr>
              <w:spacing w:after="20" w:before="20" w:line="240" w:lineRule="auto"/>
              <w:jc w:val="left"/>
            </w:pPr>
            <w:r>
              <w:rPr>
                <w:rFonts w:ascii="Arial" w:hAnsi="Arial" w:cs="Arial"/>
                <w:b w:val="0"/>
                <w:i w:val="0"/>
                <w:sz w:val="22"/>
              </w:rPr>
              <w:t>Harita-gerçek ölçü farkı &lt; 5 cm [8]</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T6</w:t>
            </w:r>
          </w:p>
        </w:tc>
        <w:tc>
          <w:tcPr>
            <w:tcW w:type="dxa" w:w="2835"/>
          </w:tcPr>
          <w:p>
            <w:pPr>
              <w:spacing w:after="20" w:before="20" w:line="240" w:lineRule="auto"/>
              <w:jc w:val="left"/>
            </w:pPr>
            <w:r>
              <w:rPr>
                <w:rFonts w:ascii="Arial" w:hAnsi="Arial" w:cs="Arial"/>
                <w:b w:val="0"/>
                <w:i w:val="0"/>
                <w:sz w:val="22"/>
              </w:rPr>
              <w:t>Odometri + EKF sapması (IMU)</w:t>
            </w:r>
          </w:p>
        </w:tc>
        <w:tc>
          <w:tcPr>
            <w:tcW w:type="dxa" w:w="4139"/>
          </w:tcPr>
          <w:p>
            <w:pPr>
              <w:spacing w:after="20" w:before="20" w:line="240" w:lineRule="auto"/>
              <w:jc w:val="left"/>
            </w:pPr>
            <w:r>
              <w:rPr>
                <w:rFonts w:ascii="Arial" w:hAnsi="Arial" w:cs="Arial"/>
                <w:b w:val="0"/>
                <w:i w:val="0"/>
                <w:sz w:val="22"/>
              </w:rPr>
              <w:t>10 m kapalı çevrimde kapanış hatası &lt; 10 cm [1,7]</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T7</w:t>
            </w:r>
          </w:p>
        </w:tc>
        <w:tc>
          <w:tcPr>
            <w:tcW w:type="dxa" w:w="2835"/>
          </w:tcPr>
          <w:p>
            <w:pPr>
              <w:spacing w:after="20" w:before="20" w:line="240" w:lineRule="auto"/>
              <w:jc w:val="left"/>
            </w:pPr>
            <w:r>
              <w:rPr>
                <w:rFonts w:ascii="Arial" w:hAnsi="Arial" w:cs="Arial"/>
                <w:b w:val="0"/>
                <w:i w:val="0"/>
                <w:sz w:val="22"/>
              </w:rPr>
              <w:t>Çizgi takibi</w:t>
            </w:r>
          </w:p>
        </w:tc>
        <w:tc>
          <w:tcPr>
            <w:tcW w:type="dxa" w:w="4139"/>
          </w:tcPr>
          <w:p>
            <w:pPr>
              <w:spacing w:after="20" w:before="20" w:line="240" w:lineRule="auto"/>
              <w:jc w:val="left"/>
            </w:pPr>
            <w:r>
              <w:rPr>
                <w:rFonts w:ascii="Arial" w:hAnsi="Arial" w:cs="Arial"/>
                <w:b w:val="0"/>
                <w:i w:val="0"/>
                <w:sz w:val="22"/>
              </w:rPr>
              <w:t>Azami yanal sapma &lt; 3 cm (20 tekrar)</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T8</w:t>
            </w:r>
          </w:p>
        </w:tc>
        <w:tc>
          <w:tcPr>
            <w:tcW w:type="dxa" w:w="2835"/>
          </w:tcPr>
          <w:p>
            <w:pPr>
              <w:spacing w:after="20" w:before="20" w:line="240" w:lineRule="auto"/>
              <w:jc w:val="left"/>
            </w:pPr>
            <w:r>
              <w:rPr>
                <w:rFonts w:ascii="Arial" w:hAnsi="Arial" w:cs="Arial"/>
                <w:b w:val="0"/>
                <w:i w:val="0"/>
                <w:sz w:val="22"/>
              </w:rPr>
              <w:t>QR konum hesaplama</w:t>
            </w:r>
          </w:p>
        </w:tc>
        <w:tc>
          <w:tcPr>
            <w:tcW w:type="dxa" w:w="4139"/>
          </w:tcPr>
          <w:p>
            <w:pPr>
              <w:spacing w:after="20" w:before="20" w:line="240" w:lineRule="auto"/>
              <w:jc w:val="left"/>
            </w:pPr>
            <w:r>
              <w:rPr>
                <w:rFonts w:ascii="Arial" w:hAnsi="Arial" w:cs="Arial"/>
                <w:b w:val="0"/>
                <w:i w:val="0"/>
                <w:sz w:val="22"/>
              </w:rPr>
              <w:t>Konum hatası &lt; 2 cm @ 1,5 m; kimlik %100</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T9</w:t>
            </w:r>
          </w:p>
        </w:tc>
        <w:tc>
          <w:tcPr>
            <w:tcW w:type="dxa" w:w="2835"/>
          </w:tcPr>
          <w:p>
            <w:pPr>
              <w:spacing w:after="20" w:before="20" w:line="240" w:lineRule="auto"/>
              <w:jc w:val="left"/>
            </w:pPr>
            <w:r>
              <w:rPr>
                <w:rFonts w:ascii="Arial" w:hAnsi="Arial" w:cs="Arial"/>
                <w:b w:val="0"/>
                <w:i w:val="0"/>
                <w:sz w:val="22"/>
              </w:rPr>
              <w:t>Hassas yanaşma (docking)</w:t>
            </w:r>
          </w:p>
        </w:tc>
        <w:tc>
          <w:tcPr>
            <w:tcW w:type="dxa" w:w="4139"/>
          </w:tcPr>
          <w:p>
            <w:pPr>
              <w:spacing w:after="20" w:before="20" w:line="240" w:lineRule="auto"/>
              <w:jc w:val="left"/>
            </w:pPr>
            <w:r>
              <w:rPr>
                <w:rFonts w:ascii="Arial" w:hAnsi="Arial" w:cs="Arial"/>
                <w:b w:val="0"/>
                <w:i w:val="0"/>
                <w:sz w:val="22"/>
              </w:rPr>
              <w:t>±7,5 cm / ±5° tolerans içinde ≥ %95 [1]</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T10</w:t>
            </w:r>
          </w:p>
        </w:tc>
        <w:tc>
          <w:tcPr>
            <w:tcW w:type="dxa" w:w="2835"/>
          </w:tcPr>
          <w:p>
            <w:pPr>
              <w:spacing w:after="20" w:before="20" w:line="240" w:lineRule="auto"/>
              <w:jc w:val="left"/>
            </w:pPr>
            <w:r>
              <w:rPr>
                <w:rFonts w:ascii="Arial" w:hAnsi="Arial" w:cs="Arial"/>
                <w:b w:val="0"/>
                <w:i w:val="0"/>
                <w:sz w:val="22"/>
              </w:rPr>
              <w:t>Engelde güvenli durma</w:t>
            </w:r>
          </w:p>
        </w:tc>
        <w:tc>
          <w:tcPr>
            <w:tcW w:type="dxa" w:w="4139"/>
          </w:tcPr>
          <w:p>
            <w:pPr>
              <w:spacing w:after="20" w:before="20" w:line="240" w:lineRule="auto"/>
              <w:jc w:val="left"/>
            </w:pPr>
            <w:r>
              <w:rPr>
                <w:rFonts w:ascii="Arial" w:hAnsi="Arial" w:cs="Arial"/>
                <w:b w:val="0"/>
                <w:i w:val="0"/>
                <w:sz w:val="22"/>
              </w:rPr>
              <w:t>Temassız durma; engel ile ≥ 20 cm; kalkınca devam</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T11</w:t>
            </w:r>
          </w:p>
        </w:tc>
        <w:tc>
          <w:tcPr>
            <w:tcW w:type="dxa" w:w="2835"/>
          </w:tcPr>
          <w:p>
            <w:pPr>
              <w:spacing w:after="20" w:before="20" w:line="240" w:lineRule="auto"/>
              <w:jc w:val="left"/>
            </w:pPr>
            <w:r>
              <w:rPr>
                <w:rFonts w:ascii="Arial" w:hAnsi="Arial" w:cs="Arial"/>
                <w:b w:val="0"/>
                <w:i w:val="0"/>
                <w:sz w:val="22"/>
              </w:rPr>
              <w:t>Wi-Fi dayanıklılığı</w:t>
            </w:r>
          </w:p>
        </w:tc>
        <w:tc>
          <w:tcPr>
            <w:tcW w:type="dxa" w:w="4139"/>
          </w:tcPr>
          <w:p>
            <w:pPr>
              <w:spacing w:after="20" w:before="20" w:line="240" w:lineRule="auto"/>
              <w:jc w:val="left"/>
            </w:pPr>
            <w:r>
              <w:rPr>
                <w:rFonts w:ascii="Arial" w:hAnsi="Arial" w:cs="Arial"/>
                <w:b w:val="0"/>
                <w:i w:val="0"/>
                <w:sz w:val="22"/>
              </w:rPr>
              <w:t>Güvenli duruş; &lt; 10 s'de otomatik yeniden bağlanma</w:t>
            </w:r>
          </w:p>
        </w:tc>
        <w:tc>
          <w:tcPr>
            <w:tcW w:type="dxa" w:w="1417"/>
          </w:tcPr>
          <w:p>
            <w:pPr>
              <w:spacing w:after="20" w:before="20" w:line="240" w:lineRule="auto"/>
              <w:jc w:val="left"/>
            </w:pPr>
            <w:r>
              <w:rPr>
                <w:rFonts w:ascii="Arial" w:hAnsi="Arial" w:cs="Arial"/>
                <w:b w:val="0"/>
                <w:i w:val="0"/>
                <w:sz w:val="22"/>
              </w:rPr>
              <w:t>Planlandı</w:t>
            </w:r>
          </w:p>
        </w:tc>
      </w:tr>
      <w:tr>
        <w:trPr>
          <w:cantSplit/>
        </w:trPr>
        <w:tc>
          <w:tcPr>
            <w:tcW w:type="dxa" w:w="680"/>
          </w:tcPr>
          <w:p>
            <w:pPr>
              <w:spacing w:after="20" w:before="20" w:line="240" w:lineRule="auto"/>
              <w:jc w:val="left"/>
            </w:pPr>
            <w:r>
              <w:rPr>
                <w:rFonts w:ascii="Arial" w:hAnsi="Arial" w:cs="Arial"/>
                <w:b w:val="0"/>
                <w:i w:val="0"/>
                <w:sz w:val="22"/>
              </w:rPr>
              <w:t>T12</w:t>
            </w:r>
          </w:p>
        </w:tc>
        <w:tc>
          <w:tcPr>
            <w:tcW w:type="dxa" w:w="2835"/>
          </w:tcPr>
          <w:p>
            <w:pPr>
              <w:spacing w:after="20" w:before="20" w:line="240" w:lineRule="auto"/>
              <w:jc w:val="left"/>
            </w:pPr>
            <w:r>
              <w:rPr>
                <w:rFonts w:ascii="Arial" w:hAnsi="Arial" w:cs="Arial"/>
                <w:b w:val="0"/>
                <w:i w:val="0"/>
                <w:sz w:val="22"/>
              </w:rPr>
              <w:t>Uçtan uca senaryo provası</w:t>
            </w:r>
          </w:p>
        </w:tc>
        <w:tc>
          <w:tcPr>
            <w:tcW w:type="dxa" w:w="4139"/>
          </w:tcPr>
          <w:p>
            <w:pPr>
              <w:spacing w:after="20" w:before="20" w:line="240" w:lineRule="auto"/>
              <w:jc w:val="left"/>
            </w:pPr>
            <w:r>
              <w:rPr>
                <w:rFonts w:ascii="Arial" w:hAnsi="Arial" w:cs="Arial"/>
                <w:b w:val="0"/>
                <w:i w:val="0"/>
                <w:sz w:val="22"/>
              </w:rPr>
              <w:t>Görev süresi ≤ 30 dk; başarı oranı ≥ %90</w:t>
            </w:r>
          </w:p>
        </w:tc>
        <w:tc>
          <w:tcPr>
            <w:tcW w:type="dxa" w:w="1417"/>
          </w:tcPr>
          <w:p>
            <w:pPr>
              <w:spacing w:after="20" w:before="20" w:line="240" w:lineRule="auto"/>
              <w:jc w:val="left"/>
            </w:pPr>
            <w:r>
              <w:rPr>
                <w:rFonts w:ascii="Arial" w:hAnsi="Arial" w:cs="Arial"/>
                <w:b w:val="0"/>
                <w:i w:val="0"/>
                <w:sz w:val="22"/>
              </w:rPr>
              <w:t>Planlandı</w:t>
            </w:r>
          </w:p>
        </w:tc>
      </w:tr>
    </w:tbl>
    <w:p>
      <w:pPr>
        <w:keepNext/>
        <w:keepLines/>
        <w:widowControl/>
        <w:spacing w:before="60" w:after="200" w:line="276" w:lineRule="auto"/>
        <w:jc w:val="center"/>
      </w:pPr>
      <w:r>
        <w:rPr>
          <w:rFonts w:ascii="Arial" w:hAnsi="Arial" w:cs="Arial"/>
          <w:b w:val="0"/>
          <w:i/>
          <w:color w:val="555555"/>
          <w:sz w:val="22"/>
        </w:rPr>
        <w:t>Tablo 13: Test planı, metrikler ve kabul kriterleri</w:t>
      </w:r>
    </w:p>
    <w:p>
      <w:pPr>
        <w:widowControl/>
        <w:spacing w:line="276" w:lineRule="auto"/>
        <w:jc w:val="both"/>
      </w:pPr>
      <w:r>
        <w:rPr>
          <w:rFonts w:ascii="Arial" w:hAnsi="Arial"/>
          <w:b w:val="0"/>
          <w:i w:val="0"/>
        </w:rPr>
        <w:t>Testlerde kullanacağımız başlıca ekipmanlar: akım-gerilim kaydı için programlanabilir DC yük ve şönt (güç ve batarya testleri), milimetrik referans şerit ve lazer mesafe ölçer (haritalama ve yanaşma doğruluğu), yüksek kare hızlı kamera (E-stop kesme süresi ve fren mesafesi ölçümü), dijital terazi (yük hücresi kalibrasyonu) ve rosbag2 kayıtları (algoritma tekrarlanabilirliği). Her testi tabloda belirtilen tekrar sayısı kadar koşup ortalama ve standart sapmayı raporlayacak, kabul kriterini sağlamayan testlerde kök-neden analizi yapıp düzeltici işlemi karar defterimize işleyeceğiz. Ölçülen değerleri, grafikleri ve düzenek fotoğraflarını Hareket-Kabiliyet Videosu tesliminden önce Tablo 13'e 'ölçülen sonuç' sütunu olarak ekleyeceğiz.</w:t>
      </w:r>
    </w:p>
    <w:p>
      <w:pPr>
        <w:keepNext/>
        <w:keepLines/>
        <w:widowControl/>
        <w:spacing w:before="80" w:after="40" w:line="276" w:lineRule="auto"/>
        <w:jc w:val="center"/>
      </w:pPr>
      <w:r>
        <w:drawing>
          <wp:inline xmlns:a="http://schemas.openxmlformats.org/drawingml/2006/main" xmlns:pic="http://schemas.openxmlformats.org/drawingml/2006/picture">
            <wp:extent cx="4140000" cy="55188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188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Fotoğraf 15: Motor sürücü konfigürasyonu ve ilk hareket testleri; Kelly KLS sürücüler, Arduino ve hub motor tezgâh üzerinde denenirken.</w:t>
      </w:r>
    </w:p>
    <w:p>
      <w:pPr>
        <w:widowControl/>
        <w:spacing w:after="120" w:line="276" w:lineRule="auto"/>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keepNext/>
        <w:keepLines/>
        <w:widowControl/>
        <w:spacing w:line="276" w:lineRule="auto"/>
      </w:pPr>
      <w:r>
        <w:rPr>
          <w:rFonts w:ascii="Arial Black" w:hAnsi="Arial Black" w:cs="Arial Black"/>
          <w:b/>
          <w:i w:val="0"/>
          <w:color w:val="1F3A63"/>
          <w:sz w:val="28"/>
        </w:rPr>
        <w:t>7. TECRÜBE (5 PUAN)</w:t>
      </w:r>
    </w:p>
    <w:p>
      <w:pPr>
        <w:widowControl/>
        <w:spacing w:after="120" w:line="276" w:lineRule="auto"/>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widowControl/>
        <w:spacing w:after="60" w:line="276" w:lineRule="auto"/>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widowControl/>
        <w:spacing w:after="60" w:line="276" w:lineRule="auto"/>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widowControl/>
        <w:spacing w:after="60" w:line="276" w:lineRule="auto"/>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widowControl/>
        <w:spacing w:after="60" w:line="276" w:lineRule="auto"/>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widowControl/>
        <w:spacing w:after="60" w:line="276" w:lineRule="auto"/>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widowControl/>
        <w:spacing w:after="60" w:line="276" w:lineRule="auto"/>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widowControl/>
        <w:spacing w:after="60" w:line="276" w:lineRule="auto"/>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widowControl/>
        <w:spacing w:after="60" w:line="276" w:lineRule="auto"/>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widowControl/>
        <w:spacing w:after="60" w:line="276" w:lineRule="auto"/>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keepNext/>
        <w:keepLines/>
        <w:widowControl/>
        <w:spacing w:line="276" w:lineRule="auto"/>
      </w:pPr>
      <w:r>
        <w:rPr>
          <w:rFonts w:ascii="Arial Black" w:hAnsi="Arial Black" w:cs="Arial Black"/>
          <w:b/>
          <w:i w:val="0"/>
          <w:color w:val="1F3A63"/>
          <w:sz w:val="28"/>
        </w:rPr>
        <w:t>8. ZAMAN, BÜTÇE VE RİSK PLANLAMASI (5 PUAN)</w:t>
      </w:r>
    </w:p>
    <w:p>
      <w:pPr>
        <w:widowControl/>
        <w:spacing w:after="120" w:line="276" w:lineRule="auto"/>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keepNext/>
        <w:keepLines/>
        <w:widowControl/>
        <w:spacing w:before="40" w:after="40" w:line="276" w:lineRule="auto"/>
        <w:jc w:val="center"/>
      </w:pPr>
      <w:r>
        <w:drawing>
          <wp:inline xmlns:a="http://schemas.openxmlformats.org/drawingml/2006/main" xmlns:pic="http://schemas.openxmlformats.org/drawingml/2006/picture">
            <wp:extent cx="5760000" cy="3301200"/>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12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14: Proje zaman planı ve kilometre taşları (Haziran–Eylül 2026)</w:t>
      </w:r>
    </w:p>
    <w:p>
      <w:pPr>
        <w:widowControl/>
        <w:spacing w:after="120" w:line="276" w:lineRule="auto"/>
        <w:jc w:val="both"/>
      </w:pPr>
      <w:r>
        <w:rPr>
          <w:rFonts w:ascii="Arial" w:hAnsi="Arial" w:cs="Arial"/>
          <w:b w:val="0"/>
          <w:i w:val="0"/>
          <w:sz w:val="24"/>
        </w:rPr>
        <w:t>Bütçeyi, 51 kalemlik malzeme listemizi 29.05.2026 tarihli piyasa fiyatlarıyla hesaplayarak çıkardık (Tablo 14,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2"/>
              </w:rPr>
              <w:t>Kategori</w:t>
            </w:r>
          </w:p>
        </w:tc>
        <w:tc>
          <w:tcPr>
            <w:tcW w:type="dxa" w:w="1474"/>
            <w:shd w:val="clear" w:color="auto" w:fill="1F3A63"/>
          </w:tcPr>
          <w:p>
            <w:pPr>
              <w:spacing w:after="40" w:before="40"/>
              <w:jc w:val="center"/>
            </w:pPr>
            <w:r>
              <w:rPr>
                <w:rFonts w:ascii="Arial" w:hAnsi="Arial" w:cs="Arial"/>
                <w:b/>
                <w:i w:val="0"/>
                <w:color w:val="FFFFFF"/>
                <w:sz w:val="22"/>
              </w:rPr>
              <w:t>Tutar (TL)</w:t>
            </w:r>
          </w:p>
        </w:tc>
        <w:tc>
          <w:tcPr>
            <w:tcW w:type="dxa" w:w="964"/>
            <w:shd w:val="clear" w:color="auto" w:fill="1F3A63"/>
          </w:tcPr>
          <w:p>
            <w:pPr>
              <w:spacing w:after="40" w:before="40"/>
              <w:jc w:val="center"/>
            </w:pPr>
            <w:r>
              <w:rPr>
                <w:rFonts w:ascii="Arial" w:hAnsi="Arial" w:cs="Arial"/>
                <w:b/>
                <w:i w:val="0"/>
                <w:color w:val="FFFFFF"/>
                <w:sz w:val="22"/>
              </w:rPr>
              <w:t>Pay (%)</w:t>
            </w:r>
          </w:p>
        </w:tc>
        <w:tc>
          <w:tcPr>
            <w:tcW w:type="dxa" w:w="4252"/>
            <w:shd w:val="clear" w:color="auto" w:fill="1F3A63"/>
          </w:tcPr>
          <w:p>
            <w:pPr>
              <w:spacing w:after="40" w:before="40"/>
              <w:jc w:val="center"/>
            </w:pPr>
            <w:r>
              <w:rPr>
                <w:rFonts w:ascii="Arial" w:hAnsi="Arial" w:cs="Arial"/>
                <w:b/>
                <w:i w:val="0"/>
                <w:color w:val="FFFFFF"/>
                <w:sz w:val="22"/>
              </w:rPr>
              <w:t>Öne Çıkan Kalemler</w:t>
            </w:r>
          </w:p>
        </w:tc>
      </w:tr>
      <w:tr>
        <w:trPr>
          <w:cantSplit/>
        </w:trPr>
        <w:tc>
          <w:tcPr>
            <w:tcW w:type="dxa" w:w="2381"/>
          </w:tcPr>
          <w:p>
            <w:pPr>
              <w:spacing w:after="20" w:before="20" w:line="240" w:lineRule="auto"/>
              <w:jc w:val="left"/>
            </w:pPr>
            <w:r>
              <w:rPr>
                <w:rFonts w:ascii="Arial" w:hAnsi="Arial" w:cs="Arial"/>
                <w:b w:val="0"/>
                <w:i w:val="0"/>
                <w:sz w:val="22"/>
              </w:rPr>
              <w:t>1. Batarya ve Güç</w:t>
            </w:r>
          </w:p>
        </w:tc>
        <w:tc>
          <w:tcPr>
            <w:tcW w:type="dxa" w:w="1474"/>
          </w:tcPr>
          <w:p>
            <w:pPr>
              <w:spacing w:after="20" w:before="20" w:line="240" w:lineRule="auto"/>
              <w:jc w:val="left"/>
            </w:pPr>
            <w:r>
              <w:rPr>
                <w:rFonts w:ascii="Arial" w:hAnsi="Arial" w:cs="Arial"/>
                <w:b w:val="0"/>
                <w:i w:val="0"/>
                <w:sz w:val="22"/>
              </w:rPr>
              <w:t>11.433,40</w:t>
            </w:r>
          </w:p>
        </w:tc>
        <w:tc>
          <w:tcPr>
            <w:tcW w:type="dxa" w:w="964"/>
          </w:tcPr>
          <w:p>
            <w:pPr>
              <w:spacing w:after="20" w:before="20" w:line="240" w:lineRule="auto"/>
              <w:jc w:val="left"/>
            </w:pPr>
            <w:r>
              <w:rPr>
                <w:rFonts w:ascii="Arial" w:hAnsi="Arial" w:cs="Arial"/>
                <w:b w:val="0"/>
                <w:i w:val="0"/>
                <w:sz w:val="22"/>
              </w:rPr>
              <w:t>18,0</w:t>
            </w:r>
          </w:p>
        </w:tc>
        <w:tc>
          <w:tcPr>
            <w:tcW w:type="dxa" w:w="4252"/>
          </w:tcPr>
          <w:p>
            <w:pPr>
              <w:spacing w:after="20" w:before="20" w:line="240" w:lineRule="auto"/>
              <w:jc w:val="left"/>
            </w:pPr>
            <w:r>
              <w:rPr>
                <w:rFonts w:ascii="Arial" w:hAnsi="Arial" w:cs="Arial"/>
                <w:b w:val="0"/>
                <w:i w:val="0"/>
                <w:sz w:val="22"/>
              </w:rPr>
              <w:t>30× ASPİLSAN hücre, Daly BMS, şarj cihazı, DC-DC'ler, E-stop</w:t>
            </w:r>
          </w:p>
        </w:tc>
      </w:tr>
      <w:tr>
        <w:trPr>
          <w:cantSplit/>
        </w:trPr>
        <w:tc>
          <w:tcPr>
            <w:tcW w:type="dxa" w:w="2381"/>
          </w:tcPr>
          <w:p>
            <w:pPr>
              <w:spacing w:after="20" w:before="20" w:line="240" w:lineRule="auto"/>
              <w:jc w:val="left"/>
            </w:pPr>
            <w:r>
              <w:rPr>
                <w:rFonts w:ascii="Arial" w:hAnsi="Arial" w:cs="Arial"/>
                <w:b w:val="0"/>
                <w:i w:val="0"/>
                <w:sz w:val="22"/>
              </w:rPr>
              <w:t>2. Tahrik ve Hareket</w:t>
            </w:r>
          </w:p>
        </w:tc>
        <w:tc>
          <w:tcPr>
            <w:tcW w:type="dxa" w:w="1474"/>
          </w:tcPr>
          <w:p>
            <w:pPr>
              <w:spacing w:after="20" w:before="20" w:line="240" w:lineRule="auto"/>
              <w:jc w:val="left"/>
            </w:pPr>
            <w:r>
              <w:rPr>
                <w:rFonts w:ascii="Arial" w:hAnsi="Arial" w:cs="Arial"/>
                <w:b w:val="0"/>
                <w:i w:val="0"/>
                <w:sz w:val="22"/>
              </w:rPr>
              <w:t>7.700,00</w:t>
            </w:r>
          </w:p>
        </w:tc>
        <w:tc>
          <w:tcPr>
            <w:tcW w:type="dxa" w:w="964"/>
          </w:tcPr>
          <w:p>
            <w:pPr>
              <w:spacing w:after="20" w:before="20" w:line="240" w:lineRule="auto"/>
              <w:jc w:val="left"/>
            </w:pPr>
            <w:r>
              <w:rPr>
                <w:rFonts w:ascii="Arial" w:hAnsi="Arial" w:cs="Arial"/>
                <w:b w:val="0"/>
                <w:i w:val="0"/>
                <w:sz w:val="22"/>
              </w:rPr>
              <w:t>12,1</w:t>
            </w:r>
          </w:p>
        </w:tc>
        <w:tc>
          <w:tcPr>
            <w:tcW w:type="dxa" w:w="4252"/>
          </w:tcPr>
          <w:p>
            <w:pPr>
              <w:spacing w:after="20" w:before="20" w:line="240" w:lineRule="auto"/>
              <w:jc w:val="left"/>
            </w:pPr>
            <w:r>
              <w:rPr>
                <w:rFonts w:ascii="Arial" w:hAnsi="Arial" w:cs="Arial"/>
                <w:b w:val="0"/>
                <w:i w:val="0"/>
                <w:sz w:val="22"/>
              </w:rPr>
              <w:t>2× Kelly KLS-S sürücü, hub motorlar (geri kazanım, 0 TL), denge tekerleri</w:t>
            </w:r>
          </w:p>
        </w:tc>
      </w:tr>
      <w:tr>
        <w:trPr>
          <w:cantSplit/>
        </w:trPr>
        <w:tc>
          <w:tcPr>
            <w:tcW w:type="dxa" w:w="2381"/>
          </w:tcPr>
          <w:p>
            <w:pPr>
              <w:spacing w:after="20" w:before="20" w:line="240" w:lineRule="auto"/>
              <w:jc w:val="left"/>
            </w:pPr>
            <w:r>
              <w:rPr>
                <w:rFonts w:ascii="Arial" w:hAnsi="Arial" w:cs="Arial"/>
                <w:b w:val="0"/>
                <w:i w:val="0"/>
                <w:sz w:val="22"/>
              </w:rPr>
              <w:t>3. Kaldırma Mekanizması</w:t>
            </w:r>
          </w:p>
        </w:tc>
        <w:tc>
          <w:tcPr>
            <w:tcW w:type="dxa" w:w="1474"/>
          </w:tcPr>
          <w:p>
            <w:pPr>
              <w:spacing w:after="20" w:before="20" w:line="240" w:lineRule="auto"/>
              <w:jc w:val="left"/>
            </w:pPr>
            <w:r>
              <w:rPr>
                <w:rFonts w:ascii="Arial" w:hAnsi="Arial" w:cs="Arial"/>
                <w:b w:val="0"/>
                <w:i w:val="0"/>
                <w:sz w:val="22"/>
              </w:rPr>
              <w:t>3.305,00</w:t>
            </w:r>
          </w:p>
        </w:tc>
        <w:tc>
          <w:tcPr>
            <w:tcW w:type="dxa" w:w="964"/>
          </w:tcPr>
          <w:p>
            <w:pPr>
              <w:spacing w:after="20" w:before="20" w:line="240" w:lineRule="auto"/>
              <w:jc w:val="left"/>
            </w:pPr>
            <w:r>
              <w:rPr>
                <w:rFonts w:ascii="Arial" w:hAnsi="Arial" w:cs="Arial"/>
                <w:b w:val="0"/>
                <w:i w:val="0"/>
                <w:sz w:val="22"/>
              </w:rPr>
              <w:t>5,2</w:t>
            </w:r>
          </w:p>
        </w:tc>
        <w:tc>
          <w:tcPr>
            <w:tcW w:type="dxa" w:w="4252"/>
          </w:tcPr>
          <w:p>
            <w:pPr>
              <w:spacing w:after="20" w:before="20" w:line="240" w:lineRule="auto"/>
              <w:jc w:val="left"/>
            </w:pPr>
            <w:r>
              <w:rPr>
                <w:rFonts w:ascii="Arial" w:hAnsi="Arial" w:cs="Arial"/>
                <w:b w:val="0"/>
                <w:i w:val="0"/>
                <w:sz w:val="22"/>
              </w:rPr>
              <w:t>1500 N lineer aktüatör, kızak seti, çatal, load cell</w:t>
            </w:r>
          </w:p>
        </w:tc>
      </w:tr>
      <w:tr>
        <w:trPr>
          <w:cantSplit/>
        </w:trPr>
        <w:tc>
          <w:tcPr>
            <w:tcW w:type="dxa" w:w="2381"/>
          </w:tcPr>
          <w:p>
            <w:pPr>
              <w:spacing w:after="20" w:before="20" w:line="240" w:lineRule="auto"/>
              <w:jc w:val="left"/>
            </w:pPr>
            <w:r>
              <w:rPr>
                <w:rFonts w:ascii="Arial" w:hAnsi="Arial" w:cs="Arial"/>
                <w:b w:val="0"/>
                <w:i w:val="0"/>
                <w:sz w:val="22"/>
              </w:rPr>
              <w:t>4. Algılama ve Konum</w:t>
            </w:r>
          </w:p>
        </w:tc>
        <w:tc>
          <w:tcPr>
            <w:tcW w:type="dxa" w:w="1474"/>
          </w:tcPr>
          <w:p>
            <w:pPr>
              <w:spacing w:after="20" w:before="20" w:line="240" w:lineRule="auto"/>
              <w:jc w:val="left"/>
            </w:pPr>
            <w:r>
              <w:rPr>
                <w:rFonts w:ascii="Arial" w:hAnsi="Arial" w:cs="Arial"/>
                <w:b w:val="0"/>
                <w:i w:val="0"/>
                <w:sz w:val="22"/>
              </w:rPr>
              <w:t>9.636,00</w:t>
            </w:r>
          </w:p>
        </w:tc>
        <w:tc>
          <w:tcPr>
            <w:tcW w:type="dxa" w:w="964"/>
          </w:tcPr>
          <w:p>
            <w:pPr>
              <w:spacing w:after="20" w:before="20" w:line="240" w:lineRule="auto"/>
              <w:jc w:val="left"/>
            </w:pPr>
            <w:r>
              <w:rPr>
                <w:rFonts w:ascii="Arial" w:hAnsi="Arial" w:cs="Arial"/>
                <w:b w:val="0"/>
                <w:i w:val="0"/>
                <w:sz w:val="22"/>
              </w:rPr>
              <w:t>15,2</w:t>
            </w:r>
          </w:p>
        </w:tc>
        <w:tc>
          <w:tcPr>
            <w:tcW w:type="dxa" w:w="4252"/>
          </w:tcPr>
          <w:p>
            <w:pPr>
              <w:spacing w:after="20" w:before="20" w:line="240" w:lineRule="auto"/>
              <w:jc w:val="left"/>
            </w:pPr>
            <w:r>
              <w:rPr>
                <w:rFonts w:ascii="Arial" w:hAnsi="Arial" w:cs="Arial"/>
                <w:b w:val="0"/>
                <w:i w:val="0"/>
                <w:sz w:val="22"/>
              </w:rPr>
              <w:t>RPLIDAR A1M8, HD kamera, BNO055, ToF + ultrasonik set</w:t>
            </w:r>
          </w:p>
        </w:tc>
      </w:tr>
      <w:tr>
        <w:trPr>
          <w:cantSplit/>
        </w:trPr>
        <w:tc>
          <w:tcPr>
            <w:tcW w:type="dxa" w:w="2381"/>
          </w:tcPr>
          <w:p>
            <w:pPr>
              <w:spacing w:after="20" w:before="20" w:line="240" w:lineRule="auto"/>
              <w:jc w:val="left"/>
            </w:pPr>
            <w:r>
              <w:rPr>
                <w:rFonts w:ascii="Arial" w:hAnsi="Arial" w:cs="Arial"/>
                <w:b w:val="0"/>
                <w:i w:val="0"/>
                <w:sz w:val="22"/>
              </w:rPr>
              <w:t>5. İşlem ve Kontrol</w:t>
            </w:r>
          </w:p>
        </w:tc>
        <w:tc>
          <w:tcPr>
            <w:tcW w:type="dxa" w:w="1474"/>
          </w:tcPr>
          <w:p>
            <w:pPr>
              <w:spacing w:after="20" w:before="20" w:line="240" w:lineRule="auto"/>
              <w:jc w:val="left"/>
            </w:pPr>
            <w:r>
              <w:rPr>
                <w:rFonts w:ascii="Arial" w:hAnsi="Arial" w:cs="Arial"/>
                <w:b w:val="0"/>
                <w:i w:val="0"/>
                <w:sz w:val="22"/>
              </w:rPr>
              <w:t>22.460,00</w:t>
            </w:r>
          </w:p>
        </w:tc>
        <w:tc>
          <w:tcPr>
            <w:tcW w:type="dxa" w:w="964"/>
          </w:tcPr>
          <w:p>
            <w:pPr>
              <w:spacing w:after="20" w:before="20" w:line="240" w:lineRule="auto"/>
              <w:jc w:val="left"/>
            </w:pPr>
            <w:r>
              <w:rPr>
                <w:rFonts w:ascii="Arial" w:hAnsi="Arial" w:cs="Arial"/>
                <w:b w:val="0"/>
                <w:i w:val="0"/>
                <w:sz w:val="22"/>
              </w:rPr>
              <w:t>35,4</w:t>
            </w:r>
          </w:p>
        </w:tc>
        <w:tc>
          <w:tcPr>
            <w:tcW w:type="dxa" w:w="4252"/>
          </w:tcPr>
          <w:p>
            <w:pPr>
              <w:spacing w:after="20" w:before="20" w:line="240" w:lineRule="auto"/>
              <w:jc w:val="left"/>
            </w:pPr>
            <w:r>
              <w:rPr>
                <w:rFonts w:ascii="Arial" w:hAnsi="Arial" w:cs="Arial"/>
                <w:b w:val="0"/>
                <w:i w:val="0"/>
                <w:sz w:val="22"/>
              </w:rPr>
              <w:t>Jetson Orin Nano 8 GB (envanter), Arduino Mega, microSD</w:t>
            </w:r>
          </w:p>
        </w:tc>
      </w:tr>
      <w:tr>
        <w:trPr>
          <w:cantSplit/>
        </w:trPr>
        <w:tc>
          <w:tcPr>
            <w:tcW w:type="dxa" w:w="2381"/>
          </w:tcPr>
          <w:p>
            <w:pPr>
              <w:spacing w:after="20" w:before="20" w:line="240" w:lineRule="auto"/>
              <w:jc w:val="left"/>
            </w:pPr>
            <w:r>
              <w:rPr>
                <w:rFonts w:ascii="Arial" w:hAnsi="Arial" w:cs="Arial"/>
                <w:b w:val="0"/>
                <w:i w:val="0"/>
                <w:sz w:val="22"/>
              </w:rPr>
              <w:t>6. Şasi ve Mekanik</w:t>
            </w:r>
          </w:p>
        </w:tc>
        <w:tc>
          <w:tcPr>
            <w:tcW w:type="dxa" w:w="1474"/>
          </w:tcPr>
          <w:p>
            <w:pPr>
              <w:spacing w:after="20" w:before="20" w:line="240" w:lineRule="auto"/>
              <w:jc w:val="left"/>
            </w:pPr>
            <w:r>
              <w:rPr>
                <w:rFonts w:ascii="Arial" w:hAnsi="Arial" w:cs="Arial"/>
                <w:b w:val="0"/>
                <w:i w:val="0"/>
                <w:sz w:val="22"/>
              </w:rPr>
              <w:t>7.171,64</w:t>
            </w:r>
          </w:p>
        </w:tc>
        <w:tc>
          <w:tcPr>
            <w:tcW w:type="dxa" w:w="964"/>
          </w:tcPr>
          <w:p>
            <w:pPr>
              <w:spacing w:after="20" w:before="20" w:line="240" w:lineRule="auto"/>
              <w:jc w:val="left"/>
            </w:pPr>
            <w:r>
              <w:rPr>
                <w:rFonts w:ascii="Arial" w:hAnsi="Arial" w:cs="Arial"/>
                <w:b w:val="0"/>
                <w:i w:val="0"/>
                <w:sz w:val="22"/>
              </w:rPr>
              <w:t>11,3</w:t>
            </w:r>
          </w:p>
        </w:tc>
        <w:tc>
          <w:tcPr>
            <w:tcW w:type="dxa" w:w="4252"/>
          </w:tcPr>
          <w:p>
            <w:pPr>
              <w:spacing w:after="20" w:before="20" w:line="240" w:lineRule="auto"/>
              <w:jc w:val="left"/>
            </w:pPr>
            <w:r>
              <w:rPr>
                <w:rFonts w:ascii="Arial" w:hAnsi="Arial" w:cs="Arial"/>
                <w:b w:val="0"/>
                <w:i w:val="0"/>
                <w:sz w:val="22"/>
              </w:rPr>
              <w:t>Sigma profiller, MDF gövde, krom mil, SC8UU, PETG, polikarbonat</w:t>
            </w:r>
          </w:p>
        </w:tc>
      </w:tr>
      <w:tr>
        <w:trPr>
          <w:cantSplit/>
        </w:trPr>
        <w:tc>
          <w:tcPr>
            <w:tcW w:type="dxa" w:w="2381"/>
          </w:tcPr>
          <w:p>
            <w:pPr>
              <w:spacing w:after="20" w:before="20" w:line="240" w:lineRule="auto"/>
              <w:jc w:val="left"/>
            </w:pPr>
            <w:r>
              <w:rPr>
                <w:rFonts w:ascii="Arial" w:hAnsi="Arial" w:cs="Arial"/>
                <w:b w:val="0"/>
                <w:i w:val="0"/>
                <w:sz w:val="22"/>
              </w:rPr>
              <w:t>7. Güvenlik ve Gösterge</w:t>
            </w:r>
          </w:p>
        </w:tc>
        <w:tc>
          <w:tcPr>
            <w:tcW w:type="dxa" w:w="1474"/>
          </w:tcPr>
          <w:p>
            <w:pPr>
              <w:spacing w:after="20" w:before="20" w:line="240" w:lineRule="auto"/>
              <w:jc w:val="left"/>
            </w:pPr>
            <w:r>
              <w:rPr>
                <w:rFonts w:ascii="Arial" w:hAnsi="Arial" w:cs="Arial"/>
                <w:b w:val="0"/>
                <w:i w:val="0"/>
                <w:sz w:val="22"/>
              </w:rPr>
              <w:t>1.817,81</w:t>
            </w:r>
          </w:p>
        </w:tc>
        <w:tc>
          <w:tcPr>
            <w:tcW w:type="dxa" w:w="964"/>
          </w:tcPr>
          <w:p>
            <w:pPr>
              <w:spacing w:after="20" w:before="20" w:line="240" w:lineRule="auto"/>
              <w:jc w:val="left"/>
            </w:pPr>
            <w:r>
              <w:rPr>
                <w:rFonts w:ascii="Arial" w:hAnsi="Arial" w:cs="Arial"/>
                <w:b w:val="0"/>
                <w:i w:val="0"/>
                <w:sz w:val="22"/>
              </w:rPr>
              <w:t>2,9</w:t>
            </w:r>
          </w:p>
        </w:tc>
        <w:tc>
          <w:tcPr>
            <w:tcW w:type="dxa" w:w="4252"/>
          </w:tcPr>
          <w:p>
            <w:pPr>
              <w:spacing w:after="20" w:before="20" w:line="240" w:lineRule="auto"/>
              <w:jc w:val="left"/>
            </w:pPr>
            <w:r>
              <w:rPr>
                <w:rFonts w:ascii="Arial" w:hAnsi="Arial" w:cs="Arial"/>
                <w:b w:val="0"/>
                <w:i w:val="0"/>
                <w:sz w:val="22"/>
              </w:rPr>
              <w:t>Tepe lambası, buzzer, WS2812B, Wi-Fi adaptörü, kablo düzeni</w:t>
            </w:r>
          </w:p>
        </w:tc>
      </w:tr>
      <w:tr>
        <w:trPr>
          <w:cantSplit/>
        </w:trPr>
        <w:tc>
          <w:tcPr>
            <w:tcW w:type="dxa" w:w="2381"/>
          </w:tcPr>
          <w:p>
            <w:pPr>
              <w:spacing w:after="20" w:before="20" w:line="240" w:lineRule="auto"/>
              <w:jc w:val="left"/>
            </w:pPr>
            <w:r>
              <w:rPr>
                <w:rFonts w:ascii="Arial" w:hAnsi="Arial" w:cs="Arial"/>
                <w:b w:val="0"/>
                <w:i w:val="0"/>
                <w:sz w:val="22"/>
              </w:rPr>
              <w:t>GENEL TOPLAM</w:t>
            </w:r>
          </w:p>
        </w:tc>
        <w:tc>
          <w:tcPr>
            <w:tcW w:type="dxa" w:w="1474"/>
          </w:tcPr>
          <w:p>
            <w:pPr>
              <w:spacing w:after="20" w:before="20" w:line="240" w:lineRule="auto"/>
              <w:jc w:val="left"/>
            </w:pPr>
            <w:r>
              <w:rPr>
                <w:rFonts w:ascii="Arial" w:hAnsi="Arial" w:cs="Arial"/>
                <w:b w:val="0"/>
                <w:i w:val="0"/>
                <w:sz w:val="22"/>
              </w:rPr>
              <w:t>63.523,85</w:t>
            </w:r>
          </w:p>
        </w:tc>
        <w:tc>
          <w:tcPr>
            <w:tcW w:type="dxa" w:w="964"/>
          </w:tcPr>
          <w:p>
            <w:pPr>
              <w:spacing w:after="20" w:before="20" w:line="240" w:lineRule="auto"/>
              <w:jc w:val="left"/>
            </w:pPr>
            <w:r>
              <w:rPr>
                <w:rFonts w:ascii="Arial" w:hAnsi="Arial" w:cs="Arial"/>
                <w:b w:val="0"/>
                <w:i w:val="0"/>
                <w:sz w:val="22"/>
              </w:rPr>
              <w:t>100</w:t>
            </w:r>
          </w:p>
        </w:tc>
        <w:tc>
          <w:tcPr>
            <w:tcW w:type="dxa" w:w="4252"/>
          </w:tcPr>
          <w:p>
            <w:pPr>
              <w:spacing w:after="20" w:before="20" w:line="240" w:lineRule="auto"/>
              <w:jc w:val="left"/>
            </w:pPr>
            <w:r>
              <w:rPr>
                <w:rFonts w:ascii="Arial" w:hAnsi="Arial" w:cs="Arial"/>
                <w:b w:val="0"/>
                <w:i w:val="0"/>
                <w:sz w:val="22"/>
              </w:rPr>
              <w:t>Envanter: 29.192,81 TL — Net nakit ihtiyaç: 34.331,04 TL</w:t>
            </w:r>
          </w:p>
        </w:tc>
      </w:tr>
    </w:tbl>
    <w:p>
      <w:pPr>
        <w:keepNext/>
        <w:keepLines/>
        <w:widowControl/>
        <w:spacing w:before="60" w:after="200" w:line="276" w:lineRule="auto"/>
        <w:jc w:val="center"/>
      </w:pPr>
      <w:r>
        <w:rPr>
          <w:rFonts w:ascii="Arial" w:hAnsi="Arial" w:cs="Arial"/>
          <w:b w:val="0"/>
          <w:i/>
          <w:color w:val="555555"/>
          <w:sz w:val="22"/>
        </w:rPr>
        <w:t>Tablo 14: Nihai bütçe kategori kırılımı (fiyat kontrol tarihi: 29.05.2026)</w:t>
      </w:r>
    </w:p>
    <w:p>
      <w:pPr>
        <w:keepNext/>
        <w:keepLines/>
        <w:widowControl/>
        <w:spacing w:before="40" w:after="40" w:line="276" w:lineRule="auto"/>
        <w:jc w:val="center"/>
      </w:pPr>
      <w:r>
        <w:drawing>
          <wp:inline xmlns:a="http://schemas.openxmlformats.org/drawingml/2006/main" xmlns:pic="http://schemas.openxmlformats.org/drawingml/2006/picture">
            <wp:extent cx="5760000" cy="2577600"/>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76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15: Bütçe dağılımı ve finansman kaynakları</w:t>
      </w:r>
    </w:p>
    <w:p>
      <w:pPr>
        <w:widowControl/>
        <w:spacing w:after="120" w:line="276" w:lineRule="auto"/>
        <w:jc w:val="both"/>
      </w:pPr>
      <w:r>
        <w:rPr>
          <w:rFonts w:ascii="Arial" w:hAnsi="Arial" w:cs="Arial"/>
          <w:b w:val="0"/>
          <w:i w:val="0"/>
          <w:sz w:val="24"/>
        </w:rPr>
        <w:t>Riskleri olasılık × etki matrisine yerleştirip (Şekil 16) her biri için bir azaltım önlemi tanımladık (Tablo 15).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2"/>
              </w:rPr>
              <w:t>No</w:t>
            </w:r>
          </w:p>
        </w:tc>
        <w:tc>
          <w:tcPr>
            <w:tcW w:type="dxa" w:w="2835"/>
            <w:shd w:val="clear" w:color="auto" w:fill="1F3A63"/>
          </w:tcPr>
          <w:p>
            <w:pPr>
              <w:spacing w:after="40" w:before="40"/>
              <w:jc w:val="center"/>
            </w:pPr>
            <w:r>
              <w:rPr>
                <w:rFonts w:ascii="Arial" w:hAnsi="Arial" w:cs="Arial"/>
                <w:b/>
                <w:i w:val="0"/>
                <w:color w:val="FFFFFF"/>
                <w:sz w:val="22"/>
              </w:rPr>
              <w:t>Risk</w:t>
            </w:r>
          </w:p>
        </w:tc>
        <w:tc>
          <w:tcPr>
            <w:tcW w:type="dxa" w:w="1701"/>
            <w:shd w:val="clear" w:color="auto" w:fill="1F3A63"/>
          </w:tcPr>
          <w:p>
            <w:pPr>
              <w:spacing w:after="40" w:before="40"/>
              <w:jc w:val="center"/>
            </w:pPr>
            <w:r>
              <w:rPr>
                <w:rFonts w:ascii="Arial" w:hAnsi="Arial" w:cs="Arial"/>
                <w:b/>
                <w:i w:val="0"/>
                <w:color w:val="FFFFFF"/>
                <w:sz w:val="22"/>
              </w:rPr>
              <w:t>Olasılık / Etki</w:t>
            </w:r>
          </w:p>
        </w:tc>
        <w:tc>
          <w:tcPr>
            <w:tcW w:type="dxa" w:w="3855"/>
            <w:shd w:val="clear" w:color="auto" w:fill="1F3A63"/>
          </w:tcPr>
          <w:p>
            <w:pPr>
              <w:spacing w:after="40" w:before="40"/>
              <w:jc w:val="center"/>
            </w:pPr>
            <w:r>
              <w:rPr>
                <w:rFonts w:ascii="Arial" w:hAnsi="Arial" w:cs="Arial"/>
                <w:b/>
                <w:i w:val="0"/>
                <w:color w:val="FFFFFF"/>
                <w:sz w:val="22"/>
              </w:rPr>
              <w:t>Azaltım Önlemi</w:t>
            </w:r>
          </w:p>
        </w:tc>
      </w:tr>
      <w:tr>
        <w:trPr>
          <w:cantSplit/>
        </w:trPr>
        <w:tc>
          <w:tcPr>
            <w:tcW w:type="dxa" w:w="680"/>
          </w:tcPr>
          <w:p>
            <w:pPr>
              <w:spacing w:after="20" w:before="20" w:line="240" w:lineRule="auto"/>
              <w:jc w:val="left"/>
            </w:pPr>
            <w:r>
              <w:rPr>
                <w:rFonts w:ascii="Arial" w:hAnsi="Arial" w:cs="Arial"/>
                <w:b w:val="0"/>
                <w:i w:val="0"/>
                <w:sz w:val="22"/>
              </w:rPr>
              <w:t>R1</w:t>
            </w:r>
          </w:p>
        </w:tc>
        <w:tc>
          <w:tcPr>
            <w:tcW w:type="dxa" w:w="2835"/>
          </w:tcPr>
          <w:p>
            <w:pPr>
              <w:spacing w:after="20" w:before="20" w:line="240" w:lineRule="auto"/>
              <w:jc w:val="left"/>
            </w:pPr>
            <w:r>
              <w:rPr>
                <w:rFonts w:ascii="Arial" w:hAnsi="Arial" w:cs="Arial"/>
                <w:b w:val="0"/>
                <w:i w:val="0"/>
                <w:sz w:val="22"/>
              </w:rPr>
              <w:t>Kritik malzeme tedarik gecikmesi</w:t>
            </w:r>
          </w:p>
        </w:tc>
        <w:tc>
          <w:tcPr>
            <w:tcW w:type="dxa" w:w="1701"/>
          </w:tcPr>
          <w:p>
            <w:pPr>
              <w:spacing w:after="20" w:before="20" w:line="240" w:lineRule="auto"/>
              <w:jc w:val="left"/>
            </w:pPr>
            <w:r>
              <w:rPr>
                <w:rFonts w:ascii="Arial" w:hAnsi="Arial" w:cs="Arial"/>
                <w:b w:val="0"/>
                <w:i w:val="0"/>
                <w:sz w:val="22"/>
              </w:rPr>
              <w:t>Yüksek / Orta</w:t>
            </w:r>
          </w:p>
        </w:tc>
        <w:tc>
          <w:tcPr>
            <w:tcW w:type="dxa" w:w="3855"/>
          </w:tcPr>
          <w:p>
            <w:pPr>
              <w:spacing w:after="20" w:before="20" w:line="240" w:lineRule="auto"/>
              <w:jc w:val="left"/>
            </w:pPr>
            <w:r>
              <w:rPr>
                <w:rFonts w:ascii="Arial" w:hAnsi="Arial" w:cs="Arial"/>
                <w:b w:val="0"/>
                <w:i w:val="0"/>
                <w:sz w:val="22"/>
              </w:rPr>
              <w:t>Erken sipariş; her kalem için yedek tedarikçi; envanter alternatifleri</w:t>
            </w:r>
          </w:p>
        </w:tc>
      </w:tr>
      <w:tr>
        <w:trPr>
          <w:cantSplit/>
        </w:trPr>
        <w:tc>
          <w:tcPr>
            <w:tcW w:type="dxa" w:w="680"/>
          </w:tcPr>
          <w:p>
            <w:pPr>
              <w:spacing w:after="20" w:before="20" w:line="240" w:lineRule="auto"/>
              <w:jc w:val="left"/>
            </w:pPr>
            <w:r>
              <w:rPr>
                <w:rFonts w:ascii="Arial" w:hAnsi="Arial" w:cs="Arial"/>
                <w:b w:val="0"/>
                <w:i w:val="0"/>
                <w:sz w:val="22"/>
              </w:rPr>
              <w:t>R2</w:t>
            </w:r>
          </w:p>
        </w:tc>
        <w:tc>
          <w:tcPr>
            <w:tcW w:type="dxa" w:w="2835"/>
          </w:tcPr>
          <w:p>
            <w:pPr>
              <w:spacing w:after="20" w:before="20" w:line="240" w:lineRule="auto"/>
              <w:jc w:val="left"/>
            </w:pPr>
            <w:r>
              <w:rPr>
                <w:rFonts w:ascii="Arial" w:hAnsi="Arial" w:cs="Arial"/>
                <w:b w:val="0"/>
                <w:i w:val="0"/>
                <w:sz w:val="22"/>
              </w:rPr>
              <w:t>Kelly sürücü–hub motor uyum/ayar sorunu</w:t>
            </w:r>
          </w:p>
        </w:tc>
        <w:tc>
          <w:tcPr>
            <w:tcW w:type="dxa" w:w="1701"/>
          </w:tcPr>
          <w:p>
            <w:pPr>
              <w:spacing w:after="20" w:before="20" w:line="240" w:lineRule="auto"/>
              <w:jc w:val="left"/>
            </w:pPr>
            <w:r>
              <w:rPr>
                <w:rFonts w:ascii="Arial" w:hAnsi="Arial" w:cs="Arial"/>
                <w:b w:val="0"/>
                <w:i w:val="0"/>
                <w:sz w:val="22"/>
              </w:rPr>
              <w:t>Orta / Yüksek</w:t>
            </w:r>
          </w:p>
        </w:tc>
        <w:tc>
          <w:tcPr>
            <w:tcW w:type="dxa" w:w="3855"/>
          </w:tcPr>
          <w:p>
            <w:pPr>
              <w:spacing w:after="20" w:before="20" w:line="240" w:lineRule="auto"/>
              <w:jc w:val="left"/>
            </w:pPr>
            <w:r>
              <w:rPr>
                <w:rFonts w:ascii="Arial" w:hAnsi="Arial" w:cs="Arial"/>
                <w:b w:val="0"/>
                <w:i w:val="0"/>
                <w:sz w:val="22"/>
              </w:rPr>
              <w:t>Hall sıralaması ve akım limiti kalibrasyonu; entegrasyon öncesi yük testi [9]</w:t>
            </w:r>
          </w:p>
        </w:tc>
      </w:tr>
      <w:tr>
        <w:trPr>
          <w:cantSplit/>
        </w:trPr>
        <w:tc>
          <w:tcPr>
            <w:tcW w:type="dxa" w:w="680"/>
          </w:tcPr>
          <w:p>
            <w:pPr>
              <w:spacing w:after="20" w:before="20" w:line="240" w:lineRule="auto"/>
              <w:jc w:val="left"/>
            </w:pPr>
            <w:r>
              <w:rPr>
                <w:rFonts w:ascii="Arial" w:hAnsi="Arial" w:cs="Arial"/>
                <w:b w:val="0"/>
                <w:i w:val="0"/>
                <w:sz w:val="22"/>
              </w:rPr>
              <w:t>R3</w:t>
            </w:r>
          </w:p>
        </w:tc>
        <w:tc>
          <w:tcPr>
            <w:tcW w:type="dxa" w:w="2835"/>
          </w:tcPr>
          <w:p>
            <w:pPr>
              <w:spacing w:after="20" w:before="20" w:line="240" w:lineRule="auto"/>
              <w:jc w:val="left"/>
            </w:pPr>
            <w:r>
              <w:rPr>
                <w:rFonts w:ascii="Arial" w:hAnsi="Arial" w:cs="Arial"/>
                <w:b w:val="0"/>
                <w:i w:val="0"/>
                <w:sz w:val="22"/>
              </w:rPr>
              <w:t>Batarya termal olayı</w:t>
            </w:r>
          </w:p>
        </w:tc>
        <w:tc>
          <w:tcPr>
            <w:tcW w:type="dxa" w:w="1701"/>
          </w:tcPr>
          <w:p>
            <w:pPr>
              <w:spacing w:after="20" w:before="20" w:line="240" w:lineRule="auto"/>
              <w:jc w:val="left"/>
            </w:pPr>
            <w:r>
              <w:rPr>
                <w:rFonts w:ascii="Arial" w:hAnsi="Arial" w:cs="Arial"/>
                <w:b w:val="0"/>
                <w:i w:val="0"/>
                <w:sz w:val="22"/>
              </w:rPr>
              <w:t>Düşük / Çok Yüksek</w:t>
            </w:r>
          </w:p>
        </w:tc>
        <w:tc>
          <w:tcPr>
            <w:tcW w:type="dxa" w:w="3855"/>
          </w:tcPr>
          <w:p>
            <w:pPr>
              <w:spacing w:after="20" w:before="20" w:line="240" w:lineRule="auto"/>
              <w:jc w:val="left"/>
            </w:pPr>
            <w:r>
              <w:rPr>
                <w:rFonts w:ascii="Arial" w:hAnsi="Arial" w:cs="Arial"/>
                <w:b w:val="0"/>
                <w:i w:val="0"/>
                <w:sz w:val="22"/>
              </w:rPr>
              <w:t>BMS koruması, punta kaynak prosedürü, kapalı muhafaza, gözetimli şarj [10]</w:t>
            </w:r>
          </w:p>
        </w:tc>
      </w:tr>
      <w:tr>
        <w:trPr>
          <w:cantSplit/>
        </w:trPr>
        <w:tc>
          <w:tcPr>
            <w:tcW w:type="dxa" w:w="680"/>
          </w:tcPr>
          <w:p>
            <w:pPr>
              <w:spacing w:after="20" w:before="20" w:line="240" w:lineRule="auto"/>
              <w:jc w:val="left"/>
            </w:pPr>
            <w:r>
              <w:rPr>
                <w:rFonts w:ascii="Arial" w:hAnsi="Arial" w:cs="Arial"/>
                <w:b w:val="0"/>
                <w:i w:val="0"/>
                <w:sz w:val="22"/>
              </w:rPr>
              <w:t>R4</w:t>
            </w:r>
          </w:p>
        </w:tc>
        <w:tc>
          <w:tcPr>
            <w:tcW w:type="dxa" w:w="2835"/>
          </w:tcPr>
          <w:p>
            <w:pPr>
              <w:spacing w:after="20" w:before="20" w:line="240" w:lineRule="auto"/>
              <w:jc w:val="left"/>
            </w:pPr>
            <w:r>
              <w:rPr>
                <w:rFonts w:ascii="Arial" w:hAnsi="Arial" w:cs="Arial"/>
                <w:b w:val="0"/>
                <w:i w:val="0"/>
                <w:sz w:val="22"/>
              </w:rPr>
              <w:t>Saha Wi-Fi girişimi / kopması</w:t>
            </w:r>
          </w:p>
        </w:tc>
        <w:tc>
          <w:tcPr>
            <w:tcW w:type="dxa" w:w="1701"/>
          </w:tcPr>
          <w:p>
            <w:pPr>
              <w:spacing w:after="20" w:before="20" w:line="240" w:lineRule="auto"/>
              <w:jc w:val="left"/>
            </w:pPr>
            <w:r>
              <w:rPr>
                <w:rFonts w:ascii="Arial" w:hAnsi="Arial" w:cs="Arial"/>
                <w:b w:val="0"/>
                <w:i w:val="0"/>
                <w:sz w:val="22"/>
              </w:rPr>
              <w:t>Orta / Orta</w:t>
            </w:r>
          </w:p>
        </w:tc>
        <w:tc>
          <w:tcPr>
            <w:tcW w:type="dxa" w:w="3855"/>
          </w:tcPr>
          <w:p>
            <w:pPr>
              <w:spacing w:after="20" w:before="20" w:line="240" w:lineRule="auto"/>
              <w:jc w:val="left"/>
            </w:pPr>
            <w:r>
              <w:rPr>
                <w:rFonts w:ascii="Arial" w:hAnsi="Arial" w:cs="Arial"/>
                <w:b w:val="0"/>
                <w:i w:val="0"/>
                <w:sz w:val="22"/>
              </w:rPr>
              <w:t>Watchdog ile güvenli duruş, otomatik yeniden bağlanma, T11 testi [1]</w:t>
            </w:r>
          </w:p>
        </w:tc>
      </w:tr>
      <w:tr>
        <w:trPr>
          <w:cantSplit/>
        </w:trPr>
        <w:tc>
          <w:tcPr>
            <w:tcW w:type="dxa" w:w="680"/>
          </w:tcPr>
          <w:p>
            <w:pPr>
              <w:spacing w:after="20" w:before="20" w:line="240" w:lineRule="auto"/>
              <w:jc w:val="left"/>
            </w:pPr>
            <w:r>
              <w:rPr>
                <w:rFonts w:ascii="Arial" w:hAnsi="Arial" w:cs="Arial"/>
                <w:b w:val="0"/>
                <w:i w:val="0"/>
                <w:sz w:val="22"/>
              </w:rPr>
              <w:t>R5</w:t>
            </w:r>
          </w:p>
        </w:tc>
        <w:tc>
          <w:tcPr>
            <w:tcW w:type="dxa" w:w="2835"/>
          </w:tcPr>
          <w:p>
            <w:pPr>
              <w:spacing w:after="20" w:before="20" w:line="240" w:lineRule="auto"/>
              <w:jc w:val="left"/>
            </w:pPr>
            <w:r>
              <w:rPr>
                <w:rFonts w:ascii="Arial" w:hAnsi="Arial" w:cs="Arial"/>
                <w:b w:val="0"/>
                <w:i w:val="0"/>
                <w:sz w:val="22"/>
              </w:rPr>
              <w:t>Yanaşma toleransının tutmaması</w:t>
            </w:r>
          </w:p>
        </w:tc>
        <w:tc>
          <w:tcPr>
            <w:tcW w:type="dxa" w:w="1701"/>
          </w:tcPr>
          <w:p>
            <w:pPr>
              <w:spacing w:after="20" w:before="20" w:line="240" w:lineRule="auto"/>
              <w:jc w:val="left"/>
            </w:pPr>
            <w:r>
              <w:rPr>
                <w:rFonts w:ascii="Arial" w:hAnsi="Arial" w:cs="Arial"/>
                <w:b w:val="0"/>
                <w:i w:val="0"/>
                <w:sz w:val="22"/>
              </w:rPr>
              <w:t>Yüksek / Düşük</w:t>
            </w:r>
          </w:p>
        </w:tc>
        <w:tc>
          <w:tcPr>
            <w:tcW w:type="dxa" w:w="3855"/>
          </w:tcPr>
          <w:p>
            <w:pPr>
              <w:spacing w:after="20" w:before="20" w:line="240" w:lineRule="auto"/>
              <w:jc w:val="left"/>
            </w:pPr>
            <w:r>
              <w:rPr>
                <w:rFonts w:ascii="Arial" w:hAnsi="Arial" w:cs="Arial"/>
                <w:b w:val="0"/>
                <w:i w:val="0"/>
                <w:sz w:val="22"/>
              </w:rPr>
              <w:t>İki aşamalı yanaşma; T9'da tekrarlı ölçüm ve PID ince ayarı</w:t>
            </w:r>
          </w:p>
        </w:tc>
      </w:tr>
      <w:tr>
        <w:trPr>
          <w:cantSplit/>
        </w:trPr>
        <w:tc>
          <w:tcPr>
            <w:tcW w:type="dxa" w:w="680"/>
          </w:tcPr>
          <w:p>
            <w:pPr>
              <w:spacing w:after="20" w:before="20" w:line="240" w:lineRule="auto"/>
              <w:jc w:val="left"/>
            </w:pPr>
            <w:r>
              <w:rPr>
                <w:rFonts w:ascii="Arial" w:hAnsi="Arial" w:cs="Arial"/>
                <w:b w:val="0"/>
                <w:i w:val="0"/>
                <w:sz w:val="22"/>
              </w:rPr>
              <w:t>R6</w:t>
            </w:r>
          </w:p>
        </w:tc>
        <w:tc>
          <w:tcPr>
            <w:tcW w:type="dxa" w:w="2835"/>
          </w:tcPr>
          <w:p>
            <w:pPr>
              <w:spacing w:after="20" w:before="20" w:line="240" w:lineRule="auto"/>
              <w:jc w:val="left"/>
            </w:pPr>
            <w:r>
              <w:rPr>
                <w:rFonts w:ascii="Arial" w:hAnsi="Arial" w:cs="Arial"/>
                <w:b w:val="0"/>
                <w:i w:val="0"/>
                <w:sz w:val="22"/>
              </w:rPr>
              <w:t>Takvim kayması (video teslimi)</w:t>
            </w:r>
          </w:p>
        </w:tc>
        <w:tc>
          <w:tcPr>
            <w:tcW w:type="dxa" w:w="1701"/>
          </w:tcPr>
          <w:p>
            <w:pPr>
              <w:spacing w:after="20" w:before="20" w:line="240" w:lineRule="auto"/>
              <w:jc w:val="left"/>
            </w:pPr>
            <w:r>
              <w:rPr>
                <w:rFonts w:ascii="Arial" w:hAnsi="Arial" w:cs="Arial"/>
                <w:b w:val="0"/>
                <w:i w:val="0"/>
                <w:sz w:val="22"/>
              </w:rPr>
              <w:t>Düşük / Yüksek</w:t>
            </w:r>
          </w:p>
        </w:tc>
        <w:tc>
          <w:tcPr>
            <w:tcW w:type="dxa" w:w="3855"/>
          </w:tcPr>
          <w:p>
            <w:pPr>
              <w:spacing w:after="20" w:before="20" w:line="240" w:lineRule="auto"/>
              <w:jc w:val="left"/>
            </w:pPr>
            <w:r>
              <w:rPr>
                <w:rFonts w:ascii="Arial" w:hAnsi="Arial" w:cs="Arial"/>
                <w:b w:val="0"/>
                <w:i w:val="0"/>
                <w:sz w:val="22"/>
              </w:rPr>
              <w:t>Video için asgari yetenek seti; haftalık izleme; yedek hafta</w:t>
            </w:r>
          </w:p>
        </w:tc>
      </w:tr>
      <w:tr>
        <w:trPr>
          <w:cantSplit/>
        </w:trPr>
        <w:tc>
          <w:tcPr>
            <w:tcW w:type="dxa" w:w="680"/>
          </w:tcPr>
          <w:p>
            <w:pPr>
              <w:spacing w:after="20" w:before="20" w:line="240" w:lineRule="auto"/>
              <w:jc w:val="left"/>
            </w:pPr>
            <w:r>
              <w:rPr>
                <w:rFonts w:ascii="Arial" w:hAnsi="Arial" w:cs="Arial"/>
                <w:b w:val="0"/>
                <w:i w:val="0"/>
                <w:sz w:val="22"/>
              </w:rPr>
              <w:t>R7</w:t>
            </w:r>
          </w:p>
        </w:tc>
        <w:tc>
          <w:tcPr>
            <w:tcW w:type="dxa" w:w="2835"/>
          </w:tcPr>
          <w:p>
            <w:pPr>
              <w:spacing w:after="20" w:before="20" w:line="240" w:lineRule="auto"/>
              <w:jc w:val="left"/>
            </w:pPr>
            <w:r>
              <w:rPr>
                <w:rFonts w:ascii="Arial" w:hAnsi="Arial" w:cs="Arial"/>
                <w:b w:val="0"/>
                <w:i w:val="0"/>
                <w:sz w:val="22"/>
              </w:rPr>
              <w:t>Bütçe aşımı</w:t>
            </w:r>
          </w:p>
        </w:tc>
        <w:tc>
          <w:tcPr>
            <w:tcW w:type="dxa" w:w="1701"/>
          </w:tcPr>
          <w:p>
            <w:pPr>
              <w:spacing w:after="20" w:before="20" w:line="240" w:lineRule="auto"/>
              <w:jc w:val="left"/>
            </w:pPr>
            <w:r>
              <w:rPr>
                <w:rFonts w:ascii="Arial" w:hAnsi="Arial" w:cs="Arial"/>
                <w:b w:val="0"/>
                <w:i w:val="0"/>
                <w:sz w:val="22"/>
              </w:rPr>
              <w:t>Orta / Düşük</w:t>
            </w:r>
          </w:p>
        </w:tc>
        <w:tc>
          <w:tcPr>
            <w:tcW w:type="dxa" w:w="3855"/>
          </w:tcPr>
          <w:p>
            <w:pPr>
              <w:spacing w:after="20" w:before="20" w:line="240" w:lineRule="auto"/>
              <w:jc w:val="left"/>
            </w:pPr>
            <w:r>
              <w:rPr>
                <w:rFonts w:ascii="Arial" w:hAnsi="Arial" w:cs="Arial"/>
                <w:b w:val="0"/>
                <w:i w:val="0"/>
                <w:sz w:val="22"/>
              </w:rPr>
              <w:t>Envanter kullanımı, maddi destek başvurusu, kalem önceliklendirme</w:t>
            </w:r>
          </w:p>
        </w:tc>
      </w:tr>
      <w:tr>
        <w:trPr>
          <w:cantSplit/>
        </w:trPr>
        <w:tc>
          <w:tcPr>
            <w:tcW w:type="dxa" w:w="680"/>
          </w:tcPr>
          <w:p>
            <w:pPr>
              <w:spacing w:after="20" w:before="20" w:line="240" w:lineRule="auto"/>
              <w:jc w:val="left"/>
            </w:pPr>
            <w:r>
              <w:rPr>
                <w:rFonts w:ascii="Arial" w:hAnsi="Arial" w:cs="Arial"/>
                <w:b w:val="0"/>
                <w:i w:val="0"/>
                <w:sz w:val="22"/>
              </w:rPr>
              <w:t>R8</w:t>
            </w:r>
          </w:p>
        </w:tc>
        <w:tc>
          <w:tcPr>
            <w:tcW w:type="dxa" w:w="2835"/>
          </w:tcPr>
          <w:p>
            <w:pPr>
              <w:spacing w:after="20" w:before="20" w:line="240" w:lineRule="auto"/>
              <w:jc w:val="left"/>
            </w:pPr>
            <w:r>
              <w:rPr>
                <w:rFonts w:ascii="Arial" w:hAnsi="Arial" w:cs="Arial"/>
                <w:b w:val="0"/>
                <w:i w:val="0"/>
                <w:sz w:val="22"/>
              </w:rPr>
              <w:t>Kritik üye devamsızlığı</w:t>
            </w:r>
          </w:p>
        </w:tc>
        <w:tc>
          <w:tcPr>
            <w:tcW w:type="dxa" w:w="1701"/>
          </w:tcPr>
          <w:p>
            <w:pPr>
              <w:spacing w:after="20" w:before="20" w:line="240" w:lineRule="auto"/>
              <w:jc w:val="left"/>
            </w:pPr>
            <w:r>
              <w:rPr>
                <w:rFonts w:ascii="Arial" w:hAnsi="Arial" w:cs="Arial"/>
                <w:b w:val="0"/>
                <w:i w:val="0"/>
                <w:sz w:val="22"/>
              </w:rPr>
              <w:t>Çok Düşük / Yüksek</w:t>
            </w:r>
          </w:p>
        </w:tc>
        <w:tc>
          <w:tcPr>
            <w:tcW w:type="dxa" w:w="3855"/>
          </w:tcPr>
          <w:p>
            <w:pPr>
              <w:spacing w:after="20" w:before="20" w:line="240" w:lineRule="auto"/>
              <w:jc w:val="left"/>
            </w:pPr>
            <w:r>
              <w:rPr>
                <w:rFonts w:ascii="Arial" w:hAnsi="Arial" w:cs="Arial"/>
                <w:b w:val="0"/>
                <w:i w:val="0"/>
                <w:sz w:val="22"/>
              </w:rPr>
              <w:t>Çapraz bilgi paylaşımı, dokümantasyon, panoda şeffaf izleme</w:t>
            </w:r>
          </w:p>
        </w:tc>
      </w:tr>
    </w:tbl>
    <w:p>
      <w:pPr>
        <w:keepNext/>
        <w:keepLines/>
        <w:widowControl/>
        <w:spacing w:before="60" w:after="200" w:line="276" w:lineRule="auto"/>
        <w:jc w:val="center"/>
      </w:pPr>
      <w:r>
        <w:rPr>
          <w:rFonts w:ascii="Arial" w:hAnsi="Arial" w:cs="Arial"/>
          <w:b w:val="0"/>
          <w:i/>
          <w:color w:val="555555"/>
          <w:sz w:val="22"/>
        </w:rPr>
        <w:t>Tablo 15: Risk kayıt tablosu ve azaltım önlemleri</w:t>
      </w:r>
    </w:p>
    <w:p>
      <w:pPr>
        <w:keepNext/>
        <w:keepLines/>
        <w:widowControl/>
        <w:spacing w:before="40" w:after="40" w:line="276" w:lineRule="auto"/>
        <w:jc w:val="center"/>
      </w:pPr>
      <w:r>
        <w:drawing>
          <wp:inline xmlns:a="http://schemas.openxmlformats.org/drawingml/2006/main" xmlns:pic="http://schemas.openxmlformats.org/drawingml/2006/picture">
            <wp:extent cx="4140000" cy="3920400"/>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4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2"/>
        </w:rPr>
        <w:t>Şekil 16: Olasılık × etki risk matrisi (azaltım öncesi konumlar)</w:t>
      </w:r>
    </w:p>
    <w:p>
      <w:pPr>
        <w:pStyle w:val="Heading1"/>
        <w:keepNext/>
        <w:keepLines/>
        <w:widowControl/>
        <w:spacing w:line="276" w:lineRule="auto"/>
      </w:pPr>
      <w:r>
        <w:rPr>
          <w:rFonts w:ascii="Arial Black" w:hAnsi="Arial Black" w:cs="Arial Black"/>
          <w:b/>
          <w:i w:val="0"/>
          <w:color w:val="1F3A63"/>
          <w:sz w:val="28"/>
        </w:rPr>
        <w:t>9. ÖZGÜNLÜK VE YERLİLİK (5 PUAN)</w:t>
      </w:r>
    </w:p>
    <w:p>
      <w:pPr>
        <w:widowControl/>
        <w:spacing w:after="120" w:line="276" w:lineRule="auto"/>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widowControl/>
        <w:spacing w:after="120" w:line="276" w:lineRule="auto"/>
        <w:jc w:val="both"/>
      </w:pPr>
      <w:r>
        <w:rPr>
          <w:rFonts w:ascii="Arial" w:hAnsi="Arial" w:cs="Arial"/>
          <w:b w:val="0"/>
          <w:i w:val="0"/>
          <w:sz w:val="24"/>
        </w:rPr>
        <w:t>Özgünlük: Çözümümüzü benzerlerinden ayıran başlıca yönler şunlar:</w:t>
      </w:r>
    </w:p>
    <w:p>
      <w:pPr>
        <w:pStyle w:val="ListBullet"/>
        <w:widowControl/>
        <w:spacing w:after="60" w:line="276" w:lineRule="auto"/>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widowControl/>
        <w:spacing w:after="60" w:line="276" w:lineRule="auto"/>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widowControl/>
        <w:spacing w:after="60" w:line="276" w:lineRule="auto"/>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widowControl/>
        <w:spacing w:after="60" w:line="276" w:lineRule="auto"/>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widowControl/>
        <w:spacing w:after="60" w:line="276" w:lineRule="auto"/>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widowControl/>
        <w:spacing w:line="276" w:lineRule="auto"/>
        <w:jc w:val="both"/>
      </w:pPr>
      <w:r>
        <w:rPr>
          <w:rFonts w:ascii="Arial" w:hAnsi="Arial"/>
          <w:b w:val="0"/>
          <w:i w:val="0"/>
        </w:rPr>
        <w:t>Dijital ikiz ile doğrulama: Projemizi benzerlerinden ayıran en güçlü yönlerden biri, algoritmalarımızı sahaya inmeden denediğimiz, kendi geliştirdiğimiz MuJoCo tabanlı dijital ikiz. forklift.xml modelimiz; kütle, atalet, tekerlek sürtünmesi ve çatal kinematiği gerçek araca göre parametrelenmiş bir fizik modeli. Rota ayrımında QR okuma, A* ile kol seçimi, çizgi takibi ve çatal uzatma davranışlarını bu ortamda kapalı çevrimde çalıştırıp gerçek araca aktarmadan önce mantık hatalarını ayıklıyoruz. Dijital ikizi bir 'sim-to-real' doğrulama çerçevesi olarak kullanıyoruz: benzetimde ölçtüğümüz çizgi takip yanal sapması, yanaşma tekrarlanabilirliği ve görev süresi metriklerini üretim sonrası saha ölçümleriyle karşılaştırıp aradaki farkı (reality gap) niceliksel raporlamayı planlıyoruz; hedefimiz benzetim ile saha arasındaki yanaşma sapması farkını ±2 cm bandında tutmak. Çoğu takımın hazır simülatör kullandığı ya da hiç simülasyon yapmadığı bir alanda bu yaklaşım bize hem geliştirme hızı hem de tekrarlanabilir bir doğrulama zemini kazandırıyor.</w:t>
      </w:r>
    </w:p>
    <w:p>
      <w:pPr>
        <w:widowControl/>
        <w:spacing w:line="276" w:lineRule="auto"/>
        <w:jc w:val="both"/>
      </w:pPr>
      <w:r>
        <w:rPr>
          <w:rFonts w:ascii="Arial" w:hAnsi="Arial"/>
          <w:b w:val="0"/>
          <w:i w:val="0"/>
        </w:rPr>
        <w:t>Döngüsel ekonomi ve karbon etkisi: Tahrik sistemimizi atıl bir hoverboard'dan kurtardığımız iki BLDC hub motor üzerine kurmamız yalnızca maliyet değil, sürdürülebilirlik açısından da özgün bir tercih. Geri kazandığımız her hoverboard'dan iki hub motor, tekerlek, entegre Hall sensörleri ve mekanik göbek grubu yeniden değerlendiriliyor; bu da tahrik grubu başına yaklaşık 3–4 kg elektronik/mekanik atığın çöpe gitmek yerine üretime dönmesi anlamına geliyor. Sıfırdan enkoderli redüktörlü motor + sürücü + tekerlek seti almaya kıyasla hem yaklaşık 5.000–7.000 ₺'lik bir kalemi sıfırladık, hem de yeni bileşen üretiminden kaynaklanacak gömülü karbon salımından kaçınmış olduk. Elektronik atığın dünyanın en hızlı büyüyen atık akışlarından biri olduğu düşünülürse, atıl bir mobiliteyi endüstriyel bir robota dönüştürmek projemizin 'milli ve sürdürülebilir teknoloji' vurgusuyla da doğrudan örtüşüyor.</w:t>
      </w:r>
    </w:p>
    <w:p>
      <w:pPr>
        <w:widowControl/>
        <w:spacing w:after="120" w:line="276" w:lineRule="auto"/>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keepNext/>
        <w:keepLines/>
        <w:widowControl/>
        <w:spacing w:line="276" w:lineRule="auto"/>
      </w:pPr>
      <w:r>
        <w:rPr>
          <w:rFonts w:ascii="Arial Black" w:hAnsi="Arial Black" w:cs="Arial Black"/>
          <w:b/>
          <w:i w:val="0"/>
          <w:color w:val="1F3A63"/>
          <w:sz w:val="28"/>
        </w:rPr>
        <w:t>10. TİCARİLEŞME POTANSİYELİ (5 PUAN)</w:t>
      </w:r>
    </w:p>
    <w:p>
      <w:pPr>
        <w:widowControl/>
        <w:spacing w:after="120" w:line="276" w:lineRule="auto"/>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widowControl/>
        <w:spacing w:after="120" w:line="276" w:lineRule="auto"/>
        <w:jc w:val="both"/>
      </w:pPr>
      <w:r>
        <w:rPr>
          <w:rFonts w:ascii="Arial" w:hAnsi="Arial" w:cs="Arial"/>
          <w:b w:val="0"/>
          <w:i w:val="0"/>
          <w:sz w:val="24"/>
        </w:rPr>
        <w:t>Rakip Analizi: Pazardaki başlıca oyuncular ve bizim konumumuz Tablo 16'te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2"/>
              </w:rPr>
              <w:t>Çözüm Sınıfı</w:t>
            </w:r>
          </w:p>
        </w:tc>
        <w:tc>
          <w:tcPr>
            <w:tcW w:type="dxa" w:w="1587"/>
            <w:shd w:val="clear" w:color="auto" w:fill="1F3A63"/>
          </w:tcPr>
          <w:p>
            <w:pPr>
              <w:spacing w:after="40" w:before="40"/>
              <w:jc w:val="center"/>
            </w:pPr>
            <w:r>
              <w:rPr>
                <w:rFonts w:ascii="Arial" w:hAnsi="Arial" w:cs="Arial"/>
                <w:b/>
                <w:i w:val="0"/>
                <w:color w:val="FFFFFF"/>
                <w:sz w:val="22"/>
              </w:rPr>
              <w:t>Yaklaşık Konum</w:t>
            </w:r>
          </w:p>
        </w:tc>
        <w:tc>
          <w:tcPr>
            <w:tcW w:type="dxa" w:w="2551"/>
            <w:shd w:val="clear" w:color="auto" w:fill="1F3A63"/>
          </w:tcPr>
          <w:p>
            <w:pPr>
              <w:spacing w:after="40" w:before="40"/>
              <w:jc w:val="center"/>
            </w:pPr>
            <w:r>
              <w:rPr>
                <w:rFonts w:ascii="Arial" w:hAnsi="Arial" w:cs="Arial"/>
                <w:b/>
                <w:i w:val="0"/>
                <w:color w:val="FFFFFF"/>
                <w:sz w:val="22"/>
              </w:rPr>
              <w:t>Güçlü Yönü</w:t>
            </w:r>
          </w:p>
        </w:tc>
        <w:tc>
          <w:tcPr>
            <w:tcW w:type="dxa" w:w="2551"/>
            <w:shd w:val="clear" w:color="auto" w:fill="1F3A63"/>
          </w:tcPr>
          <w:p>
            <w:pPr>
              <w:spacing w:after="40" w:before="40"/>
              <w:jc w:val="center"/>
            </w:pPr>
            <w:r>
              <w:rPr>
                <w:rFonts w:ascii="Arial" w:hAnsi="Arial" w:cs="Arial"/>
                <w:b/>
                <w:i w:val="0"/>
                <w:color w:val="FFFFFF"/>
                <w:sz w:val="22"/>
              </w:rPr>
              <w:t>Zayıf Yönü</w:t>
            </w:r>
          </w:p>
        </w:tc>
      </w:tr>
      <w:tr>
        <w:trPr>
          <w:cantSplit/>
        </w:trPr>
        <w:tc>
          <w:tcPr>
            <w:tcW w:type="dxa" w:w="2381"/>
          </w:tcPr>
          <w:p>
            <w:pPr>
              <w:spacing w:after="20" w:before="20" w:line="240" w:lineRule="auto"/>
              <w:jc w:val="left"/>
            </w:pPr>
            <w:r>
              <w:rPr>
                <w:rFonts w:ascii="Arial" w:hAnsi="Arial" w:cs="Arial"/>
                <w:b w:val="0"/>
                <w:i w:val="0"/>
                <w:sz w:val="22"/>
              </w:rPr>
              <w:t>Küresel forklift AGV üreticileri</w:t>
            </w:r>
          </w:p>
        </w:tc>
        <w:tc>
          <w:tcPr>
            <w:tcW w:type="dxa" w:w="1587"/>
          </w:tcPr>
          <w:p>
            <w:pPr>
              <w:spacing w:after="20" w:before="20" w:line="240" w:lineRule="auto"/>
              <w:jc w:val="left"/>
            </w:pPr>
            <w:r>
              <w:rPr>
                <w:rFonts w:ascii="Arial" w:hAnsi="Arial" w:cs="Arial"/>
                <w:b w:val="0"/>
                <w:i w:val="0"/>
                <w:sz w:val="22"/>
              </w:rPr>
              <w:t>Yüksek bütçe</w:t>
            </w:r>
          </w:p>
        </w:tc>
        <w:tc>
          <w:tcPr>
            <w:tcW w:type="dxa" w:w="2551"/>
          </w:tcPr>
          <w:p>
            <w:pPr>
              <w:spacing w:after="20" w:before="20" w:line="240" w:lineRule="auto"/>
              <w:jc w:val="left"/>
            </w:pPr>
            <w:r>
              <w:rPr>
                <w:rFonts w:ascii="Arial" w:hAnsi="Arial" w:cs="Arial"/>
                <w:b w:val="0"/>
                <w:i w:val="0"/>
                <w:sz w:val="22"/>
              </w:rPr>
              <w:t>Olgun, sertifikalı, yüksek kapasite</w:t>
            </w:r>
          </w:p>
        </w:tc>
        <w:tc>
          <w:tcPr>
            <w:tcW w:type="dxa" w:w="2551"/>
          </w:tcPr>
          <w:p>
            <w:pPr>
              <w:spacing w:after="20" w:before="20" w:line="240" w:lineRule="auto"/>
              <w:jc w:val="left"/>
            </w:pPr>
            <w:r>
              <w:rPr>
                <w:rFonts w:ascii="Arial" w:hAnsi="Arial" w:cs="Arial"/>
                <w:b w:val="0"/>
                <w:i w:val="0"/>
                <w:sz w:val="22"/>
              </w:rPr>
              <w:t>Pahalı, ithalat ve servise bağımlı</w:t>
            </w:r>
          </w:p>
        </w:tc>
      </w:tr>
      <w:tr>
        <w:trPr>
          <w:cantSplit/>
        </w:trPr>
        <w:tc>
          <w:tcPr>
            <w:tcW w:type="dxa" w:w="2381"/>
          </w:tcPr>
          <w:p>
            <w:pPr>
              <w:spacing w:after="20" w:before="20" w:line="240" w:lineRule="auto"/>
              <w:jc w:val="left"/>
            </w:pPr>
            <w:r>
              <w:rPr>
                <w:rFonts w:ascii="Arial" w:hAnsi="Arial" w:cs="Arial"/>
                <w:b w:val="0"/>
                <w:i w:val="0"/>
                <w:sz w:val="22"/>
              </w:rPr>
              <w:t>Yerli sistem entegratörleri</w:t>
            </w:r>
          </w:p>
        </w:tc>
        <w:tc>
          <w:tcPr>
            <w:tcW w:type="dxa" w:w="1587"/>
          </w:tcPr>
          <w:p>
            <w:pPr>
              <w:spacing w:after="20" w:before="20" w:line="240" w:lineRule="auto"/>
              <w:jc w:val="left"/>
            </w:pPr>
            <w:r>
              <w:rPr>
                <w:rFonts w:ascii="Arial" w:hAnsi="Arial" w:cs="Arial"/>
                <w:b w:val="0"/>
                <w:i w:val="0"/>
                <w:sz w:val="22"/>
              </w:rPr>
              <w:t>Orta bütçe</w:t>
            </w:r>
          </w:p>
        </w:tc>
        <w:tc>
          <w:tcPr>
            <w:tcW w:type="dxa" w:w="2551"/>
          </w:tcPr>
          <w:p>
            <w:pPr>
              <w:spacing w:after="20" w:before="20" w:line="240" w:lineRule="auto"/>
              <w:jc w:val="left"/>
            </w:pPr>
            <w:r>
              <w:rPr>
                <w:rFonts w:ascii="Arial" w:hAnsi="Arial" w:cs="Arial"/>
                <w:b w:val="0"/>
                <w:i w:val="0"/>
                <w:sz w:val="22"/>
              </w:rPr>
              <w:t>Yerinde destek, projeye özel kurulum</w:t>
            </w:r>
          </w:p>
        </w:tc>
        <w:tc>
          <w:tcPr>
            <w:tcW w:type="dxa" w:w="2551"/>
          </w:tcPr>
          <w:p>
            <w:pPr>
              <w:spacing w:after="20" w:before="20" w:line="240" w:lineRule="auto"/>
              <w:jc w:val="left"/>
            </w:pPr>
            <w:r>
              <w:rPr>
                <w:rFonts w:ascii="Arial" w:hAnsi="Arial" w:cs="Arial"/>
                <w:b w:val="0"/>
                <w:i w:val="0"/>
                <w:sz w:val="22"/>
              </w:rPr>
              <w:t>Çoğunlukla ithal donanım çekirdeği</w:t>
            </w:r>
          </w:p>
        </w:tc>
      </w:tr>
      <w:tr>
        <w:trPr>
          <w:cantSplit/>
        </w:trPr>
        <w:tc>
          <w:tcPr>
            <w:tcW w:type="dxa" w:w="2381"/>
          </w:tcPr>
          <w:p>
            <w:pPr>
              <w:spacing w:after="20" w:before="20" w:line="240" w:lineRule="auto"/>
              <w:jc w:val="left"/>
            </w:pPr>
            <w:r>
              <w:rPr>
                <w:rFonts w:ascii="Arial" w:hAnsi="Arial" w:cs="Arial"/>
                <w:b w:val="0"/>
                <w:i w:val="0"/>
                <w:sz w:val="22"/>
              </w:rPr>
              <w:t>RoboVizyon (bizim çözüm)</w:t>
            </w:r>
          </w:p>
        </w:tc>
        <w:tc>
          <w:tcPr>
            <w:tcW w:type="dxa" w:w="1587"/>
          </w:tcPr>
          <w:p>
            <w:pPr>
              <w:spacing w:after="20" w:before="20" w:line="240" w:lineRule="auto"/>
              <w:jc w:val="left"/>
            </w:pPr>
            <w:r>
              <w:rPr>
                <w:rFonts w:ascii="Arial" w:hAnsi="Arial" w:cs="Arial"/>
                <w:b w:val="0"/>
                <w:i w:val="0"/>
                <w:sz w:val="22"/>
              </w:rPr>
              <w:t>Düşük–orta bütçe</w:t>
            </w:r>
          </w:p>
        </w:tc>
        <w:tc>
          <w:tcPr>
            <w:tcW w:type="dxa" w:w="2551"/>
          </w:tcPr>
          <w:p>
            <w:pPr>
              <w:spacing w:after="20" w:before="20" w:line="240" w:lineRule="auto"/>
              <w:jc w:val="left"/>
            </w:pPr>
            <w:r>
              <w:rPr>
                <w:rFonts w:ascii="Arial" w:hAnsi="Arial" w:cs="Arial"/>
                <w:b w:val="0"/>
                <w:i w:val="0"/>
                <w:sz w:val="22"/>
              </w:rPr>
              <w:t>Yerli yazılım+donanım, düşük TCO, hızlı servis, modüler</w:t>
            </w:r>
          </w:p>
        </w:tc>
        <w:tc>
          <w:tcPr>
            <w:tcW w:type="dxa" w:w="2551"/>
          </w:tcPr>
          <w:p>
            <w:pPr>
              <w:spacing w:after="20" w:before="20" w:line="240" w:lineRule="auto"/>
              <w:jc w:val="left"/>
            </w:pPr>
            <w:r>
              <w:rPr>
                <w:rFonts w:ascii="Arial" w:hAnsi="Arial" w:cs="Arial"/>
                <w:b w:val="0"/>
                <w:i w:val="0"/>
                <w:sz w:val="22"/>
              </w:rPr>
              <w:t>Yeni marka, saha referansı oluşturma aşamasında</w:t>
            </w:r>
          </w:p>
        </w:tc>
      </w:tr>
    </w:tbl>
    <w:p>
      <w:pPr>
        <w:keepNext/>
        <w:keepLines/>
        <w:widowControl/>
        <w:spacing w:before="60" w:after="200" w:line="276" w:lineRule="auto"/>
        <w:jc w:val="center"/>
      </w:pPr>
      <w:r>
        <w:rPr>
          <w:rFonts w:ascii="Arial" w:hAnsi="Arial" w:cs="Arial"/>
          <w:b w:val="0"/>
          <w:i/>
          <w:color w:val="555555"/>
          <w:sz w:val="22"/>
        </w:rPr>
        <w:t>Tablo 16: Rekabet ortamı karşılaştırması ve konumlanma</w:t>
      </w:r>
    </w:p>
    <w:p>
      <w:pPr>
        <w:widowControl/>
        <w:spacing w:line="276" w:lineRule="auto"/>
        <w:jc w:val="both"/>
      </w:pPr>
      <w:r>
        <w:rPr>
          <w:rFonts w:ascii="Arial" w:hAnsi="Arial"/>
          <w:b w:val="0"/>
          <w:i w:val="0"/>
        </w:rPr>
        <w:t>Hedef segmentimizi netleştirmek gerekirse: küresel forklift AGV üreticilerinin çözümleri yüksek yatırım eşiği nedeniyle çoğunlukla büyük ölçekli tesislere hitap ediyor; oysa Türkiye'deki organize sanayi bölgelerinde 5–100 kg bandında tekrarlı iç lojistik ihtiyacı olan çok sayıda KOBİ, bu eşiği aşamadığı için hâlâ manuel forklift ve operatörle çalışıyor. Bizim konumlandığımız yer tam da bu boşluk: düşük toplam sahip olma maliyeti (TCO) ile otomasyona geçmek isteyen hafif sınıf kullanıcılar. Rakip sınıflarla beş yıllık TCO karşılaştırmamız Tablo 17'de verilmiştir (değerler hafif sınıf AGV için yaklaşık aralıklardır).</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2"/>
              </w:rPr>
              <w:t>Kalem</w:t>
            </w:r>
          </w:p>
        </w:tc>
        <w:tc>
          <w:tcPr>
            <w:tcW w:type="dxa" w:w="2268"/>
            <w:shd w:val="clear" w:fill="1F3A63"/>
          </w:tcPr>
          <w:p>
            <w:pPr>
              <w:jc w:val="center"/>
            </w:pPr>
            <w:r/>
            <w:r>
              <w:rPr>
                <w:rFonts w:ascii="Arial" w:hAnsi="Arial"/>
                <w:b/>
                <w:color w:val="FFFFFF"/>
                <w:sz w:val="22"/>
              </w:rPr>
              <w:t>İthal Forklift AGV</w:t>
            </w:r>
          </w:p>
        </w:tc>
        <w:tc>
          <w:tcPr>
            <w:tcW w:type="dxa" w:w="2268"/>
            <w:shd w:val="clear" w:fill="1F3A63"/>
          </w:tcPr>
          <w:p>
            <w:pPr>
              <w:jc w:val="center"/>
            </w:pPr>
            <w:r/>
            <w:r>
              <w:rPr>
                <w:rFonts w:ascii="Arial" w:hAnsi="Arial"/>
                <w:b/>
                <w:color w:val="FFFFFF"/>
                <w:sz w:val="22"/>
              </w:rPr>
              <w:t>Yerli Entegratör</w:t>
            </w:r>
          </w:p>
        </w:tc>
        <w:tc>
          <w:tcPr>
            <w:tcW w:type="dxa" w:w="2268"/>
            <w:shd w:val="clear" w:fill="1F3A63"/>
          </w:tcPr>
          <w:p>
            <w:pPr>
              <w:jc w:val="center"/>
            </w:pPr>
            <w:r/>
            <w:r>
              <w:rPr>
                <w:rFonts w:ascii="Arial" w:hAnsi="Arial"/>
                <w:b/>
                <w:color w:val="FFFFFF"/>
                <w:sz w:val="22"/>
              </w:rPr>
              <w:t>RoboVizyon</w:t>
            </w:r>
          </w:p>
        </w:tc>
      </w:tr>
      <w:tr>
        <w:trPr>
          <w:cantSplit/>
        </w:trPr>
        <w:tc>
          <w:tcPr>
            <w:tcW w:type="dxa" w:w="2268"/>
          </w:tcPr>
          <w:p>
            <w:pPr>
              <w:jc w:val="left"/>
            </w:pPr>
            <w:r/>
            <w:r>
              <w:rPr>
                <w:rFonts w:ascii="Arial" w:hAnsi="Arial"/>
                <w:b w:val="0"/>
                <w:sz w:val="22"/>
              </w:rPr>
              <w:t>Donanım + kurulum</w:t>
            </w:r>
          </w:p>
        </w:tc>
        <w:tc>
          <w:tcPr>
            <w:tcW w:type="dxa" w:w="2268"/>
          </w:tcPr>
          <w:p>
            <w:pPr>
              <w:jc w:val="left"/>
            </w:pPr>
            <w:r/>
            <w:r>
              <w:rPr>
                <w:rFonts w:ascii="Arial" w:hAnsi="Arial"/>
                <w:b w:val="0"/>
                <w:sz w:val="22"/>
              </w:rPr>
              <w:t>1.200.000 – 2.500.000 ₺</w:t>
            </w:r>
          </w:p>
        </w:tc>
        <w:tc>
          <w:tcPr>
            <w:tcW w:type="dxa" w:w="2268"/>
          </w:tcPr>
          <w:p>
            <w:pPr>
              <w:jc w:val="left"/>
            </w:pPr>
            <w:r/>
            <w:r>
              <w:rPr>
                <w:rFonts w:ascii="Arial" w:hAnsi="Arial"/>
                <w:b w:val="0"/>
                <w:sz w:val="22"/>
              </w:rPr>
              <w:t>600.000 – 1.200.000 ₺</w:t>
            </w:r>
          </w:p>
        </w:tc>
        <w:tc>
          <w:tcPr>
            <w:tcW w:type="dxa" w:w="2268"/>
          </w:tcPr>
          <w:p>
            <w:pPr>
              <w:jc w:val="left"/>
            </w:pPr>
            <w:r/>
            <w:r>
              <w:rPr>
                <w:rFonts w:ascii="Arial" w:hAnsi="Arial"/>
                <w:b w:val="0"/>
                <w:sz w:val="22"/>
              </w:rPr>
              <w:t>Hedef 250.000 – 400.000 ₺</w:t>
            </w:r>
          </w:p>
        </w:tc>
      </w:tr>
      <w:tr>
        <w:trPr>
          <w:cantSplit/>
        </w:trPr>
        <w:tc>
          <w:tcPr>
            <w:tcW w:type="dxa" w:w="2268"/>
          </w:tcPr>
          <w:p>
            <w:pPr>
              <w:jc w:val="left"/>
            </w:pPr>
            <w:r/>
            <w:r>
              <w:rPr>
                <w:rFonts w:ascii="Arial" w:hAnsi="Arial"/>
                <w:b w:val="0"/>
                <w:sz w:val="22"/>
              </w:rPr>
              <w:t>Yıllık bakım / servis</w:t>
            </w:r>
          </w:p>
        </w:tc>
        <w:tc>
          <w:tcPr>
            <w:tcW w:type="dxa" w:w="2268"/>
          </w:tcPr>
          <w:p>
            <w:pPr>
              <w:jc w:val="left"/>
            </w:pPr>
            <w:r/>
            <w:r>
              <w:rPr>
                <w:rFonts w:ascii="Arial" w:hAnsi="Arial"/>
                <w:b w:val="0"/>
                <w:sz w:val="22"/>
              </w:rPr>
              <w:t>Yüksek (ithal parça, uzun tedarik)</w:t>
            </w:r>
          </w:p>
        </w:tc>
        <w:tc>
          <w:tcPr>
            <w:tcW w:type="dxa" w:w="2268"/>
          </w:tcPr>
          <w:p>
            <w:pPr>
              <w:jc w:val="left"/>
            </w:pPr>
            <w:r/>
            <w:r>
              <w:rPr>
                <w:rFonts w:ascii="Arial" w:hAnsi="Arial"/>
                <w:b w:val="0"/>
                <w:sz w:val="22"/>
              </w:rPr>
              <w:t>Orta</w:t>
            </w:r>
          </w:p>
        </w:tc>
        <w:tc>
          <w:tcPr>
            <w:tcW w:type="dxa" w:w="2268"/>
          </w:tcPr>
          <w:p>
            <w:pPr>
              <w:jc w:val="left"/>
            </w:pPr>
            <w:r/>
            <w:r>
              <w:rPr>
                <w:rFonts w:ascii="Arial" w:hAnsi="Arial"/>
                <w:b w:val="0"/>
                <w:sz w:val="22"/>
              </w:rPr>
              <w:t>Düşük (yerli parça, yerinde servis)</w:t>
            </w:r>
          </w:p>
        </w:tc>
      </w:tr>
      <w:tr>
        <w:trPr>
          <w:cantSplit/>
        </w:trPr>
        <w:tc>
          <w:tcPr>
            <w:tcW w:type="dxa" w:w="2268"/>
          </w:tcPr>
          <w:p>
            <w:pPr>
              <w:jc w:val="left"/>
            </w:pPr>
            <w:r/>
            <w:r>
              <w:rPr>
                <w:rFonts w:ascii="Arial" w:hAnsi="Arial"/>
                <w:b w:val="0"/>
                <w:sz w:val="22"/>
              </w:rPr>
              <w:t>Yazılım lisans / güncelleme</w:t>
            </w:r>
          </w:p>
        </w:tc>
        <w:tc>
          <w:tcPr>
            <w:tcW w:type="dxa" w:w="2268"/>
          </w:tcPr>
          <w:p>
            <w:pPr>
              <w:jc w:val="left"/>
            </w:pPr>
            <w:r/>
            <w:r>
              <w:rPr>
                <w:rFonts w:ascii="Arial" w:hAnsi="Arial"/>
                <w:b w:val="0"/>
                <w:sz w:val="22"/>
              </w:rPr>
              <w:t>Lisanslı, sağlayıcıya bağımlı</w:t>
            </w:r>
          </w:p>
        </w:tc>
        <w:tc>
          <w:tcPr>
            <w:tcW w:type="dxa" w:w="2268"/>
          </w:tcPr>
          <w:p>
            <w:pPr>
              <w:jc w:val="left"/>
            </w:pPr>
            <w:r/>
            <w:r>
              <w:rPr>
                <w:rFonts w:ascii="Arial" w:hAnsi="Arial"/>
                <w:b w:val="0"/>
                <w:sz w:val="22"/>
              </w:rPr>
              <w:t>Çoğunlukla ithal çekirdek</w:t>
            </w:r>
          </w:p>
        </w:tc>
        <w:tc>
          <w:tcPr>
            <w:tcW w:type="dxa" w:w="2268"/>
          </w:tcPr>
          <w:p>
            <w:pPr>
              <w:jc w:val="left"/>
            </w:pPr>
            <w:r/>
            <w:r>
              <w:rPr>
                <w:rFonts w:ascii="Arial" w:hAnsi="Arial"/>
                <w:b w:val="0"/>
                <w:sz w:val="22"/>
              </w:rPr>
              <w:t>Açık mimari, ücretsiz güncelleme</w:t>
            </w:r>
          </w:p>
        </w:tc>
      </w:tr>
      <w:tr>
        <w:trPr>
          <w:cantSplit/>
        </w:trPr>
        <w:tc>
          <w:tcPr>
            <w:tcW w:type="dxa" w:w="2268"/>
          </w:tcPr>
          <w:p>
            <w:pPr>
              <w:jc w:val="left"/>
            </w:pPr>
            <w:r/>
            <w:r>
              <w:rPr>
                <w:rFonts w:ascii="Arial" w:hAnsi="Arial"/>
                <w:b w:val="0"/>
                <w:sz w:val="22"/>
              </w:rPr>
              <w:t>Yedek parça temini</w:t>
            </w:r>
          </w:p>
        </w:tc>
        <w:tc>
          <w:tcPr>
            <w:tcW w:type="dxa" w:w="2268"/>
          </w:tcPr>
          <w:p>
            <w:pPr>
              <w:jc w:val="left"/>
            </w:pPr>
            <w:r/>
            <w:r>
              <w:rPr>
                <w:rFonts w:ascii="Arial" w:hAnsi="Arial"/>
                <w:b w:val="0"/>
                <w:sz w:val="22"/>
              </w:rPr>
              <w:t>Uzun (ithalat)</w:t>
            </w:r>
          </w:p>
        </w:tc>
        <w:tc>
          <w:tcPr>
            <w:tcW w:type="dxa" w:w="2268"/>
          </w:tcPr>
          <w:p>
            <w:pPr>
              <w:jc w:val="left"/>
            </w:pPr>
            <w:r/>
            <w:r>
              <w:rPr>
                <w:rFonts w:ascii="Arial" w:hAnsi="Arial"/>
                <w:b w:val="0"/>
                <w:sz w:val="22"/>
              </w:rPr>
              <w:t>Orta</w:t>
            </w:r>
          </w:p>
        </w:tc>
        <w:tc>
          <w:tcPr>
            <w:tcW w:type="dxa" w:w="2268"/>
          </w:tcPr>
          <w:p>
            <w:pPr>
              <w:jc w:val="left"/>
            </w:pPr>
            <w:r/>
            <w:r>
              <w:rPr>
                <w:rFonts w:ascii="Arial" w:hAnsi="Arial"/>
                <w:b w:val="0"/>
                <w:sz w:val="22"/>
              </w:rPr>
              <w:t>Kısa (yurt içi + 3B baskı)</w:t>
            </w:r>
          </w:p>
        </w:tc>
      </w:tr>
      <w:tr>
        <w:trPr>
          <w:cantSplit/>
        </w:trPr>
        <w:tc>
          <w:tcPr>
            <w:tcW w:type="dxa" w:w="2268"/>
          </w:tcPr>
          <w:p>
            <w:pPr>
              <w:jc w:val="left"/>
            </w:pPr>
            <w:r/>
            <w:r>
              <w:rPr>
                <w:rFonts w:ascii="Arial" w:hAnsi="Arial"/>
                <w:b w:val="0"/>
                <w:sz w:val="22"/>
              </w:rPr>
              <w:t>5 yıllık tahmini TCO</w:t>
            </w:r>
          </w:p>
        </w:tc>
        <w:tc>
          <w:tcPr>
            <w:tcW w:type="dxa" w:w="2268"/>
          </w:tcPr>
          <w:p>
            <w:pPr>
              <w:jc w:val="left"/>
            </w:pPr>
            <w:r/>
            <w:r>
              <w:rPr>
                <w:rFonts w:ascii="Arial" w:hAnsi="Arial"/>
                <w:b w:val="0"/>
                <w:sz w:val="22"/>
              </w:rPr>
              <w:t>En yüksek</w:t>
            </w:r>
          </w:p>
        </w:tc>
        <w:tc>
          <w:tcPr>
            <w:tcW w:type="dxa" w:w="2268"/>
          </w:tcPr>
          <w:p>
            <w:pPr>
              <w:jc w:val="left"/>
            </w:pPr>
            <w:r/>
            <w:r>
              <w:rPr>
                <w:rFonts w:ascii="Arial" w:hAnsi="Arial"/>
                <w:b w:val="0"/>
                <w:sz w:val="22"/>
              </w:rPr>
              <w:t>Orta</w:t>
            </w:r>
          </w:p>
        </w:tc>
        <w:tc>
          <w:tcPr>
            <w:tcW w:type="dxa" w:w="2268"/>
          </w:tcPr>
          <w:p>
            <w:pPr>
              <w:jc w:val="left"/>
            </w:pPr>
            <w:r/>
            <w:r>
              <w:rPr>
                <w:rFonts w:ascii="Arial" w:hAnsi="Arial"/>
                <w:b w:val="0"/>
                <w:sz w:val="22"/>
              </w:rPr>
              <w:t>En düşük (hedef)</w:t>
            </w:r>
          </w:p>
        </w:tc>
      </w:tr>
    </w:tbl>
    <w:p>
      <w:pPr>
        <w:keepLines/>
        <w:widowControl/>
        <w:spacing w:line="276" w:lineRule="auto"/>
        <w:jc w:val="center"/>
      </w:pPr>
      <w:r>
        <w:rPr>
          <w:rFonts w:ascii="Arial" w:hAnsi="Arial"/>
          <w:b w:val="0"/>
          <w:i/>
          <w:sz w:val="22"/>
        </w:rPr>
        <w:t>Tablo 17: Beş yıllık toplam sahip olma maliyeti (TCO) karşılaştırması (hafif sınıf AGV, yaklaşık değerler)</w:t>
      </w:r>
    </w:p>
    <w:p>
      <w:pPr>
        <w:widowControl/>
        <w:spacing w:line="276" w:lineRule="auto"/>
        <w:jc w:val="both"/>
      </w:pPr>
      <w:r>
        <w:rPr>
          <w:rFonts w:ascii="Arial" w:hAnsi="Arial"/>
          <w:b w:val="0"/>
          <w:i w:val="0"/>
        </w:rPr>
        <w:t>Konumumuzu bir GZFT (SWOT) analiziyle de özetleyebiliriz. Güclü yönler: yerli yazılım-donanım bütünlüğü, düşük TCO, hızlı yerinde servis ve modüler mast sayesinde ürün ailesine genişleyebilme. Zayıf yönler: yeni bir marka olmamız, saha referansının henüz oluşuyor olması ve üretim ölçeğimizin küçük olması. Fırsatlar: artan işçilik maliyetleri, e-ticaret depolamasının büyümesi, ithal ikamesi talebi ve KOSGEB/TÜBİTAK yerli üretim teşvikleri. Tehditler: küresel üreticilerin fiyat baskısı, döviz kuruna bağlı bileşen maliyeti ve endüstriyel sertifikasyon süreçlerinin gerektirdiği zaman/kaynak.</w:t>
      </w:r>
    </w:p>
    <w:p>
      <w:pPr>
        <w:widowControl/>
        <w:spacing w:after="120" w:line="276" w:lineRule="auto"/>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11. KAYNAKÇA (5 PUAN)</w:t>
      </w:r>
    </w:p>
    <w:p>
      <w:pPr>
        <w:widowControl/>
        <w:spacing w:after="100" w:line="276" w:lineRule="auto"/>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widowControl/>
        <w:spacing w:after="100" w:line="276" w:lineRule="auto"/>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widowControl/>
        <w:spacing w:after="100" w:line="276" w:lineRule="auto"/>
        <w:ind w:left="454" w:hanging="454"/>
        <w:jc w:val="both"/>
      </w:pPr>
      <w:r>
        <w:rPr>
          <w:rFonts w:ascii="Arial" w:hAnsi="Arial" w:cs="Arial"/>
          <w:b w:val="0"/>
          <w:i w:val="0"/>
          <w:sz w:val="21"/>
        </w:rPr>
        <w:t>[3] Macenski, S., Jambrecic, I., (2021) SLAM Toolbox: SLAM for the dynamic world, Journal of Open Source Software, 6(61), 2783, DOI: 10.21105/joss.02783</w:t>
      </w:r>
    </w:p>
    <w:p>
      <w:pPr>
        <w:widowControl/>
        <w:spacing w:after="100" w:line="276" w:lineRule="auto"/>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widowControl/>
        <w:spacing w:after="100" w:line="276" w:lineRule="auto"/>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widowControl/>
        <w:spacing w:after="100" w:line="276" w:lineRule="auto"/>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widowControl/>
        <w:spacing w:after="100" w:line="276" w:lineRule="auto"/>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widowControl/>
        <w:spacing w:after="100" w:line="276" w:lineRule="auto"/>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widowControl/>
        <w:spacing w:after="100" w:line="276" w:lineRule="auto"/>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widowControl/>
        <w:spacing w:after="100" w:line="276" w:lineRule="auto"/>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widowControl/>
        <w:spacing w:after="100" w:line="276" w:lineRule="auto"/>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widowControl/>
        <w:spacing w:after="100" w:line="276" w:lineRule="auto"/>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widowControl/>
        <w:spacing w:after="100" w:line="276" w:lineRule="auto"/>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widowControl/>
        <w:spacing w:after="100" w:line="276" w:lineRule="auto"/>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widowControl/>
        <w:spacing w:after="100" w:line="276" w:lineRule="auto"/>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