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24"/>
          <w:szCs w:val="24"/>
        </w:rPr>
      </w:pPr>
      <w:bookmarkStart w:colFirst="0" w:colLast="0" w:name="_sj9ezl42zn91" w:id="0"/>
      <w:bookmarkEnd w:id="0"/>
      <w:r w:rsidDel="00000000" w:rsidR="00000000" w:rsidRPr="00000000">
        <w:rPr>
          <w:rFonts w:ascii="Times New Roman" w:cs="Times New Roman" w:eastAsia="Times New Roman" w:hAnsi="Times New Roman"/>
          <w:b w:val="1"/>
          <w:bCs w:val="1"/>
          <w:rtl w:val="0"/>
        </w:rPr>
        <w:t xml:space="preserve">Submission Tahap 3</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Subtitle"/>
        <w:spacing w:after="0" w:lineRule="auto"/>
        <w:jc w:val="both"/>
        <w:rPr>
          <w:rFonts w:ascii="Times New Roman" w:cs="Times New Roman" w:eastAsia="Times New Roman" w:hAnsi="Times New Roman"/>
          <w:b w:val="1"/>
          <w:bCs w:val="1"/>
          <w:color w:val="000000"/>
        </w:rPr>
      </w:pPr>
      <w:bookmarkStart w:colFirst="0" w:colLast="0" w:name="_ggupes9y81f" w:id="1"/>
      <w:bookmarkEnd w:id="1"/>
      <w:r w:rsidDel="00000000" w:rsidR="00000000" w:rsidRPr="00000000">
        <w:rPr>
          <w:rFonts w:ascii="Times New Roman" w:cs="Times New Roman" w:eastAsia="Times New Roman" w:hAnsi="Times New Roman"/>
          <w:b w:val="1"/>
          <w:bCs w:val="1"/>
          <w:color w:val="000000"/>
          <w:rtl w:val="0"/>
        </w:rPr>
        <w:t xml:space="preserve">Team Identity</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 ID</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P0160</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BERKEMBANG.ID</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Solution Title</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BERKEMBANG.ID: Platform Generative AI Pendamping Journey UMKM Naik Kelas</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BERKEMBANG.ID: Platform AI Pendamping Readiness Journey UMKM Berbasis Alternative Credit Scoring (ini yang di innovation</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BERKEMBANG.ID: Platform Generative AI Pendamping Readiness Journey UMKM Berbasis Alternative Credit Scoring (ini gabungan)</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Produktivitas, Ketahanan Pangan, dan Penciptaan Lapangan Kerja</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Sub-Problem Statement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Inklusi Ekonomi (UMKM)</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Team Composition (100 Kata)</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2nd Submission, susunan tim tetap konsisten dengan role dan jobdesk yang semakin terarah. Garly Nugraha (Handler) memimpin strategi bisnis, penyusunan proposal, dan kemitraan institusi. Di lini teknis, Harsya (Hacker) mengawal arsitektur, pengembangan sistem, integrasi AI, serta keamanan data. Sisi pengalaman pengguna digarap Yosua Immanuel Hizkya Kristiawan (Hispter) melalui riset, desain UI/UX, dan dokumentasi visual hasil validasi. Melengkapi dinamika ini, Hadi Wijaya (Hustler), seorang akademisi bisnis digital dengan publikasi ilmiah tentang UMKM Kota Depok, memimpin validasi lapangan, analisis kelayakan, serta perumusan model pendapatan. Sinergi lintas disiplin ini memastikan eksekusi proyek berjalan terarah dan teruji.</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Solution Summary (150 Kata)</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BERKEMBANG.ID hadir sebagai mitra berbasis AI yang mendampingi UMKM mikro dalam mempersiapkan kelayakan akses pembiayaan formal. Platform ini menjawab kebutuhan para pelaku usaha yang kerap terkendala pencatatan keuangan bercampur, legalitas belum lengkap, atau hambatan riwayat kredit personal.</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dengan merekam suara transaksi harian menggunakan bahasa sehari-hari, sistem secara otomatis merapikan catatan keuangan, memproses dokumen legalitas via OCR, serta menyajikan skor kesiapan beserta panduan perbaikan yang bertahap dan mudah diterapkan.</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prototipe fungsional BERKEMBANG.ID telah dapat diakses publik melalui web </w:t>
      </w:r>
      <w:hyperlink r:id="rId6">
        <w:r w:rsidDel="00000000" w:rsidR="00000000" w:rsidRPr="00000000">
          <w:rPr>
            <w:rFonts w:ascii="Times New Roman" w:cs="Times New Roman" w:eastAsia="Times New Roman" w:hAnsi="Times New Roman"/>
            <w:color w:val="1155cc"/>
            <w:sz w:val="24"/>
            <w:szCs w:val="24"/>
            <w:u w:val="single"/>
            <w:rtl w:val="0"/>
          </w:rPr>
          <w:t xml:space="preserve">berkembang.id</w:t>
        </w:r>
      </w:hyperlink>
      <w:r w:rsidDel="00000000" w:rsidR="00000000" w:rsidRPr="00000000">
        <w:rPr>
          <w:rFonts w:ascii="Times New Roman" w:cs="Times New Roman" w:eastAsia="Times New Roman" w:hAnsi="Times New Roman"/>
          <w:sz w:val="24"/>
          <w:szCs w:val="24"/>
          <w:rtl w:val="0"/>
        </w:rPr>
        <w:t xml:space="preserve"> dan diuji coba langsung pada tiga UMKM lintas sektor di kawasan Depok. Kehadirannya memberikan peta jalan yang memandu UMKM menuju kelayakan usaha, sekaligus membantu lembaga pembiayaan menemukan calon debitur yang terkurasi dengan baik.</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and Change Log (150 Kata)</w:t>
      </w:r>
    </w:p>
    <w:p w:rsidR="00000000" w:rsidDel="00000000" w:rsidP="00000000" w:rsidRDefault="00000000" w:rsidRPr="00000000" w14:paraId="0000001E">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Perluasan Segmen Sasaran: Menjangkau UMKM mikro lintas sektor setelah temuan lapangan pada usaha kerajinan hingga kuliner menunjukkan akar masalah yang serupa, seperti pencatatan manual dan legalitas terbatas.</w:t>
      </w:r>
    </w:p>
    <w:p w:rsidR="00000000" w:rsidDel="00000000" w:rsidP="00000000" w:rsidRDefault="00000000" w:rsidRPr="00000000" w14:paraId="0000001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Pergeseran Posisi Produk: Bertransformasi dari sekadara mesin penilai kredit menjadi platform perjalanan kesiapan, karena penilaian tanpa pendampingan tidak efektif mengubah perilaku bisnis.</w:t>
      </w:r>
    </w:p>
    <w:p w:rsidR="00000000" w:rsidDel="00000000" w:rsidP="00000000" w:rsidRDefault="00000000" w:rsidRPr="00000000" w14:paraId="0000002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Antarmuka Berbasis Suara: Memudahkan pencatatan harian bagi pelaku usaha yang kurang terbiasa dengan teknologi maupun yang kesulitan mencatat saat sibuk melayani pelanggan.</w:t>
      </w:r>
    </w:p>
    <w:p w:rsidR="00000000" w:rsidDel="00000000" w:rsidP="00000000" w:rsidRDefault="00000000" w:rsidRPr="00000000" w14:paraId="0000002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Penyesuaian Skala Pendanaan: Dari Rp. 350 - 600 Juta untuk 500 - 1000 UMKM menjadi Rp. 260 Juta dengan dua tingkat sasaran, yaitu 500 UMKM terdaftar dan 37 UMKM dibina secara intensif demi mengutamakan kualitas dan efektivitas pendampingan.</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Subtitle"/>
        <w:spacing w:after="0" w:lineRule="auto"/>
        <w:jc w:val="both"/>
        <w:rPr>
          <w:rFonts w:ascii="Times New Roman" w:cs="Times New Roman" w:eastAsia="Times New Roman" w:hAnsi="Times New Roman"/>
          <w:b w:val="1"/>
          <w:bCs w:val="1"/>
          <w:color w:val="000000"/>
        </w:rPr>
      </w:pPr>
      <w:bookmarkStart w:colFirst="0" w:colLast="0" w:name="_l1bjw46ig33" w:id="2"/>
      <w:bookmarkEnd w:id="2"/>
      <w:r w:rsidDel="00000000" w:rsidR="00000000" w:rsidRPr="00000000">
        <w:rPr>
          <w:rFonts w:ascii="Times New Roman" w:cs="Times New Roman" w:eastAsia="Times New Roman" w:hAnsi="Times New Roman"/>
          <w:b w:val="1"/>
          <w:bCs w:val="1"/>
          <w:color w:val="000000"/>
          <w:rtl w:val="0"/>
        </w:rPr>
        <w:t xml:space="preserve">Use Case Clarity and Alignment with User Problem</w:t>
      </w:r>
    </w:p>
    <w:p w:rsidR="00000000" w:rsidDel="00000000" w:rsidP="00000000" w:rsidRDefault="00000000" w:rsidRPr="00000000" w14:paraId="00000024">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Validated User Problem and Evidence (250 Kata) - Hadi Wijaya</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 BERKEMBANG.ID menyasar pelaku UMKM mikro aktif yang memiliki transaksi rutin, namun belum terjangkau pembiayaan formal. Saat membutuhkan modal untuk ekspansi, memenuhi pesanan besar, maupun kebutuhan mendesak, mereka kerap terhalang masalah mendasar. Yaitu keuangan usaha yang tercampur dengan kebutuhan pribadi, dokumen legalitas yang terbatas, serta kriteria bank yang bertumpu pada riwayat kredit personal ketimbang potensi riil usaha.</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Dampaknya, usaha yang secara operasional sehat terpaksa menahan pertumbuhan atau mencari pendanaan berisiko. Kondisi ini terekam jelas dari hasil wawancara tiga UMKM di Depok. Pelaku usaha kerajinan tetap ditolak bank walau nilai jaminannya melebihi pinjaman akibat riwayat personal masa lalu. Perajin keripik tempe yang merintis usaha dari dana jaminan hari tua kesulitan menentukan laba pasti karena pembukuan yang kurang rinci. Begitu pula pemilik usaha dimsum yang menempatkan tata kelola keuangan di urutan pertama masalahnya akibat dana usaha yang kerap terpakai untuk keperluan pribadi.</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ini diperkuat oleh studi ilmiah terhadap 100 UMKM di Depok (Wijaya dkk., 2025) dan data BPS 2023 yang menunjukkan baru 2,2% usaha mikro-kecil memanfaatkan pinjaman bank sebagai modal utama. Penajaman sejak </w:t>
      </w:r>
      <w:r w:rsidDel="00000000" w:rsidR="00000000" w:rsidRPr="00000000">
        <w:rPr>
          <w:rFonts w:ascii="Times New Roman" w:cs="Times New Roman" w:eastAsia="Times New Roman" w:hAnsi="Times New Roman"/>
          <w:i w:val="1"/>
          <w:iCs w:val="1"/>
          <w:sz w:val="24"/>
          <w:szCs w:val="24"/>
          <w:rtl w:val="0"/>
        </w:rPr>
        <w:t xml:space="preserve">2nd submission</w:t>
      </w:r>
      <w:r w:rsidDel="00000000" w:rsidR="00000000" w:rsidRPr="00000000">
        <w:rPr>
          <w:rFonts w:ascii="Times New Roman" w:cs="Times New Roman" w:eastAsia="Times New Roman" w:hAnsi="Times New Roman"/>
          <w:sz w:val="24"/>
          <w:szCs w:val="24"/>
          <w:rtl w:val="0"/>
        </w:rPr>
        <w:t xml:space="preserve"> menegaskan bahwa hambatan ini bersifat universal pada skala usaha mikro, tanpa terbatas oleh sektor bisnis tertentu.</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End-To-End Use Case and Feature-To-Poin Mapping (300 Kata)</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Awalnya, seorang pemilik usaha dimsum mengandalkan buku tulis untuk mencatat penjualan, dengan keuangan yang masih bercampur kas pribadi serta legalitas yang belum terdaftar. Keinginan menambah peralatan usaha memicu kebutuhan akan pinjaman, namun ia ragu karena tidak mengetahui posisi keuangannya dan takut tidak memenuhi syarat.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BERKEMBANG.ID, proses dimulai secara sederhana. Pengguna cukup merekam suara seperti “hari ini masuk lima ratus ribu, keluar dua ratus ribu untuk belanja” serta memotret kartu identitas dan bukti usaha. Sistem mengubah suara menjadi data terstruktur mencakup nominal, arah arus kas, kategori, dan tanggal. Secara bersamaan, teknologi OCR memverifikasi dokumen legalitas. Seluruh data diolah oleh mesin penilai untuk menghasilkan skor kesiapan sesuai ambang batas kelayakan pembiayaan.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output, pengguna menerima skor kesiapan, rincian komponennya, analisis kesenjangan, serta tiga langkah perbaikan prioritas, seperti memisahkan kas usaha, mendaftarkan izin, dan menjaga konsistensi pencatatan. Skor ini akan terus diperbarui seiring pengguna mengerjakan perbaikan tersebut.</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secara langsung mengatasi berbagai hambatan nyata UMKM. Pencatatan berbasis suara membantu pelaku usaha yang sibuk saat ramai atau terhalang literasi digital, pemisahan kas otomatis mengatasi keuangan bercampur, dan OCR merapikan dokumen yang tercecer. Analisis kesenjangan serta peta jalan perbaikan memberikan panduan langkah yang jelas bagi pengguna yang bingung harus mulai dari mana. Pada akhirnya, setelah konsistensi dan legalitas terbentuk, profil usaha siap diteruskan ke lembaga pembiayaan mitra melalui portal institusi, sekaligus menjembatani lembaga keuangan yang selama ini kesulitan menemukan UMKM yang benar-benar siap.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Context, Solution Boundary, and Adoption (200 Kata)</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BERKEMBANG.ID dirancang untuk beroperasi di lingkungan usaha harian pelaku UMKM, seperti kios atau rumah produksi, langsung melalui ponsel di tengah padatnya aktivitas berjualan. Platform ini menjembatani pelaku UMKM, komunitas pendamping, serta lembaga pembiayaan dan pemerintah daerah yang menerima luaran berupa profil usaha terkurasi.</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teknis, solusi ini berfokus mencatat transaksi berbasis suara, memproses dokumen legalitas, menghitung skor kesiapan, serta menyusun panduan perbaikan. Meski demikian, batasan peran tetap jelas: platform tidak menyalurkan dana, menerbitkan keputusan kredit, maupun menjamin persetujuan pembiayaan, karena seluruh wewenang berada pada lembaga penyalur.</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Keberhasilan keluaran sangat bergantung pada konsistensi pencatatan pengguna, ketersediaan dokumen, dan kesediaan mitra membuka jalur tindak lanjut. Untuk mengatasi hambatan adopsi, literasi digital yang rendah ditangani dengan antarmuka suara dan pendampingan langsung. Kekhawatiran privasi dikelola lewat persetujuan eksplisit serta penyajian profil anonim sebelum pengguna siap membuka identitasnya. Kebiasaan mencatat juga dibangun melalui pengingat harian dan visualisasi progres, sementara aspek biaya dipastikan tidak menjadi beban karena seluruh layanan bagi UMKM dapat diakses secara gratis.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Subtitle"/>
        <w:spacing w:after="0" w:lineRule="auto"/>
        <w:jc w:val="both"/>
        <w:rPr>
          <w:rFonts w:ascii="Times New Roman" w:cs="Times New Roman" w:eastAsia="Times New Roman" w:hAnsi="Times New Roman"/>
          <w:b w:val="1"/>
          <w:bCs w:val="1"/>
          <w:color w:val="000000"/>
        </w:rPr>
      </w:pPr>
      <w:bookmarkStart w:colFirst="0" w:colLast="0" w:name="_4fs4tpxiso1p" w:id="3"/>
      <w:bookmarkEnd w:id="3"/>
      <w:r w:rsidDel="00000000" w:rsidR="00000000" w:rsidRPr="00000000">
        <w:rPr>
          <w:rFonts w:ascii="Times New Roman" w:cs="Times New Roman" w:eastAsia="Times New Roman" w:hAnsi="Times New Roman"/>
          <w:b w:val="1"/>
          <w:bCs w:val="1"/>
          <w:color w:val="000000"/>
          <w:rtl w:val="0"/>
        </w:rPr>
        <w:t xml:space="preserve">Implementation Feasibility</w:t>
      </w:r>
    </w:p>
    <w:p w:rsidR="00000000" w:rsidDel="00000000" w:rsidP="00000000" w:rsidRDefault="00000000" w:rsidRPr="00000000" w14:paraId="00000037">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Innovation Level (50 Kata) - Garly Nugraha</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3 - Prototype, Validasi, atau Implementasi Awal</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Technical Reality, Data, and Integration (300 Kata)</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kesiapan teknis BERKEMBANG.ID telah hadir dalam wujud antarmuka web responsif yang berfungsi publik. Pengguna dapat melakukan pendaftaran, pengisian profil usaha, serta merekam transaksi harian berbasis suara yang dikonversi menjadi data terstruktur pada papan ringkasan harian, indikator kelengkapan, skor kesiapan awal, dan riwayat aktivitas. Sebagian komponen masih berupa simulasi purwarupa, seperti portal institusi, kalibrasi skor berbasis aturan domain, serta templat saran otomatis. Di sisi lain, tim sedang mengembangkan verifikasi dokumen legalitas melalui OCR, mesin rekomendasi preskriptif, dan modul retrieval berbasis korpus ketentuan pembiayaan guna menjamin keandalan keluaran. Dalam rencana ke depan, integrasi data alternatif eksternal seperti transaksi lokapasar, pembayaran utilitas, API mitra, dan sinkronisasi data UMKM pemerintah juga telah dipetakan.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dibangun mengandalkan pendekatan tiga lapis berbasis layanan mikro yang solid. Lapisan antarmuka pengguna terhubung erat dengan lapisan layanan yang memayungi gerbang API, pemrosesan dialog percakapan, ekstraksi dokumen, mesin penilaian skor, layanan retrieval, hingga mesin preskriptif. Sementara itu, lapisan data dikelola secara terpisah melalui basis data relasional untuk transaksi operasional, basis data vektor untuk pemrosesan retrieval, serta penyimpanan objek khusus dokumen. Seluruh data primer ini dihimpun secara transparan dari percakapan dan unggahan dokumen pengguna berdasarkan persetujuan eksplisit, yang kelak diperkaya oleh data alternatif eksternal.</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Perlindungan data dan kepatuhan menjadi fondasi utama yang diintegrasikan sejak awal perancangan. Seluruh informasi disimpan pada infrastruktur domestik berstandar tinggi yang dilengkapi kendali akses berbasis peran, enkripsi menyeluruh saat data disimpan maupun ditransmisikan, serta pencatatan jejak audit pemrosesan. Dengan menerapkan prinsip minimisasi data, platform ini berkomitmen menjaga privasi pengguna sekaligus mematuhi regulasi nasional, termasuk Undang-Undang Perlindungan Data Pribadi, POJK Nomor 29/2024 terkait Pemeringkat Kredit Alternatif, dan praktik pengelolaan keamanan informasi.</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MVP Execution and Development Plan (250 Kata)</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eksekusi MVP BERKEMBANG.ID difokuskan pada Fase 1 selama 12 bulan di Kota Depok, menargetkan 500 UMKM terdaftar sebagai pendorong kesadaran serta 37 UMKM yang dibina secara intensif hingga siap terhubung ke dua lembaga pembiayaan mitra. Fitur utama yang dihadirkan mencakup pencatatan berbasis suara, pembacaan dokumen via OCR, penilaian skor kesiapan, peta jalan perbaikan, dan portal institusi versi awal. Integrasi data eksternal, API publik, pelatihan model historis, dan perluasan wilayah belum termasuk dalam cakupan tahap ini.</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terbagi dalam beberapa tahapan strategis. Pada bulan 1–3, Harsya memimpin penyempurnaan fitur suara, OCR, dan portal institusi. Paralel pada bulan 2–4, Garly mengawal penandatanganan kerja sama dengan dua lembaga mitra. Memasuki bulan 3–6, Garly dan Hadi melakukan sosialisasi serta pendaftaran 500 UMKM bersama komunitas. Selanjutnya, pada bulan 4–9, Hadi dan Yosua mendampingi 37 UMKM secara intensif sekaligus mengukur peningkatan skornya. Seluruh tim kemudian terlibat pada bulan 9–12 untuk meneruskan profil layak ke mitra serta menyusun laporan evaluasi.</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Inisiatif ini didukung alokasi dana Rp260 juta, empat personel tim inti, infrastruktur komputasi awan, serta dukungan komunitas UMKM lokal. Untuk memitigasi risiko teknis maupun operasional, akurasi suara diatasi lewat konfirmasi data sebelum disimpan, sementara pembentukan kebiasaan mencatat dibangun melalui pendampingan langsung pada bulan pertama. Komitmen kemitraan dijaga dengan menjajaki lebih dari dua calon mitra sejak awal, sedangkan ketergantungan pada LLM pihak ketiga diantisipasi melalui arsitektur sistem yang dirancang secara modular.</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spacing w:after="0" w:lineRule="auto"/>
        <w:jc w:val="both"/>
        <w:rPr>
          <w:rFonts w:ascii="Times New Roman" w:cs="Times New Roman" w:eastAsia="Times New Roman" w:hAnsi="Times New Roman"/>
          <w:b w:val="1"/>
          <w:bCs w:val="1"/>
          <w:color w:val="000000"/>
        </w:rPr>
      </w:pPr>
      <w:bookmarkStart w:colFirst="0" w:colLast="0" w:name="_47wssjox0545" w:id="4"/>
      <w:bookmarkEnd w:id="4"/>
      <w:r w:rsidDel="00000000" w:rsidR="00000000" w:rsidRPr="00000000">
        <w:rPr>
          <w:rFonts w:ascii="Times New Roman" w:cs="Times New Roman" w:eastAsia="Times New Roman" w:hAnsi="Times New Roman"/>
          <w:b w:val="1"/>
          <w:bCs w:val="1"/>
          <w:color w:val="000000"/>
          <w:rtl w:val="0"/>
        </w:rPr>
        <w:t xml:space="preserve">Complexity</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and System Complexity (200 Kata)</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Kompleksitas masalah dan sistem pada solusi ini bersumber dari empat tantangan utama. Pertama, masukan data harian sangat tidak terstruktur karena pelaku usaha berbicara menggunakan bahasa sehari-hari bercampur istilah lokal di sela aktivitas berjualan, bahkan satu ucapan bisa memuat banyak transaksi sekaligus atau tanpa kategori. Kedua, kondisi pengguna sangat beragam, mulai dari yang berizin lengkap namun enggan berurusan dengan pihak bank, belum memiliki legalitas sama sekali, hingga yang tertahan oleh riwayat kredit personal, sehingga alur seragam tidak akan cocok. Ketiga, terdapat banyak pemangku kepentingan dengan tujuan berbeda; UMKM menginginkan kemudahan, lembaga pembiayaan membutuhkan kepastian risiko, pemerintah memerlukan data agregat, dan pendamping memerlukan pelaporan. Keluaran informasi yang sama pun harus disajikan secara berbeda sesuai kebutuhan tiap pihak. Keempat, ketidakpastian penilaian menuntut pembobotan lintas dimensi yang saling memengaruhi, mencakup konsistensi pencatatan, kelengkapan legalitas, tren usaha, serta durasi operasi.</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ini membuktikan bahwa pendekatan sederhana belum memadai untuk menyelesaikan masalah. Formulir isian konvensional gagal sebab pengguna tidak memiliki data dalam bentuk siap isi, sedangkan pendampingan manual terhambat oleh ketimpangan rasio pendamping terhadap jumlah UMKM yang terlalu besar untuk dijalankan pada skala yang luas dan berdampak.</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Pipeline and Engineering Depth (250 Kata)</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pemrosesan data BERKEMBANG.ID diawali dari tiga jalur input, yaitu rekaman suara transaksi harian, unggahan dokumen legalitas, dan respons percakapan profil usaha. Pada tahap prapemrosesan, rekaman suara diubah menjadi teks dan dinormalisasi untuk menyeragamkan penulisan angka, satuan, serta istilah lokal, sementara dokumen diproses secara optis guna mendeteksi jenis dan mengekstraksi informasi kunci.</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terkonversi kemudian diekstraksi menjadi variabel transaksi terstruktur mencakup nominal, arah arus kas, kategori, dan tanggal. Sebelum disimpan, sistem meminta konfirmasi pengguna guna mengantisipasi penumpukan kesalahan sejak awal. Data tersebut lalu diagregasi menjadi indikator turunan seperti konsistensi pencatatan, stabilitas arus kas, kelengkapan legalitas, dan durasi usaha, yang kemudian dibobotkan untuk menghasilkan skor kesiapan beserta rincian kontribusi tiap komponen.</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menjaga akurasi, validasi sistem akan menandai anomali seperti nominal di luar kebiasaan atau transaksi ganda dengan meminta verifikasi pengguna, bukan menolaknya secara sepihak. Penerusan profil usaha kepada mitra wajib melalui persetujuan eksplisit pengguna, dengan keputusan pembiayaan tetap menjadi wewenang penuh lembaga mitra. Keluaran berupa skor, kesenjangan, dan langkah perbaikan akan terus diperbarui secara berkelanjutan mengikuti perilaku pencatatan pengguna.</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sudut pandang rekayasa, arsitektur layanan mikro memungkinkan setiap komponen diskalakan atau diganti secara independen, mengantisipasi perubahan penyedia model bahasa dan pengenalan suara. Komunikasi antarlayanan berbasis API menjaga modularitas sistem, sementara pemrosesan komputasi berat dijalankan secara asinkron agar antarmuka tetap responsif bahkan pada jaringan seluler yang tidak stabil.</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Subtitle"/>
        <w:spacing w:after="0" w:lineRule="auto"/>
        <w:jc w:val="both"/>
        <w:rPr>
          <w:rFonts w:ascii="Times New Roman" w:cs="Times New Roman" w:eastAsia="Times New Roman" w:hAnsi="Times New Roman"/>
          <w:b w:val="1"/>
          <w:bCs w:val="1"/>
          <w:color w:val="000000"/>
        </w:rPr>
      </w:pPr>
      <w:bookmarkStart w:colFirst="0" w:colLast="0" w:name="_ln7mc6p00fug" w:id="5"/>
      <w:bookmarkEnd w:id="5"/>
      <w:r w:rsidDel="00000000" w:rsidR="00000000" w:rsidRPr="00000000">
        <w:rPr>
          <w:rFonts w:ascii="Times New Roman" w:cs="Times New Roman" w:eastAsia="Times New Roman" w:hAnsi="Times New Roman"/>
          <w:b w:val="1"/>
          <w:bCs w:val="1"/>
          <w:color w:val="000000"/>
          <w:rtl w:val="0"/>
        </w:rPr>
        <w:t xml:space="preserve">Algorithm Quality and User Experience</w:t>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or Rule Quality and Decision Transparency (300 Kata)</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Logika utama penilaian BERKEMBANG.ID bertumpu pada perhitungan skor kesiapan yang mencakup empat dimensi berbobot, yaitu kualitas pencatatan keuangan, kelengkapan legalitas usaha, stabilitas operasional, dan pemisahan kas usaha dari kas pribadi. Masukan sistem dihimpun dari variabel transaksi hasil ekstraksi suara, status dokumen hasil OCR, durasi usaha berjalan, serta konsistensi aktivitas pencatatan harian. Setiap dimensi dinilai pada skala terstandar dan digabungkan berdasarkan bobot kepentingan relatif kelayakan pembiayaan, lalu dipetakan ke dalam tingkat kesiapan beserta rincian kontribusi masing-masing dimensi.</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disajikan mencakup skor kesiapan, rincian komponen pembentuknya, daftar kesenjangan utama, serta tiga langkah perbaikan prioritas yang disusun berdasarkan tingkat dampak dan kemudahan pengerjaan. Untuk mencegah penilaian yang menyesatkan, sistem menerapkan kondisi pengecualian: jika periode pencatatan belum memenuhi batas minimum, skor final tidak diterbitkan, melainkan menampilkan status "data belum memadai" beserta rincian syarat minimum yang perlu dipenuhi.</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berbasis aturan dan pembobotan ini dipilih pada tahap awal karena sifatnya yang sepenuhnya transparan, dapat dijelaskan secara terbuka kepada pelaku usaha maupun lembaga mitra, dapat diaudit, serta tidak bergantung pada data pinjaman historis. Meskipun model pembelajaran mesin berbasis data historis sempat dirancang, penerapannya ditunda karena ketiadaan data riil pembiayaan dan sifatnya yang cenderung sulit dijelaskan kepada pengguna mikro.</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keterbatasan, bobot yang digunakan saat ini dirumuskan dari pengetahuan domain serta analisis regulasi, sehingga skor berfungsi sebagai indikator kesiapan usaha, bukan prediksi risiko gagal bayar. Evaluasi dan pengukuran kualitas dilakukan sepanjang Fase 1 dengan membandingkan skor awal peserta binaan terhadap hasil pengajuan aktual di lembaga mitra guna mengkalibrasi ulang bobot penilaian. Seluruh proses ini menjunjung tinggi transparansi, di mana pengguna dapat menelusuri data pembentuk skor, mengoreksi kesalahan ekstraksi, dan melihat pembaruan skor secara langsung setelah koreksi dilakukan.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User Flow, Usability Testing, and Product Iteration (250 Kata) - Garly Nugraha</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penggunaan BERKEMBANG.ID diawali saat pelaku UMKM mendaftar, mengisi profil usaha, merekam transaksi harian berbasis suara, serta memotret dokumen legalitas yang dimiliki. Sistem secara otomatis mengubah masukan tersebut menjadi data terstruktur, meminta konfirmasi pengguna, lalu menyajikan skor kesiapan, analisis kesenjangan, dan tiga langkah perbaikan prioritas hingga profil usaha siap diteruskan kepada lembaga mitra.</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kebolehgunaan mengombinasikan evaluasi heuristik berbasis sepuluh prinsip Jakob Nielsen dari Nielsen Norman Group dengan uji coba langsung oleh tiga pelaku UMKM dampingan di Kota Depok. Pengujian pada alur utama yang mencakup registrasi, perekaman suara, pengunggahan dokumen, hingga pembacaan skor sambil memetakan pelanggaran pada setiap layar mengungkap temuan penting: proses registrasi menuntut terlalu banyak input di awal (</w:t>
      </w:r>
      <w:r w:rsidDel="00000000" w:rsidR="00000000" w:rsidRPr="00000000">
        <w:rPr>
          <w:rFonts w:ascii="Times New Roman" w:cs="Times New Roman" w:eastAsia="Times New Roman" w:hAnsi="Times New Roman"/>
          <w:i w:val="1"/>
          <w:iCs w:val="1"/>
          <w:sz w:val="24"/>
          <w:szCs w:val="24"/>
          <w:rtl w:val="0"/>
        </w:rPr>
        <w:t xml:space="preserve">Aesthetic and Minimalist Design</w:t>
      </w:r>
      <w:r w:rsidDel="00000000" w:rsidR="00000000" w:rsidRPr="00000000">
        <w:rPr>
          <w:rFonts w:ascii="Times New Roman" w:cs="Times New Roman" w:eastAsia="Times New Roman" w:hAnsi="Times New Roman"/>
          <w:sz w:val="24"/>
          <w:szCs w:val="24"/>
          <w:rtl w:val="0"/>
        </w:rPr>
        <w:t xml:space="preserve">), tampilan belum ramah bagi pengguna lanjut usia (</w:t>
      </w:r>
      <w:r w:rsidDel="00000000" w:rsidR="00000000" w:rsidRPr="00000000">
        <w:rPr>
          <w:rFonts w:ascii="Times New Roman" w:cs="Times New Roman" w:eastAsia="Times New Roman" w:hAnsi="Times New Roman"/>
          <w:i w:val="1"/>
          <w:iCs w:val="1"/>
          <w:sz w:val="24"/>
          <w:szCs w:val="24"/>
          <w:rtl w:val="0"/>
        </w:rPr>
        <w:t xml:space="preserve">Recognition Rather Than Recall</w:t>
      </w:r>
      <w:r w:rsidDel="00000000" w:rsidR="00000000" w:rsidRPr="00000000">
        <w:rPr>
          <w:rFonts w:ascii="Times New Roman" w:cs="Times New Roman" w:eastAsia="Times New Roman" w:hAnsi="Times New Roman"/>
          <w:sz w:val="24"/>
          <w:szCs w:val="24"/>
          <w:rtl w:val="0"/>
        </w:rPr>
        <w:t xml:space="preserve">), perekaman suara belum menampilkan teks secara langsung (</w:t>
      </w:r>
      <w:r w:rsidDel="00000000" w:rsidR="00000000" w:rsidRPr="00000000">
        <w:rPr>
          <w:rFonts w:ascii="Times New Roman" w:cs="Times New Roman" w:eastAsia="Times New Roman" w:hAnsi="Times New Roman"/>
          <w:i w:val="1"/>
          <w:iCs w:val="1"/>
          <w:sz w:val="24"/>
          <w:szCs w:val="24"/>
          <w:rtl w:val="0"/>
        </w:rPr>
        <w:t xml:space="preserve">Visibility of System Status</w:t>
      </w:r>
      <w:r w:rsidDel="00000000" w:rsidR="00000000" w:rsidRPr="00000000">
        <w:rPr>
          <w:rFonts w:ascii="Times New Roman" w:cs="Times New Roman" w:eastAsia="Times New Roman" w:hAnsi="Times New Roman"/>
          <w:sz w:val="24"/>
          <w:szCs w:val="24"/>
          <w:rtl w:val="0"/>
        </w:rPr>
        <w:t xml:space="preserve">), serta akses via peramban dinilai merepotkan (</w:t>
      </w:r>
      <w:r w:rsidDel="00000000" w:rsidR="00000000" w:rsidRPr="00000000">
        <w:rPr>
          <w:rFonts w:ascii="Times New Roman" w:cs="Times New Roman" w:eastAsia="Times New Roman" w:hAnsi="Times New Roman"/>
          <w:i w:val="1"/>
          <w:iCs w:val="1"/>
          <w:sz w:val="24"/>
          <w:szCs w:val="24"/>
          <w:rtl w:val="0"/>
        </w:rPr>
        <w:t xml:space="preserve">Flexibility and Efficiency of 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umpan balik tersebut, iterasi produk dilakukan melalui penyederhanaan registrasi menjadi data minimum dengan pelengkapan profil bertahap, penyediaan mode antarmuka ramah lansia berukuran teks besar, berkontras tinggi, dan berbahasa lugas, penerapan transkripsi langsung (</w:t>
      </w:r>
      <w:r w:rsidDel="00000000" w:rsidR="00000000" w:rsidRPr="00000000">
        <w:rPr>
          <w:rFonts w:ascii="Times New Roman" w:cs="Times New Roman" w:eastAsia="Times New Roman" w:hAnsi="Times New Roman"/>
          <w:i w:val="1"/>
          <w:iCs w:val="1"/>
          <w:sz w:val="24"/>
          <w:szCs w:val="24"/>
          <w:rtl w:val="0"/>
        </w:rPr>
        <w:t xml:space="preserve">live text</w:t>
      </w:r>
      <w:r w:rsidDel="00000000" w:rsidR="00000000" w:rsidRPr="00000000">
        <w:rPr>
          <w:rFonts w:ascii="Times New Roman" w:cs="Times New Roman" w:eastAsia="Times New Roman" w:hAnsi="Times New Roman"/>
          <w:sz w:val="24"/>
          <w:szCs w:val="24"/>
          <w:rtl w:val="0"/>
        </w:rPr>
        <w:t xml:space="preserve">), serta penyusunan peta jalan aplikasi </w:t>
      </w:r>
      <w:r w:rsidDel="00000000" w:rsidR="00000000" w:rsidRPr="00000000">
        <w:rPr>
          <w:rFonts w:ascii="Times New Roman" w:cs="Times New Roman" w:eastAsia="Times New Roman" w:hAnsi="Times New Roman"/>
          <w:i w:val="1"/>
          <w:iCs w:val="1"/>
          <w:sz w:val="24"/>
          <w:szCs w:val="24"/>
          <w:rtl w:val="0"/>
        </w:rPr>
        <w:t xml:space="preserve">mobile native</w:t>
      </w:r>
      <w:r w:rsidDel="00000000" w:rsidR="00000000" w:rsidRPr="00000000">
        <w:rPr>
          <w:rFonts w:ascii="Times New Roman" w:cs="Times New Roman" w:eastAsia="Times New Roman" w:hAnsi="Times New Roman"/>
          <w:sz w:val="24"/>
          <w:szCs w:val="24"/>
          <w:rtl w:val="0"/>
        </w:rPr>
        <w:t xml:space="preserve">. Untuk mencegah kesalahan, sistem menerapkan konfirmasi eksplisit sebelum data disimpan, dilengkapi transkripsi langsung agar pengguna dapat mengoreksi ucapan seketika. Apabila terjadi kekeliruan, pengguna dapat menyunting data langsung melalui rincian skor sehingga proses koreksi berjalan mudah dan skor kesiapan segera diperbarui.</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Subtitle"/>
        <w:spacing w:after="0" w:lineRule="auto"/>
        <w:jc w:val="both"/>
        <w:rPr>
          <w:rFonts w:ascii="Times New Roman" w:cs="Times New Roman" w:eastAsia="Times New Roman" w:hAnsi="Times New Roman"/>
          <w:b w:val="1"/>
          <w:bCs w:val="1"/>
          <w:color w:val="000000"/>
        </w:rPr>
      </w:pPr>
      <w:bookmarkStart w:colFirst="0" w:colLast="0" w:name="_xgsrbkg6ut5g" w:id="6"/>
      <w:bookmarkEnd w:id="6"/>
      <w:r w:rsidDel="00000000" w:rsidR="00000000" w:rsidRPr="00000000">
        <w:rPr>
          <w:rFonts w:ascii="Times New Roman" w:cs="Times New Roman" w:eastAsia="Times New Roman" w:hAnsi="Times New Roman"/>
          <w:b w:val="1"/>
          <w:bCs w:val="1"/>
          <w:color w:val="000000"/>
          <w:rtl w:val="0"/>
        </w:rPr>
        <w:t xml:space="preserve">Team Raadiness for Startup</w:t>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Capability and Execution Ownership (250 Kata)</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Eksekusi BERKEMBANG.ID ditopang oleh empat anggota tim yang saling melengkapi dengan rekam jejak nyata. Garly Nugraha selaku Ketua memimpin aspek bisnis dan kemitraan, bertanggung jawab atas penyusunan proposal seluruh tahap, penjajakan mitra, serta perumusan struktur pendanaan dan sasaran Fase 1. Di pilar teknologi, Harsya mengelola arsitektur sistem, pengembangan backend, integrasi AI, dan keamanan data, yang diwujudkan dalam prototipe fungsional publik di berkembang.id mencakup alur perekaman suara, ekstraksi transaksi, hingga papan ringkasan pengguna.</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produk dan pengalaman pengguna diperkuat oleh Yosua Immanuel Hizkya Kristiawan yang merancang antarmuka aktif serta mendokumentasikan video validasi lapangan bersama tiga UMKM. Sementara itu, Hadi Wijaya mengawal model bisnis dan validasi akademik melalui riset ilmiah UMKM Kota Depok (Wijaya et al., 2025) sebagai dasar masalah, sekaligus menyusun proyeksi pendapatan dan struktur biaya.</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pengambilan keputusan harian dilakukan secara mandiri oleh pemilik bidang masing-masing. Namun, keputusan yang memengaruhi arah produk, sasaran, maupun pendanaan dibahas bersama dan berpatokan pada bukti lapangan, sebagaimana tecermin dalam perluasan segmen sasaran dan penyesuaian skala pendanaan.</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pencapaian target berikutnya, pembagian tanggung jawab terbagi secara berfokus: Harsya memegang penyelesaian pembacaan dokumen dan portal institusi, Garly mengawal penandatanganan kerja sama dengan dua lembaga mitra, sedangkan Hadi dan Yosua memimpin pendampingan intensif bagi 37 UMKM binaan beserta pengukuran dampaknya.</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Continuation Readiness (200 Kata)</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kurun 6 hingga 12 bulan pasca-hackathon, BERKEMBANG.ID telah merancang peta jalan keberlanjutan proyek secara terukur. Pada bulan ketiga, penyelesaian modul pembacaan dokumen dan portal institusi ditargetkan rampung, disusul penandatanganan kerja sama dengan dua lembaga mitra pada bulan keempat. Selanjutnya, pendaftaran 500 UMKM ditargetkan tercapai di bulan keenam, penuntasan pendampingan intensif 37 UMKM pada bulan kesembilan, hingga penerbitan laporan hasil pilot di bulan kedua belas, yang dieksekusi sesuai pembagian tanggung jawab tim.</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Keberlanjutan operasional ini ditopang oleh komitmen penuh empat anggota tim inti. Harsya dan Yosua mendedikasikan fokus utama untuk pengembangan produk, sementara Garly dan Hadi mengawal kemitraan, pendampingan lapangan, serta pelaporan. Infrastruktur platform yang aktif dipastikan tetap berjalan mandiri menggunakan sumber daya internal tim sampai pendanaan Fase 1 terealisasi. Ritme kerja dijaga melalui rapat koordinasi rutin, dokumentasi keputusan tertulis, dan repositori kode bersama agar pengembangan tidak bergantung pada individu tertentu.</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melengkapi kebutuhan ekosistem, tim memerlukan penasihat perkreditan mikro guna kalibrasi bobot, pakar kepatuhan regulasi jasa keuangan, serta pendamping lapangan tambahan. Kebutuhan ini dipenuhi secara bertahap melalui jaringan akademik tim, program inkubasi kampus, dan perekrutan pendamping paruh waktu dari komunitas UMKM lokal.</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Subtitle"/>
        <w:spacing w:after="0" w:lineRule="auto"/>
        <w:jc w:val="both"/>
        <w:rPr>
          <w:rFonts w:ascii="Times New Roman" w:cs="Times New Roman" w:eastAsia="Times New Roman" w:hAnsi="Times New Roman"/>
          <w:b w:val="1"/>
          <w:bCs w:val="1"/>
          <w:color w:val="000000"/>
        </w:rPr>
      </w:pPr>
      <w:bookmarkStart w:colFirst="0" w:colLast="0" w:name="_q4x59lyrk1sg" w:id="7"/>
      <w:bookmarkEnd w:id="7"/>
      <w:r w:rsidDel="00000000" w:rsidR="00000000" w:rsidRPr="00000000">
        <w:rPr>
          <w:rFonts w:ascii="Times New Roman" w:cs="Times New Roman" w:eastAsia="Times New Roman" w:hAnsi="Times New Roman"/>
          <w:b w:val="1"/>
          <w:bCs w:val="1"/>
          <w:color w:val="000000"/>
          <w:rtl w:val="0"/>
        </w:rPr>
        <w:t xml:space="preserve">Business Plan and ROI</w:t>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Quantified Value, Business Model, and ROI (200 Kata)</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bisnis BERKEMBANG.ID membagi pengguna menjadi dua pilar, yakni pelaku UMKM mikro sebagai penerima manfaat tanpa dipungut biaya dan institusi sebagai pihak pembayar. Sumber pendapatan dirancang beragam meliputi lisensi portal institusi sebesar Rp50 juta per tahun, penggunaan antarmuka pemrograman Rp20 ribu per kueri, biaya integrasi awal Rp60 juta, serta </w:t>
      </w:r>
      <w:r w:rsidDel="00000000" w:rsidR="00000000" w:rsidRPr="00000000">
        <w:rPr>
          <w:rFonts w:ascii="Times New Roman" w:cs="Times New Roman" w:eastAsia="Times New Roman" w:hAnsi="Times New Roman"/>
          <w:i w:val="1"/>
          <w:iCs w:val="1"/>
          <w:sz w:val="24"/>
          <w:szCs w:val="24"/>
          <w:rtl w:val="0"/>
        </w:rPr>
        <w:t xml:space="preserve">success fee</w:t>
      </w:r>
      <w:r w:rsidDel="00000000" w:rsidR="00000000" w:rsidRPr="00000000">
        <w:rPr>
          <w:rFonts w:ascii="Times New Roman" w:cs="Times New Roman" w:eastAsia="Times New Roman" w:hAnsi="Times New Roman"/>
          <w:sz w:val="24"/>
          <w:szCs w:val="24"/>
          <w:rtl w:val="0"/>
        </w:rPr>
        <w:t xml:space="preserve"> Rp600 ribu per UMKM yang berhasil memperoleh pembiayaan (setara sekitar 1,5% rata-rata kredit mikro, masih di bawah biaya provisi bank 0,5–3,5%). Skema ini diperkaya program korporasi dan tanggung jawab sosial senilai Rp75 juta, akses terkurasi investor perorangan Rp10 juta per tahun, serta langganan lembaga pendamping Rp5 juta per tahun sebagai kanal akuisisi.</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Fase 1 dengan pendanaan Rp260 juta, alokasi biaya per UMKM binaan adalah sekitar Rp7 juta, berada jauh di bawah estimasi biaya verifikasi dan </w:t>
      </w:r>
      <w:r w:rsidDel="00000000" w:rsidR="00000000" w:rsidRPr="00000000">
        <w:rPr>
          <w:rFonts w:ascii="Times New Roman" w:cs="Times New Roman" w:eastAsia="Times New Roman" w:hAnsi="Times New Roman"/>
          <w:i w:val="1"/>
          <w:iCs w:val="1"/>
          <w:sz w:val="24"/>
          <w:szCs w:val="24"/>
          <w:rtl w:val="0"/>
        </w:rPr>
        <w:t xml:space="preserve">onboarding</w:t>
      </w:r>
      <w:r w:rsidDel="00000000" w:rsidR="00000000" w:rsidRPr="00000000">
        <w:rPr>
          <w:rFonts w:ascii="Times New Roman" w:cs="Times New Roman" w:eastAsia="Times New Roman" w:hAnsi="Times New Roman"/>
          <w:sz w:val="24"/>
          <w:szCs w:val="24"/>
          <w:rtl w:val="0"/>
        </w:rPr>
        <w:t xml:space="preserve"> manual perbankan. Memasuki tahun kedua, dengan basis 1.500 UMKM terdaftar dan 111 UMKM dibina secara kumulatif, proyeksi pendapatan diperkirakan mencapai Rp700 juta. Terhadap total investasi kumulatif Fase 1 dan 2 sebesar Rp660 juta, titik balik modal diproyeksikan terjadi pada bulan ke-23 hingga ke-24. Seluruh angka dan proyeksi ini merupakan asumsi awal yang akan divalidasi secara terukur melalui pelaksanaan proyek </w:t>
      </w:r>
      <w:r w:rsidDel="00000000" w:rsidR="00000000" w:rsidRPr="00000000">
        <w:rPr>
          <w:rFonts w:ascii="Times New Roman" w:cs="Times New Roman" w:eastAsia="Times New Roman" w:hAnsi="Times New Roman"/>
          <w:i w:val="1"/>
          <w:iCs w:val="1"/>
          <w:sz w:val="24"/>
          <w:szCs w:val="24"/>
          <w:rtl w:val="0"/>
        </w:rPr>
        <w:t xml:space="preserve">pilot</w:t>
      </w:r>
      <w:r w:rsidDel="00000000" w:rsidR="00000000" w:rsidRPr="00000000">
        <w:rPr>
          <w:rFonts w:ascii="Times New Roman" w:cs="Times New Roman" w:eastAsia="Times New Roman" w:hAnsi="Times New Roman"/>
          <w:sz w:val="24"/>
          <w:szCs w:val="24"/>
          <w:rtl w:val="0"/>
        </w:rPr>
        <w:t xml:space="preserve"> Fase 1.</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Adoption, Growth Strategy, and Competitive Moat (250 Kata)</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akuisisi awal BERKEMBANG.ID difokuskan melalui simpul komunitas terpercaya, seperti kelompok UMKM binaan kelurahan, koperasi, pendamping program pemerintah, dan inkubator kampus. Pendekatan berbasis komunitas ini secara efektif menekan biaya akuisisi sekaligus mengatasi keraguan pelaku usaha terhadap teknologi baru. Langkah ini diperkuat melalui jaringan kemitraan bersama Dinas Koperasi dan UMKM daerah, lembaga pendamping, bank penyalur Kredit Usaha Rakyat, penyelenggara teknologi finansial, serta program tanggung jawab sosial perusahaan.</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produk dilakukan secara bertahap. Fase pertama memantapkan fitur pencatatan suara, verifikasi dokumen, dan skor kesiapan. Fase kedua menghadirkan portal institusi secara penuh beserta antarmuka pemrograman. Fase ketiga memperluas integrasi data alternatif dan analitik agregat wilayah. Berawal dari Kota Depok, rencana ekspansi akan menjangkau kawasan Jabodetabek hingga kota-kota dengan konsentrasi UMKM mikro tinggi mengikuti jangkauan lembaga mitra.</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ini memiliki tiga faktor pembeda utama. Pertama, antarmuka berbasis suara tanpa pengetikan yang dirancang khusus menjawab keterbatasan waktu dan kebiasaan pelaku usaha. Kedua, peran aktif sebagai pendamping perjalanan kesiapan yang bernilai tambah, bukan sekadar penilai skor. Ketiga, pijakan akademis yang kuat berdasarkan publikasi ilmiah anggota tim mengenai kondisi UMKM di Kota Depok.</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kompetitif yang sulit ditiru ini bersumber dari aset data perilaku pencatatan longitudinal dan jejaring kepercayaan komunitas yang terakumulasi seiring waktu. Semakin konsisten pelaku usaha mencatat, semakin bernilai profil usaha yang terbentuk, sehingga menciptakan biaya berpindah yang tinggi sekaligus memperkuat pertahanan bisnis platform secara berkelanjutan.</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Subtitle"/>
        <w:spacing w:after="0" w:lineRule="auto"/>
        <w:jc w:val="both"/>
        <w:rPr>
          <w:rFonts w:ascii="Times New Roman" w:cs="Times New Roman" w:eastAsia="Times New Roman" w:hAnsi="Times New Roman"/>
          <w:b w:val="1"/>
          <w:bCs w:val="1"/>
          <w:color w:val="000000"/>
        </w:rPr>
      </w:pPr>
      <w:bookmarkStart w:colFirst="0" w:colLast="0" w:name="_jsgngbgjdy4x" w:id="8"/>
      <w:bookmarkEnd w:id="8"/>
      <w:r w:rsidDel="00000000" w:rsidR="00000000" w:rsidRPr="00000000">
        <w:rPr>
          <w:rFonts w:ascii="Times New Roman" w:cs="Times New Roman" w:eastAsia="Times New Roman" w:hAnsi="Times New Roman"/>
          <w:b w:val="1"/>
          <w:bCs w:val="1"/>
          <w:color w:val="000000"/>
          <w:rtl w:val="0"/>
        </w:rPr>
        <w:t xml:space="preserve">Attachment</w:t>
      </w:r>
    </w:p>
    <w:p w:rsidR="00000000" w:rsidDel="00000000" w:rsidP="00000000" w:rsidRDefault="00000000" w:rsidRPr="00000000" w14:paraId="0000007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Submission</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Attachment</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Attachment</w:t>
      </w:r>
    </w:p>
    <w:p w:rsidR="00000000" w:rsidDel="00000000" w:rsidP="00000000" w:rsidRDefault="00000000" w:rsidRPr="00000000" w14:paraId="0000007B">
      <w:pPr>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https://www.berkembang.id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 Attachment</w:t>
      </w:r>
    </w:p>
    <w:p w:rsidR="00000000" w:rsidDel="00000000" w:rsidP="00000000" w:rsidRDefault="00000000" w:rsidRPr="00000000" w14:paraId="0000007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Garly Nugraha (</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https://www.linkedin.com/in/theprincegarl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Yosua Immanuel Hizkya Kristiawan (</w:t>
      </w:r>
      <w:hyperlink r:id="rId9">
        <w:r w:rsidDel="00000000" w:rsidR="00000000" w:rsidRPr="00000000">
          <w:rPr>
            <w:rFonts w:ascii="Times New Roman" w:cs="Times New Roman" w:eastAsia="Times New Roman" w:hAnsi="Times New Roman"/>
            <w:color w:val="1155cc"/>
            <w:sz w:val="24"/>
            <w:szCs w:val="24"/>
            <w:u w:val="single"/>
            <w:rtl w:val="0"/>
          </w:rPr>
          <w:t xml:space="preserve">https://www.linkedin.com/in/yosuaimmanuelhk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Harsya (</w:t>
      </w:r>
      <w:hyperlink r:id="rId10">
        <w:r w:rsidDel="00000000" w:rsidR="00000000" w:rsidRPr="00000000">
          <w:rPr>
            <w:rFonts w:ascii="Times New Roman" w:cs="Times New Roman" w:eastAsia="Times New Roman" w:hAnsi="Times New Roman"/>
            <w:color w:val="1155cc"/>
            <w:sz w:val="24"/>
            <w:szCs w:val="24"/>
            <w:u w:val="single"/>
            <w:rtl w:val="0"/>
          </w:rPr>
          <w:t xml:space="preserve">https://www.linkedin.com/in/harsya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Hadi Wijaya (</w:t>
      </w:r>
      <w:hyperlink r:id="rId11">
        <w:r w:rsidDel="00000000" w:rsidR="00000000" w:rsidRPr="00000000">
          <w:rPr>
            <w:rFonts w:ascii="Times New Roman" w:cs="Times New Roman" w:eastAsia="Times New Roman" w:hAnsi="Times New Roman"/>
            <w:color w:val="1155cc"/>
            <w:sz w:val="24"/>
            <w:szCs w:val="24"/>
            <w:u w:val="single"/>
            <w:rtl w:val="0"/>
          </w:rPr>
          <w:t xml:space="preserve">https://www.linkedin.com/in/hadi-wijaya-8772b462</w:t>
        </w:r>
      </w:hyperlink>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hadi-wijaya-8772b462" TargetMode="External"/><Relationship Id="rId10" Type="http://schemas.openxmlformats.org/officeDocument/2006/relationships/hyperlink" Target="https://www.linkedin.com/in/harsya/" TargetMode="External"/><Relationship Id="rId9" Type="http://schemas.openxmlformats.org/officeDocument/2006/relationships/hyperlink" Target="https://www.linkedin.com/in/yosuaimmanuelhk" TargetMode="External"/><Relationship Id="rId5" Type="http://schemas.openxmlformats.org/officeDocument/2006/relationships/styles" Target="styles.xml"/><Relationship Id="rId6" Type="http://schemas.openxmlformats.org/officeDocument/2006/relationships/hyperlink" Target="http://berkembang.id" TargetMode="External"/><Relationship Id="rId7" Type="http://schemas.openxmlformats.org/officeDocument/2006/relationships/hyperlink" Target="https://www.berkembang.id" TargetMode="External"/><Relationship Id="rId8" Type="http://schemas.openxmlformats.org/officeDocument/2006/relationships/hyperlink" Target="https://www.linkedin.com/in/theprincega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