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8B653E" w14:textId="309108F9" w:rsidR="002C18C1" w:rsidRDefault="00750C78">
      <w:r>
        <w:rPr>
          <w:rFonts w:hint="eastAsia"/>
        </w:rPr>
        <w:t>R</w:t>
      </w:r>
      <w:r>
        <w:t>ayleigh resolution (in radians)</w:t>
      </w:r>
    </w:p>
    <w:p w14:paraId="4711FA3E" w14:textId="3248F165" w:rsidR="00750C78" w:rsidRPr="00750C78" w:rsidRDefault="00750C78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Rayleigh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lambda</m:t>
              </m:r>
            </m:num>
            <m:den>
              <m:r>
                <w:rPr>
                  <w:rFonts w:ascii="Cambria Math" w:hAnsi="Cambria Math"/>
                </w:rPr>
                <m:t>aTx</m:t>
              </m:r>
            </m:den>
          </m:f>
        </m:oMath>
      </m:oMathPara>
    </w:p>
    <w:p w14:paraId="33618569" w14:textId="04E8B234" w:rsidR="00750C78" w:rsidRDefault="00750C78"/>
    <w:p w14:paraId="6E09175B" w14:textId="0244C25D" w:rsidR="005B60B3" w:rsidRDefault="005B60B3">
      <w:r w:rsidRPr="005B60B3">
        <w:t>\Delta \theta_{Rayleigh}=\frac{lambda}{aTx}</w:t>
      </w:r>
    </w:p>
    <w:p w14:paraId="2984BF93" w14:textId="77777777" w:rsidR="005B60B3" w:rsidRDefault="005B60B3"/>
    <w:p w14:paraId="0C665372" w14:textId="58E4EADD" w:rsidR="001F524A" w:rsidRDefault="001F524A">
      <w:r>
        <w:rPr>
          <w:rFonts w:hint="eastAsia"/>
        </w:rPr>
        <w:t>a</w:t>
      </w:r>
      <w:r>
        <w:t>Tx:  Tx aperature</w:t>
      </w:r>
    </w:p>
    <w:p w14:paraId="61130DC1" w14:textId="6A78FE78" w:rsidR="001F524A" w:rsidRDefault="001F524A">
      <w:r>
        <w:rPr>
          <w:rFonts w:hint="eastAsia"/>
        </w:rPr>
        <w:t>l</w:t>
      </w:r>
      <w:r>
        <w:t xml:space="preserve">ambda:  </w:t>
      </w:r>
      <m:oMath>
        <m:r>
          <w:rPr>
            <w:rFonts w:ascii="Cambria Math" w:hAnsi="Cambria Math"/>
          </w:rPr>
          <m:t>λ</m:t>
        </m:r>
      </m:oMath>
    </w:p>
    <w:p w14:paraId="3EC73668" w14:textId="68A45859" w:rsidR="001F524A" w:rsidRDefault="001F524A"/>
    <w:p w14:paraId="03DE4F36" w14:textId="5B799E1A" w:rsidR="005B60B3" w:rsidRDefault="005B60B3"/>
    <w:p w14:paraId="63B334DE" w14:textId="77777777" w:rsidR="005B60B3" w:rsidRDefault="005B60B3"/>
    <w:p w14:paraId="553FF2AA" w14:textId="05B26CB5" w:rsidR="001F524A" w:rsidRPr="005B60B3" w:rsidRDefault="005B60B3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desired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Rayleigh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oversamplingrate</m:t>
              </m:r>
            </m:den>
          </m:f>
        </m:oMath>
      </m:oMathPara>
    </w:p>
    <w:p w14:paraId="29011AC5" w14:textId="77777777" w:rsidR="005B60B3" w:rsidRPr="005B60B3" w:rsidRDefault="005B60B3"/>
    <w:p w14:paraId="37B0C173" w14:textId="2A6CC831" w:rsidR="005B60B3" w:rsidRDefault="005B60B3">
      <w:r w:rsidRPr="005B60B3">
        <w:t>\Delta \theta_{desired}=\frac{\Delta\theta_{Rayleigh}}{oversamplingrate}</w:t>
      </w:r>
    </w:p>
    <w:p w14:paraId="2A48C45D" w14:textId="44A1DEFB" w:rsidR="005B60B3" w:rsidRDefault="005B60B3"/>
    <w:p w14:paraId="5D087826" w14:textId="77777777" w:rsidR="009A23F3" w:rsidRDefault="00F60177" w:rsidP="00F6017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sector=35 * pi/180;                 </w:t>
      </w:r>
    </w:p>
    <w:p w14:paraId="54D54360" w14:textId="1254DF55" w:rsidR="00F60177" w:rsidRDefault="00F60177" w:rsidP="00F6017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Size of image sector [rad]</w:t>
      </w:r>
    </w:p>
    <w:p w14:paraId="10F409B2" w14:textId="12FB9226" w:rsidR="005B60B3" w:rsidRPr="00F60177" w:rsidRDefault="00F60177">
      <m:oMathPara>
        <m:oMathParaPr>
          <m:jc m:val="left"/>
        </m:oMathParaPr>
        <m:oMath>
          <m:r>
            <w:rPr>
              <w:rFonts w:ascii="Cambria Math" w:hAnsi="Cambria Math"/>
            </w:rPr>
            <m:t>sector=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35</m:t>
              </m:r>
            </m:num>
            <m:den>
              <m:r>
                <w:rPr>
                  <w:rFonts w:ascii="Cambria Math" w:hAnsi="Cambria Math"/>
                </w:rPr>
                <m:t>180</m:t>
              </m:r>
            </m:den>
          </m:f>
          <m:r>
            <w:rPr>
              <w:rFonts w:ascii="Cambria Math" w:hAnsi="Cambria Math"/>
            </w:rPr>
            <m:t>*π</m:t>
          </m:r>
        </m:oMath>
      </m:oMathPara>
    </w:p>
    <w:p w14:paraId="58227C2B" w14:textId="3E025896" w:rsidR="00F60177" w:rsidRDefault="00F60177"/>
    <w:p w14:paraId="0820C754" w14:textId="77777777" w:rsidR="009A23F3" w:rsidRDefault="009A23F3" w:rsidP="009A23F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N_lines = round(sector/dThetaDesired)+1;   </w:t>
      </w:r>
    </w:p>
    <w:p w14:paraId="18B06354" w14:textId="28F63375" w:rsidR="009A23F3" w:rsidRDefault="009A23F3" w:rsidP="009A23F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Number of emit lines in image</w:t>
      </w:r>
    </w:p>
    <w:p w14:paraId="7B0D3999" w14:textId="4500BFCD" w:rsidR="00F60177" w:rsidRPr="00B57115" w:rsidRDefault="00B57115"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_</m:t>
          </m:r>
          <m:r>
            <w:rPr>
              <w:rFonts w:ascii="Cambria Math" w:hAnsi="Cambria Math"/>
            </w:rPr>
            <m:t>lines=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sector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desired</m:t>
                  </m:r>
                </m:sub>
              </m:sSub>
            </m:den>
          </m:f>
        </m:oMath>
      </m:oMathPara>
    </w:p>
    <w:p w14:paraId="48CAF323" w14:textId="355B8145" w:rsidR="00B57115" w:rsidRDefault="00345E71">
      <w:r w:rsidRPr="00345E71">
        <w:t>N\_lines = \frac{sector}{\Delta\theta_{desired}}</w:t>
      </w:r>
    </w:p>
    <w:p w14:paraId="127AFFD2" w14:textId="13B4E745" w:rsidR="00345E71" w:rsidRDefault="00345E71"/>
    <w:p w14:paraId="1E18FC96" w14:textId="0E79DA5A" w:rsidR="00345E71" w:rsidRPr="00345E71" w:rsidRDefault="00345E71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emit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sector</m:t>
              </m:r>
            </m:num>
            <m:den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_</m:t>
              </m:r>
              <m:r>
                <w:rPr>
                  <w:rFonts w:ascii="Cambria Math" w:hAnsi="Cambria Math"/>
                </w:rPr>
                <m:t>lines-1</m:t>
              </m:r>
            </m:den>
          </m:f>
        </m:oMath>
      </m:oMathPara>
    </w:p>
    <w:p w14:paraId="6D0139DB" w14:textId="362F5009" w:rsidR="00B57115" w:rsidRDefault="00B57115"/>
    <w:p w14:paraId="501E2D14" w14:textId="2AD20613" w:rsidR="00345E71" w:rsidRDefault="00345E71">
      <w:r w:rsidRPr="00345E71">
        <w:t>\Delta\theta_{emit} = \frac{sector}{N\_lines-1}</w:t>
      </w:r>
    </w:p>
    <w:p w14:paraId="563FCF6F" w14:textId="6905A891" w:rsidR="00345E71" w:rsidRDefault="00345E71"/>
    <w:p w14:paraId="1920BB50" w14:textId="56C4B41E" w:rsidR="00345E71" w:rsidRPr="00345E71" w:rsidRDefault="00345E71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receive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sector</m:t>
              </m:r>
            </m:num>
            <m:den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_</m:t>
              </m:r>
              <m:r>
                <w:rPr>
                  <w:rFonts w:ascii="Cambria Math" w:hAnsi="Cambria Math"/>
                </w:rPr>
                <m:t>lines-1</m:t>
              </m:r>
            </m:den>
          </m:f>
        </m:oMath>
      </m:oMathPara>
    </w:p>
    <w:p w14:paraId="31955AF8" w14:textId="3A9A5989" w:rsidR="00345E71" w:rsidRDefault="00345E71"/>
    <w:p w14:paraId="1E73F1F5" w14:textId="5152668C" w:rsidR="00311F81" w:rsidRDefault="00311F81">
      <w:r>
        <w:rPr>
          <w:rFonts w:hint="eastAsia"/>
        </w:rPr>
        <w:t>H</w:t>
      </w:r>
      <w:r>
        <w:t>ilbert transformation</w:t>
      </w:r>
      <w:r>
        <w:rPr>
          <w:rFonts w:hint="eastAsia"/>
        </w:rPr>
        <w:t>:</w:t>
      </w:r>
      <w:r w:rsidR="00042447">
        <w:t xml:space="preserve">  </w:t>
      </w:r>
    </w:p>
    <w:p w14:paraId="31A50202" w14:textId="6034E6E8" w:rsidR="00311F81" w:rsidRDefault="00042447">
      <w:r>
        <w:t xml:space="preserve">Benefit of </w:t>
      </w:r>
    </w:p>
    <w:p w14:paraId="18BF1FBB" w14:textId="239FCC02" w:rsidR="00CA7720" w:rsidRDefault="00CA7720">
      <w:r>
        <w:t xml:space="preserve">Instantaneous amplitude </w:t>
      </w:r>
    </w:p>
    <w:p w14:paraId="44621EAD" w14:textId="648D16BF" w:rsidR="00CA7720" w:rsidRDefault="00CA7720">
      <w:r>
        <w:t>Instantaneous frequency</w:t>
      </w:r>
    </w:p>
    <w:p w14:paraId="13AE83AB" w14:textId="29AA5503" w:rsidR="00CA7720" w:rsidRDefault="00CA7720"/>
    <w:p w14:paraId="068C15CE" w14:textId="77777777" w:rsidR="006B3C1C" w:rsidRDefault="006B3C1C"/>
    <w:p w14:paraId="3063860E" w14:textId="4CF65357" w:rsidR="00CA7720" w:rsidRDefault="00F06811">
      <w:r w:rsidRPr="00F06811">
        <w:rPr>
          <w:noProof/>
        </w:rPr>
        <w:lastRenderedPageBreak/>
        <w:drawing>
          <wp:inline distT="0" distB="0" distL="0" distR="0" wp14:anchorId="67D5E10D" wp14:editId="15F2F14D">
            <wp:extent cx="5274310" cy="39535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E21F3" w14:textId="57F92FF5" w:rsidR="006B3C1C" w:rsidRDefault="006B3C1C"/>
    <w:p w14:paraId="0DB1AB30" w14:textId="2542DA52" w:rsidR="006B3C1C" w:rsidRDefault="006B3C1C"/>
    <w:p w14:paraId="19000350" w14:textId="241FD5C4" w:rsidR="00DB595E" w:rsidRDefault="00F06811">
      <w:r w:rsidRPr="00F06811">
        <w:rPr>
          <w:rFonts w:hint="eastAsia"/>
          <w:noProof/>
        </w:rPr>
        <w:drawing>
          <wp:inline distT="0" distB="0" distL="0" distR="0" wp14:anchorId="6A1F7714" wp14:editId="6B4BF846">
            <wp:extent cx="5274310" cy="39535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87BEB" w14:textId="5141FF5C" w:rsidR="00F06811" w:rsidRDefault="00FC60E1">
      <w:r w:rsidRPr="00FC60E1">
        <w:rPr>
          <w:rFonts w:hint="eastAsia"/>
          <w:noProof/>
        </w:rPr>
        <w:lastRenderedPageBreak/>
        <w:drawing>
          <wp:inline distT="0" distB="0" distL="0" distR="0" wp14:anchorId="05FCD5F9" wp14:editId="737E12AD">
            <wp:extent cx="5274310" cy="39535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E4C67" w14:textId="56077531" w:rsidR="00061770" w:rsidRDefault="00061770">
      <w:r w:rsidRPr="00061770">
        <w:rPr>
          <w:rFonts w:hint="eastAsia"/>
          <w:noProof/>
        </w:rPr>
        <w:drawing>
          <wp:inline distT="0" distB="0" distL="0" distR="0" wp14:anchorId="6D859CA7" wp14:editId="3950E448">
            <wp:extent cx="5274310" cy="39535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7B303" w14:textId="068AC1FB" w:rsidR="00AC2ABA" w:rsidRDefault="00AC2ABA">
      <w:r w:rsidRPr="00AC2ABA">
        <w:rPr>
          <w:rFonts w:hint="eastAsia"/>
          <w:noProof/>
        </w:rPr>
        <w:lastRenderedPageBreak/>
        <w:drawing>
          <wp:inline distT="0" distB="0" distL="0" distR="0" wp14:anchorId="7687C152" wp14:editId="127751D3">
            <wp:extent cx="5274310" cy="39535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061C0" w14:textId="1B42724B" w:rsidR="00AC2ABA" w:rsidRDefault="00AC2ABA">
      <w:r w:rsidRPr="00AC2ABA">
        <w:rPr>
          <w:rFonts w:hint="eastAsia"/>
          <w:noProof/>
        </w:rPr>
        <w:drawing>
          <wp:inline distT="0" distB="0" distL="0" distR="0" wp14:anchorId="2F203CB3" wp14:editId="4F03C4F1">
            <wp:extent cx="5274310" cy="39535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7624A" w14:textId="444BB848" w:rsidR="00AC2ABA" w:rsidRDefault="00AC2ABA">
      <w:r w:rsidRPr="00AC2ABA">
        <w:rPr>
          <w:rFonts w:hint="eastAsia"/>
          <w:noProof/>
        </w:rPr>
        <w:lastRenderedPageBreak/>
        <w:drawing>
          <wp:inline distT="0" distB="0" distL="0" distR="0" wp14:anchorId="67D8EED0" wp14:editId="702B32E0">
            <wp:extent cx="5274310" cy="39535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97434" w14:textId="2769A212" w:rsidR="00AC2ABA" w:rsidRDefault="00AC2ABA">
      <w:r w:rsidRPr="00AC2ABA">
        <w:rPr>
          <w:rFonts w:hint="eastAsia"/>
          <w:noProof/>
        </w:rPr>
        <w:drawing>
          <wp:inline distT="0" distB="0" distL="0" distR="0" wp14:anchorId="057CCA53" wp14:editId="2797D346">
            <wp:extent cx="5274310" cy="39535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B4543" w14:textId="355B0D46" w:rsidR="00794CF2" w:rsidRDefault="00794CF2"/>
    <w:p w14:paraId="0118F85F" w14:textId="35FD01FE" w:rsidR="003971BB" w:rsidRDefault="003971BB"/>
    <w:p w14:paraId="464250EE" w14:textId="79278FBA" w:rsidR="003971BB" w:rsidRDefault="003971BB"/>
    <w:p w14:paraId="7DC1C788" w14:textId="0E109B14" w:rsidR="003971BB" w:rsidRDefault="003971BB"/>
    <w:p w14:paraId="2E1A0CAF" w14:textId="386554D1" w:rsidR="003971BB" w:rsidRDefault="003971BB"/>
    <w:p w14:paraId="22739518" w14:textId="77777777" w:rsidR="003971BB" w:rsidRDefault="003971BB"/>
    <w:p w14:paraId="3C76820C" w14:textId="21268F0B" w:rsidR="002C4F52" w:rsidRDefault="003971BB">
      <w:r>
        <w:rPr>
          <w:noProof/>
        </w:rPr>
        <w:drawing>
          <wp:inline distT="0" distB="0" distL="0" distR="0" wp14:anchorId="09CAAA11" wp14:editId="5F4A645F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E3265" w14:textId="43F98660" w:rsidR="002C4F52" w:rsidRDefault="002C4F52">
      <w:r>
        <w:rPr>
          <w:noProof/>
        </w:rPr>
        <w:drawing>
          <wp:inline distT="0" distB="0" distL="0" distR="0" wp14:anchorId="6BF4BB8D" wp14:editId="0029B15A">
            <wp:extent cx="5274310" cy="3956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4E000" w14:textId="5DEF4155" w:rsidR="002C4F52" w:rsidRDefault="002C4F52">
      <w:r>
        <w:rPr>
          <w:noProof/>
        </w:rPr>
        <w:lastRenderedPageBreak/>
        <w:drawing>
          <wp:inline distT="0" distB="0" distL="0" distR="0" wp14:anchorId="3EAA44CD" wp14:editId="3E57600C">
            <wp:extent cx="5274310" cy="39560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ADFBE" w14:textId="1CE1A524" w:rsidR="002C4F52" w:rsidRDefault="002C4F52">
      <w:r>
        <w:rPr>
          <w:noProof/>
        </w:rPr>
        <w:drawing>
          <wp:inline distT="0" distB="0" distL="0" distR="0" wp14:anchorId="178911A6" wp14:editId="0EA824F2">
            <wp:extent cx="5274310" cy="39560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9B85D" w14:textId="4098F1EA" w:rsidR="00794CF2" w:rsidRDefault="003971BB">
      <w:r>
        <w:rPr>
          <w:noProof/>
        </w:rPr>
        <w:lastRenderedPageBreak/>
        <w:drawing>
          <wp:inline distT="0" distB="0" distL="0" distR="0" wp14:anchorId="3EEAFDD5" wp14:editId="4C45CC62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56EB5" w14:textId="07F4E149" w:rsidR="00D1686C" w:rsidRDefault="00D1686C"/>
    <w:p w14:paraId="5EDE3013" w14:textId="535E295F" w:rsidR="00D1686C" w:rsidRDefault="00D1686C">
      <w:r>
        <w:t>Matlab transpose and ctranspose</w:t>
      </w:r>
      <w:r>
        <w:rPr>
          <w:rFonts w:hint="eastAsia"/>
        </w:rPr>
        <w:t xml:space="preserve"> </w:t>
      </w:r>
      <w:r>
        <w:t>has some difference:</w:t>
      </w:r>
    </w:p>
    <w:p w14:paraId="5E66162C" w14:textId="485B17B7" w:rsidR="00D1686C" w:rsidRDefault="00D1686C">
      <w:pPr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  <w:r>
        <w:t xml:space="preserve">Transpose is </w:t>
      </w:r>
      <w:r>
        <w:rPr>
          <w:rStyle w:val="HTML"/>
          <w:rFonts w:ascii="Consolas" w:hAnsi="Consolas"/>
          <w:color w:val="404040"/>
        </w:rPr>
        <w:t>B = </w:t>
      </w:r>
      <w:hyperlink r:id="rId18" w:anchor="buaszto-A" w:history="1">
        <w:r>
          <w:rPr>
            <w:rStyle w:val="HTML"/>
            <w:rFonts w:ascii="Consolas" w:hAnsi="Consolas"/>
            <w:color w:val="005487"/>
          </w:rPr>
          <w:t>A</w:t>
        </w:r>
      </w:hyperlink>
      <w:r>
        <w:rPr>
          <w:rStyle w:val="HTML"/>
          <w:rFonts w:ascii="Consolas" w:hAnsi="Consolas"/>
          <w:color w:val="404040"/>
        </w:rPr>
        <w:t>.'</w:t>
      </w:r>
      <w:r>
        <w:rPr>
          <w:rFonts w:ascii="Arial" w:hAnsi="Arial" w:cs="Arial"/>
          <w:color w:val="404040"/>
          <w:sz w:val="20"/>
          <w:szCs w:val="20"/>
          <w:shd w:val="clear" w:color="auto" w:fill="FFFFFF"/>
        </w:rPr>
        <w:t> returns the nonconjugate transpose of </w:t>
      </w:r>
      <w:r>
        <w:rPr>
          <w:rStyle w:val="HTML"/>
          <w:rFonts w:ascii="Consolas" w:hAnsi="Consolas"/>
          <w:color w:val="404040"/>
          <w:sz w:val="20"/>
          <w:szCs w:val="20"/>
          <w:shd w:val="clear" w:color="auto" w:fill="FFFFFF"/>
        </w:rPr>
        <w:t>A</w:t>
      </w:r>
      <w:r>
        <w:rPr>
          <w:rFonts w:ascii="Arial" w:hAnsi="Arial" w:cs="Arial"/>
          <w:color w:val="404040"/>
          <w:sz w:val="20"/>
          <w:szCs w:val="20"/>
          <w:shd w:val="clear" w:color="auto" w:fill="FFFFFF"/>
        </w:rPr>
        <w:t>, that is, interchanges the row and column index for each element. If </w:t>
      </w:r>
      <w:r>
        <w:rPr>
          <w:rStyle w:val="HTML"/>
          <w:rFonts w:ascii="Consolas" w:hAnsi="Consolas"/>
          <w:color w:val="404040"/>
          <w:sz w:val="20"/>
          <w:szCs w:val="20"/>
          <w:shd w:val="clear" w:color="auto" w:fill="FFFFFF"/>
        </w:rPr>
        <w:t>A</w:t>
      </w:r>
      <w:r>
        <w:rPr>
          <w:rFonts w:ascii="Arial" w:hAnsi="Arial" w:cs="Arial"/>
          <w:color w:val="404040"/>
          <w:sz w:val="20"/>
          <w:szCs w:val="20"/>
          <w:shd w:val="clear" w:color="auto" w:fill="FFFFFF"/>
        </w:rPr>
        <w:t> contains complex elements, then </w:t>
      </w:r>
      <w:r>
        <w:rPr>
          <w:rStyle w:val="HTML"/>
          <w:rFonts w:ascii="Consolas" w:hAnsi="Consolas"/>
          <w:color w:val="404040"/>
          <w:sz w:val="20"/>
          <w:szCs w:val="20"/>
          <w:shd w:val="clear" w:color="auto" w:fill="FFFFFF"/>
        </w:rPr>
        <w:t>A.'</w:t>
      </w:r>
      <w:r>
        <w:rPr>
          <w:rFonts w:ascii="Arial" w:hAnsi="Arial" w:cs="Arial"/>
          <w:color w:val="404040"/>
          <w:sz w:val="20"/>
          <w:szCs w:val="20"/>
          <w:shd w:val="clear" w:color="auto" w:fill="FFFFFF"/>
        </w:rPr>
        <w:t> does not affect the sign of the imaginary parts. For example, if </w:t>
      </w:r>
      <w:r>
        <w:rPr>
          <w:rStyle w:val="HTML"/>
          <w:rFonts w:ascii="Consolas" w:hAnsi="Consolas"/>
          <w:color w:val="404040"/>
          <w:sz w:val="20"/>
          <w:szCs w:val="20"/>
          <w:shd w:val="clear" w:color="auto" w:fill="FFFFFF"/>
        </w:rPr>
        <w:t>A(3,2)</w:t>
      </w:r>
      <w:r>
        <w:rPr>
          <w:rFonts w:ascii="Arial" w:hAnsi="Arial" w:cs="Arial"/>
          <w:color w:val="404040"/>
          <w:sz w:val="20"/>
          <w:szCs w:val="20"/>
          <w:shd w:val="clear" w:color="auto" w:fill="FFFFFF"/>
        </w:rPr>
        <w:t> is </w:t>
      </w:r>
      <w:r>
        <w:rPr>
          <w:rStyle w:val="HTML"/>
          <w:rFonts w:ascii="Consolas" w:hAnsi="Consolas"/>
          <w:color w:val="404040"/>
          <w:sz w:val="20"/>
          <w:szCs w:val="20"/>
          <w:shd w:val="clear" w:color="auto" w:fill="FFFFFF"/>
        </w:rPr>
        <w:t>1+2i</w:t>
      </w:r>
      <w:r>
        <w:rPr>
          <w:rFonts w:ascii="Arial" w:hAnsi="Arial" w:cs="Arial"/>
          <w:color w:val="404040"/>
          <w:sz w:val="20"/>
          <w:szCs w:val="20"/>
          <w:shd w:val="clear" w:color="auto" w:fill="FFFFFF"/>
        </w:rPr>
        <w:t> and </w:t>
      </w:r>
      <w:r>
        <w:rPr>
          <w:rStyle w:val="HTML"/>
          <w:rFonts w:ascii="Consolas" w:hAnsi="Consolas"/>
          <w:color w:val="404040"/>
          <w:sz w:val="20"/>
          <w:szCs w:val="20"/>
          <w:shd w:val="clear" w:color="auto" w:fill="FFFFFF"/>
        </w:rPr>
        <w:t>B = A.'</w:t>
      </w:r>
      <w:r>
        <w:rPr>
          <w:rFonts w:ascii="Arial" w:hAnsi="Arial" w:cs="Arial"/>
          <w:color w:val="404040"/>
          <w:sz w:val="20"/>
          <w:szCs w:val="20"/>
          <w:shd w:val="clear" w:color="auto" w:fill="FFFFFF"/>
        </w:rPr>
        <w:t>, then the element </w:t>
      </w:r>
      <w:r>
        <w:rPr>
          <w:rStyle w:val="HTML"/>
          <w:rFonts w:ascii="Consolas" w:hAnsi="Consolas"/>
          <w:color w:val="404040"/>
          <w:sz w:val="20"/>
          <w:szCs w:val="20"/>
          <w:shd w:val="clear" w:color="auto" w:fill="FFFFFF"/>
        </w:rPr>
        <w:t>B(2,3)</w:t>
      </w:r>
      <w:r>
        <w:rPr>
          <w:rFonts w:ascii="Arial" w:hAnsi="Arial" w:cs="Arial"/>
          <w:color w:val="404040"/>
          <w:sz w:val="20"/>
          <w:szCs w:val="20"/>
          <w:shd w:val="clear" w:color="auto" w:fill="FFFFFF"/>
        </w:rPr>
        <w:t> is also </w:t>
      </w:r>
      <w:r>
        <w:rPr>
          <w:rStyle w:val="HTML"/>
          <w:rFonts w:ascii="Consolas" w:hAnsi="Consolas"/>
          <w:color w:val="404040"/>
          <w:sz w:val="20"/>
          <w:szCs w:val="20"/>
          <w:shd w:val="clear" w:color="auto" w:fill="FFFFFF"/>
        </w:rPr>
        <w:t>1+2i</w:t>
      </w:r>
      <w:r>
        <w:rPr>
          <w:rFonts w:ascii="Arial" w:hAnsi="Arial" w:cs="Arial"/>
          <w:color w:val="404040"/>
          <w:sz w:val="20"/>
          <w:szCs w:val="20"/>
          <w:shd w:val="clear" w:color="auto" w:fill="FFFFFF"/>
        </w:rPr>
        <w:t>.</w:t>
      </w:r>
    </w:p>
    <w:p w14:paraId="69A9A224" w14:textId="2BBE370A" w:rsidR="00D1686C" w:rsidRDefault="00D1686C">
      <w:pPr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</w:p>
    <w:p w14:paraId="3B524D0E" w14:textId="2AC121CB" w:rsidR="00D1686C" w:rsidRDefault="00D1686C">
      <w:pPr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04040"/>
          <w:sz w:val="20"/>
          <w:szCs w:val="20"/>
          <w:shd w:val="clear" w:color="auto" w:fill="FFFFFF"/>
        </w:rPr>
        <w:t xml:space="preserve">Ctranspose is B=A’   returns the conjugate transpose of A. </w:t>
      </w:r>
    </w:p>
    <w:p w14:paraId="2EDB365C" w14:textId="4E3A2F54" w:rsidR="00D1686C" w:rsidRDefault="00D1686C"/>
    <w:p w14:paraId="29368767" w14:textId="10DEE47A" w:rsidR="00D1686C" w:rsidRDefault="00D1686C"/>
    <w:p w14:paraId="51EFD44A" w14:textId="78B00F05" w:rsidR="00C121DA" w:rsidRDefault="00C121DA"/>
    <w:p w14:paraId="153D217D" w14:textId="080DB63B" w:rsidR="00C121DA" w:rsidRDefault="00C121DA">
      <w:r>
        <w:t>Use calc_scat_all to do the test and plot a waveform like this:</w:t>
      </w:r>
    </w:p>
    <w:p w14:paraId="1114B307" w14:textId="6E26F6FE" w:rsidR="00C121DA" w:rsidRPr="00C121DA" w:rsidRDefault="00C121D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DE53F3" wp14:editId="2BABE848">
            <wp:extent cx="5274310" cy="43414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21DA" w:rsidRPr="00C121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279869" w14:textId="77777777" w:rsidR="00E62DF3" w:rsidRDefault="00E62DF3" w:rsidP="00C121DA">
      <w:r>
        <w:separator/>
      </w:r>
    </w:p>
  </w:endnote>
  <w:endnote w:type="continuationSeparator" w:id="0">
    <w:p w14:paraId="57D6472D" w14:textId="77777777" w:rsidR="00E62DF3" w:rsidRDefault="00E62DF3" w:rsidP="00C121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4CAC19" w14:textId="77777777" w:rsidR="00E62DF3" w:rsidRDefault="00E62DF3" w:rsidP="00C121DA">
      <w:r>
        <w:separator/>
      </w:r>
    </w:p>
  </w:footnote>
  <w:footnote w:type="continuationSeparator" w:id="0">
    <w:p w14:paraId="7105C033" w14:textId="77777777" w:rsidR="00E62DF3" w:rsidRDefault="00E62DF3" w:rsidP="00C121D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138"/>
    <w:rsid w:val="00042447"/>
    <w:rsid w:val="00061770"/>
    <w:rsid w:val="001F524A"/>
    <w:rsid w:val="002C18C1"/>
    <w:rsid w:val="002C4F52"/>
    <w:rsid w:val="00311F81"/>
    <w:rsid w:val="00345E71"/>
    <w:rsid w:val="003971BB"/>
    <w:rsid w:val="005B60B3"/>
    <w:rsid w:val="006B3C1C"/>
    <w:rsid w:val="00750C78"/>
    <w:rsid w:val="00794CF2"/>
    <w:rsid w:val="007D157E"/>
    <w:rsid w:val="009A23F3"/>
    <w:rsid w:val="00AC2ABA"/>
    <w:rsid w:val="00B13138"/>
    <w:rsid w:val="00B57115"/>
    <w:rsid w:val="00C121DA"/>
    <w:rsid w:val="00CA7720"/>
    <w:rsid w:val="00D1686C"/>
    <w:rsid w:val="00DB595E"/>
    <w:rsid w:val="00E62DF3"/>
    <w:rsid w:val="00F06811"/>
    <w:rsid w:val="00F60177"/>
    <w:rsid w:val="00FC6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2FF80A"/>
  <w15:chartTrackingRefBased/>
  <w15:docId w15:val="{5368AFC0-E498-4936-9540-D54C414CA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D1686C"/>
    <w:rPr>
      <w:rFonts w:ascii="宋体" w:eastAsia="宋体" w:hAnsi="宋体" w:cs="宋体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C121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121D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121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121D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hyperlink" Target="https://www.mathworks.com/help/matlab/ref/transpose.html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emf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12365</TotalTime>
  <Pages>9</Pages>
  <Words>212</Words>
  <Characters>1209</Characters>
  <Application>Microsoft Office Word</Application>
  <DocSecurity>0</DocSecurity>
  <Lines>10</Lines>
  <Paragraphs>2</Paragraphs>
  <ScaleCrop>false</ScaleCrop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kaiji</dc:creator>
  <cp:keywords/>
  <dc:description/>
  <cp:lastModifiedBy>kaiji</cp:lastModifiedBy>
  <cp:revision>20</cp:revision>
  <dcterms:created xsi:type="dcterms:W3CDTF">2020-12-02T13:03:00Z</dcterms:created>
  <dcterms:modified xsi:type="dcterms:W3CDTF">2020-12-15T14:55:00Z</dcterms:modified>
</cp:coreProperties>
</file>