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5CB2" w14:textId="21966BD6" w:rsidR="007E666D" w:rsidRPr="007E666D" w:rsidRDefault="007E666D" w:rsidP="001E0B33">
      <w:pPr>
        <w:pStyle w:val="Title"/>
        <w:rPr>
          <w:sz w:val="28"/>
          <w:szCs w:val="28"/>
        </w:rPr>
      </w:pPr>
      <w:r w:rsidRPr="007E666D">
        <w:rPr>
          <w:sz w:val="28"/>
          <w:szCs w:val="28"/>
        </w:rPr>
        <w:t>Kayra Karlıbel- Semina Tuana akın</w:t>
      </w:r>
    </w:p>
    <w:p w14:paraId="1544843A" w14:textId="6E4E9502" w:rsidR="001E0B33" w:rsidRDefault="001E0B33" w:rsidP="001E0B33">
      <w:pPr>
        <w:pStyle w:val="Title"/>
      </w:pPr>
      <w:r>
        <w:t>IE 343 – Term project</w:t>
      </w:r>
    </w:p>
    <w:p w14:paraId="6FC0B215" w14:textId="340DDEAC" w:rsidR="001E0B33" w:rsidRDefault="001E0B33" w:rsidP="001E0B33"/>
    <w:p w14:paraId="6EBF5172" w14:textId="10BBA5FD" w:rsidR="001E0B33" w:rsidRPr="001E0B33" w:rsidRDefault="001E0B33" w:rsidP="001E0B33">
      <w:pPr>
        <w:rPr>
          <w:b/>
          <w:bCs/>
        </w:rPr>
      </w:pPr>
      <w:r w:rsidRPr="001E0B33">
        <w:rPr>
          <w:b/>
          <w:bCs/>
        </w:rPr>
        <w:t>Neighbor generation:</w:t>
      </w:r>
    </w:p>
    <w:p w14:paraId="490605B6" w14:textId="79D5A906" w:rsidR="001E0B33" w:rsidRDefault="001E0B33" w:rsidP="001E0B33">
      <w:r w:rsidRPr="001E0B33">
        <w:rPr>
          <w:noProof/>
        </w:rPr>
        <w:drawing>
          <wp:inline distT="0" distB="0" distL="0" distR="0" wp14:anchorId="14C23AC0" wp14:editId="5059D3FE">
            <wp:extent cx="5760720" cy="1602740"/>
            <wp:effectExtent l="0" t="0" r="0" b="0"/>
            <wp:docPr id="109320256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02564" name="Picture 1" descr="A screen shot of a computer program&#10;&#10;Description automatically generated with low confidence"/>
                    <pic:cNvPicPr/>
                  </pic:nvPicPr>
                  <pic:blipFill>
                    <a:blip r:embed="rId5"/>
                    <a:stretch>
                      <a:fillRect/>
                    </a:stretch>
                  </pic:blipFill>
                  <pic:spPr>
                    <a:xfrm>
                      <a:off x="0" y="0"/>
                      <a:ext cx="5760720" cy="1602740"/>
                    </a:xfrm>
                    <a:prstGeom prst="rect">
                      <a:avLst/>
                    </a:prstGeom>
                  </pic:spPr>
                </pic:pic>
              </a:graphicData>
            </a:graphic>
          </wp:inline>
        </w:drawing>
      </w:r>
    </w:p>
    <w:p w14:paraId="5E5DA56E" w14:textId="1026949F" w:rsidR="001E0B33" w:rsidRDefault="001E0B33" w:rsidP="001E0B33">
      <w:r>
        <w:t>We pick a random item, then we put it into the bag if it does not exist in the bag. Otherwise, we remove it from the bag.</w:t>
      </w:r>
    </w:p>
    <w:p w14:paraId="296942DD" w14:textId="71859502" w:rsidR="001E0B33" w:rsidRPr="001E0B33" w:rsidRDefault="001E0B33" w:rsidP="001E0B33">
      <w:pPr>
        <w:rPr>
          <w:b/>
          <w:bCs/>
        </w:rPr>
      </w:pPr>
      <w:r w:rsidRPr="001E0B33">
        <w:rPr>
          <w:b/>
          <w:bCs/>
        </w:rPr>
        <w:t>Stopping condition:</w:t>
      </w:r>
    </w:p>
    <w:p w14:paraId="505BE162" w14:textId="208CE6EF" w:rsidR="001E0B33" w:rsidRDefault="001E0B33" w:rsidP="001E0B33">
      <w:r w:rsidRPr="001E0B33">
        <w:rPr>
          <w:noProof/>
        </w:rPr>
        <w:drawing>
          <wp:inline distT="0" distB="0" distL="0" distR="0" wp14:anchorId="588417EB" wp14:editId="20C3533D">
            <wp:extent cx="5760720" cy="222250"/>
            <wp:effectExtent l="0" t="0" r="0" b="6350"/>
            <wp:docPr id="176066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2736" name=""/>
                    <pic:cNvPicPr/>
                  </pic:nvPicPr>
                  <pic:blipFill>
                    <a:blip r:embed="rId6"/>
                    <a:stretch>
                      <a:fillRect/>
                    </a:stretch>
                  </pic:blipFill>
                  <pic:spPr>
                    <a:xfrm>
                      <a:off x="0" y="0"/>
                      <a:ext cx="5760720" cy="222250"/>
                    </a:xfrm>
                    <a:prstGeom prst="rect">
                      <a:avLst/>
                    </a:prstGeom>
                  </pic:spPr>
                </pic:pic>
              </a:graphicData>
            </a:graphic>
          </wp:inline>
        </w:drawing>
      </w:r>
    </w:p>
    <w:p w14:paraId="2209F688" w14:textId="06DD004C" w:rsidR="001E0B33" w:rsidRDefault="001E0B33" w:rsidP="001E0B33">
      <w:r>
        <w:t>We count the number of not changing of best solution. So that we can get an early stopping condition. If the number of not changing exceeds the max. number of not change parameter (default value: 10), the algorithm stops.</w:t>
      </w:r>
    </w:p>
    <w:p w14:paraId="1338333C" w14:textId="4D9E6378" w:rsidR="001E0B33" w:rsidRDefault="000506F3" w:rsidP="000506F3">
      <w:pPr>
        <w:pStyle w:val="Heading1"/>
      </w:pPr>
      <w:r>
        <w:t>pARAMETER ANALYSIS</w:t>
      </w:r>
    </w:p>
    <w:p w14:paraId="47A66162" w14:textId="0A80CB10" w:rsidR="000506F3" w:rsidRDefault="000506F3" w:rsidP="000506F3">
      <w:pPr>
        <w:jc w:val="center"/>
      </w:pPr>
      <w:r>
        <w:rPr>
          <w:noProof/>
        </w:rPr>
        <w:drawing>
          <wp:inline distT="0" distB="0" distL="0" distR="0" wp14:anchorId="09FAD166" wp14:editId="763FEC73">
            <wp:extent cx="4572000" cy="2743200"/>
            <wp:effectExtent l="0" t="0" r="0" b="0"/>
            <wp:docPr id="1846414312" name="Chart 1">
              <a:extLst xmlns:a="http://schemas.openxmlformats.org/drawingml/2006/main">
                <a:ext uri="{FF2B5EF4-FFF2-40B4-BE49-F238E27FC236}">
                  <a16:creationId xmlns:a16="http://schemas.microsoft.com/office/drawing/2014/main" id="{5E309DD0-7DD9-B80F-8E79-2B6DEE4D0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3EE804" w14:textId="6E2EBE91" w:rsidR="000506F3" w:rsidRDefault="000506F3" w:rsidP="000506F3">
      <w:r>
        <w:t>Increasing minimum temperature decreases objective value.</w:t>
      </w:r>
    </w:p>
    <w:p w14:paraId="222A6EFC" w14:textId="77777777" w:rsidR="000506F3" w:rsidRDefault="000506F3" w:rsidP="000506F3"/>
    <w:p w14:paraId="088F4588" w14:textId="4C0CE255" w:rsidR="000506F3" w:rsidRDefault="000506F3" w:rsidP="000506F3">
      <w:pPr>
        <w:jc w:val="center"/>
      </w:pPr>
      <w:r>
        <w:rPr>
          <w:noProof/>
        </w:rPr>
        <w:lastRenderedPageBreak/>
        <w:drawing>
          <wp:inline distT="0" distB="0" distL="0" distR="0" wp14:anchorId="2553B7C3" wp14:editId="17BD885D">
            <wp:extent cx="4572000" cy="2743200"/>
            <wp:effectExtent l="0" t="0" r="0" b="0"/>
            <wp:docPr id="1783820487" name="Chart 1">
              <a:extLst xmlns:a="http://schemas.openxmlformats.org/drawingml/2006/main">
                <a:ext uri="{FF2B5EF4-FFF2-40B4-BE49-F238E27FC236}">
                  <a16:creationId xmlns:a16="http://schemas.microsoft.com/office/drawing/2014/main" id="{42EE381F-FE1F-EF2E-5730-F11CD61E87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3A40A1" w14:textId="41194AD4" w:rsidR="000506F3" w:rsidRDefault="000506F3" w:rsidP="000506F3">
      <w:r>
        <w:t>Increasing maximum temperature increases the objective value.</w:t>
      </w:r>
    </w:p>
    <w:p w14:paraId="66052209" w14:textId="77777777" w:rsidR="000506F3" w:rsidRDefault="000506F3" w:rsidP="000506F3"/>
    <w:p w14:paraId="51E6A38D" w14:textId="2CF88AB6" w:rsidR="000506F3" w:rsidRDefault="000506F3" w:rsidP="000506F3">
      <w:pPr>
        <w:jc w:val="center"/>
      </w:pPr>
      <w:r>
        <w:rPr>
          <w:noProof/>
        </w:rPr>
        <w:drawing>
          <wp:inline distT="0" distB="0" distL="0" distR="0" wp14:anchorId="55EE3A50" wp14:editId="2F3FF2DE">
            <wp:extent cx="4572000" cy="2743200"/>
            <wp:effectExtent l="0" t="0" r="0" b="0"/>
            <wp:docPr id="1610471073" name="Chart 1">
              <a:extLst xmlns:a="http://schemas.openxmlformats.org/drawingml/2006/main">
                <a:ext uri="{FF2B5EF4-FFF2-40B4-BE49-F238E27FC236}">
                  <a16:creationId xmlns:a16="http://schemas.microsoft.com/office/drawing/2014/main" id="{889988D5-6C5F-50D7-4459-201812A26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26485E" w14:textId="3FEB5441" w:rsidR="000506F3" w:rsidRDefault="000506F3" w:rsidP="000506F3">
      <w:r>
        <w:t>Increasing cooling rate increases the objective value.</w:t>
      </w:r>
    </w:p>
    <w:p w14:paraId="6413337E" w14:textId="77777777" w:rsidR="000506F3" w:rsidRDefault="000506F3" w:rsidP="000506F3"/>
    <w:p w14:paraId="7D03FAB5" w14:textId="44F27DDE" w:rsidR="000506F3" w:rsidRPr="000506F3" w:rsidRDefault="000506F3" w:rsidP="000506F3">
      <w:r>
        <w:t xml:space="preserve">According to the results, we consider the maximum temperature should be 200, the cooling rate should be 0.95 and the minimum temperature should be 5. Note that we ran them twice and took the average of them because of randomness. With these parameters, the average of objective values (we ran twice) is </w:t>
      </w:r>
      <w:r w:rsidR="00C0314A">
        <w:t>1486.</w:t>
      </w:r>
    </w:p>
    <w:sectPr w:rsidR="000506F3" w:rsidRPr="000506F3" w:rsidSect="00AF1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3"/>
    <w:rsid w:val="000506F3"/>
    <w:rsid w:val="001226F0"/>
    <w:rsid w:val="001E0B33"/>
    <w:rsid w:val="007E666D"/>
    <w:rsid w:val="00AF1166"/>
    <w:rsid w:val="00C0314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7545"/>
  <w15:chartTrackingRefBased/>
  <w15:docId w15:val="{63519FEC-1EA2-4FB5-BFEB-AE6E7479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33"/>
  </w:style>
  <w:style w:type="paragraph" w:styleId="Heading1">
    <w:name w:val="heading 1"/>
    <w:basedOn w:val="Normal"/>
    <w:next w:val="Normal"/>
    <w:link w:val="Heading1Char"/>
    <w:uiPriority w:val="9"/>
    <w:qFormat/>
    <w:rsid w:val="001E0B3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E0B3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E0B3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E0B3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E0B3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E0B3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E0B3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E0B3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E0B3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B3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E0B3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E0B3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E0B3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E0B3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E0B3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E0B3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E0B3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E0B3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E0B3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E0B3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E0B3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E0B3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E0B33"/>
    <w:rPr>
      <w:color w:val="000000" w:themeColor="text1"/>
      <w:sz w:val="24"/>
      <w:szCs w:val="24"/>
    </w:rPr>
  </w:style>
  <w:style w:type="character" w:styleId="Strong">
    <w:name w:val="Strong"/>
    <w:basedOn w:val="DefaultParagraphFont"/>
    <w:uiPriority w:val="22"/>
    <w:qFormat/>
    <w:rsid w:val="001E0B3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E0B3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E0B33"/>
    <w:pPr>
      <w:spacing w:after="0" w:line="240" w:lineRule="auto"/>
    </w:pPr>
  </w:style>
  <w:style w:type="paragraph" w:styleId="Quote">
    <w:name w:val="Quote"/>
    <w:basedOn w:val="Normal"/>
    <w:next w:val="Normal"/>
    <w:link w:val="QuoteChar"/>
    <w:uiPriority w:val="29"/>
    <w:qFormat/>
    <w:rsid w:val="001E0B3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E0B3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E0B3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E0B3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E0B33"/>
    <w:rPr>
      <w:i/>
      <w:iCs/>
      <w:color w:val="auto"/>
    </w:rPr>
  </w:style>
  <w:style w:type="character" w:styleId="IntenseEmphasis">
    <w:name w:val="Intense Emphasis"/>
    <w:basedOn w:val="DefaultParagraphFont"/>
    <w:uiPriority w:val="21"/>
    <w:qFormat/>
    <w:rsid w:val="001E0B3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E0B3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E0B3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E0B3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E0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Min. Temp. vs</a:t>
            </a:r>
            <a:r>
              <a:rPr lang="tr-TR" baseline="0"/>
              <a:t> OBJ</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R"/>
        </a:p>
      </c:txPr>
    </c:title>
    <c:autoTitleDeleted val="0"/>
    <c:plotArea>
      <c:layout/>
      <c:scatterChart>
        <c:scatterStyle val="smoothMarker"/>
        <c:varyColors val="0"/>
        <c:ser>
          <c:idx val="0"/>
          <c:order val="0"/>
          <c:tx>
            <c:strRef>
              <c:f>Sheet2!$B$9</c:f>
              <c:strCache>
                <c:ptCount val="1"/>
                <c:pt idx="0">
                  <c:v>OBJ</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Sheet2!$A$10:$A$12</c:f>
              <c:numCache>
                <c:formatCode>General</c:formatCode>
                <c:ptCount val="3"/>
                <c:pt idx="0">
                  <c:v>5</c:v>
                </c:pt>
                <c:pt idx="1">
                  <c:v>10</c:v>
                </c:pt>
                <c:pt idx="2">
                  <c:v>15</c:v>
                </c:pt>
              </c:numCache>
            </c:numRef>
          </c:xVal>
          <c:yVal>
            <c:numRef>
              <c:f>Sheet2!$B$10:$B$12</c:f>
              <c:numCache>
                <c:formatCode>General</c:formatCode>
                <c:ptCount val="3"/>
                <c:pt idx="0">
                  <c:v>1436.5</c:v>
                </c:pt>
                <c:pt idx="1">
                  <c:v>1223.9000000000001</c:v>
                </c:pt>
                <c:pt idx="2">
                  <c:v>1142.5</c:v>
                </c:pt>
              </c:numCache>
            </c:numRef>
          </c:yVal>
          <c:smooth val="1"/>
          <c:extLst>
            <c:ext xmlns:c16="http://schemas.microsoft.com/office/drawing/2014/chart" uri="{C3380CC4-5D6E-409C-BE32-E72D297353CC}">
              <c16:uniqueId val="{00000000-6DC8-49EB-A087-4F593DDB7121}"/>
            </c:ext>
          </c:extLst>
        </c:ser>
        <c:dLbls>
          <c:showLegendKey val="0"/>
          <c:showVal val="0"/>
          <c:showCatName val="0"/>
          <c:showSerName val="0"/>
          <c:showPercent val="0"/>
          <c:showBubbleSize val="0"/>
        </c:dLbls>
        <c:axId val="574612255"/>
        <c:axId val="574615135"/>
      </c:scatterChart>
      <c:valAx>
        <c:axId val="574612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574615135"/>
        <c:crosses val="autoZero"/>
        <c:crossBetween val="midCat"/>
      </c:valAx>
      <c:valAx>
        <c:axId val="57461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574612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Max</a:t>
            </a:r>
            <a:r>
              <a:rPr lang="tr-TR" baseline="0"/>
              <a:t>. Temp vs </a:t>
            </a:r>
            <a:r>
              <a:rPr lang="en-US"/>
              <a:t>OBJ</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R"/>
        </a:p>
      </c:txPr>
    </c:title>
    <c:autoTitleDeleted val="0"/>
    <c:plotArea>
      <c:layout/>
      <c:scatterChart>
        <c:scatterStyle val="smoothMarker"/>
        <c:varyColors val="0"/>
        <c:ser>
          <c:idx val="0"/>
          <c:order val="0"/>
          <c:tx>
            <c:strRef>
              <c:f>Sheet2!$B$1</c:f>
              <c:strCache>
                <c:ptCount val="1"/>
                <c:pt idx="0">
                  <c:v>OBJ</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Sheet2!$A$2:$A$4</c:f>
              <c:numCache>
                <c:formatCode>General</c:formatCode>
                <c:ptCount val="3"/>
                <c:pt idx="0">
                  <c:v>100</c:v>
                </c:pt>
                <c:pt idx="1">
                  <c:v>150</c:v>
                </c:pt>
                <c:pt idx="2">
                  <c:v>200</c:v>
                </c:pt>
              </c:numCache>
            </c:numRef>
          </c:xVal>
          <c:yVal>
            <c:numRef>
              <c:f>Sheet2!$B$2:$B$4</c:f>
              <c:numCache>
                <c:formatCode>General</c:formatCode>
                <c:ptCount val="3"/>
                <c:pt idx="0">
                  <c:v>1184.5</c:v>
                </c:pt>
                <c:pt idx="1">
                  <c:v>1225.4000000000001</c:v>
                </c:pt>
                <c:pt idx="2">
                  <c:v>1387</c:v>
                </c:pt>
              </c:numCache>
            </c:numRef>
          </c:yVal>
          <c:smooth val="1"/>
          <c:extLst>
            <c:ext xmlns:c16="http://schemas.microsoft.com/office/drawing/2014/chart" uri="{C3380CC4-5D6E-409C-BE32-E72D297353CC}">
              <c16:uniqueId val="{00000000-1E59-4F1A-BA7F-47079680783D}"/>
            </c:ext>
          </c:extLst>
        </c:ser>
        <c:dLbls>
          <c:showLegendKey val="0"/>
          <c:showVal val="0"/>
          <c:showCatName val="0"/>
          <c:showSerName val="0"/>
          <c:showPercent val="0"/>
          <c:showBubbleSize val="0"/>
        </c:dLbls>
        <c:axId val="374942191"/>
        <c:axId val="373353247"/>
      </c:scatterChart>
      <c:valAx>
        <c:axId val="374942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373353247"/>
        <c:crosses val="autoZero"/>
        <c:crossBetween val="midCat"/>
      </c:valAx>
      <c:valAx>
        <c:axId val="373353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3749421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Cooling Rate</a:t>
            </a:r>
            <a:r>
              <a:rPr lang="tr-TR" baseline="0"/>
              <a:t> vs. OBJ</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R"/>
        </a:p>
      </c:txPr>
    </c:title>
    <c:autoTitleDeleted val="0"/>
    <c:plotArea>
      <c:layout/>
      <c:scatterChart>
        <c:scatterStyle val="smoothMarker"/>
        <c:varyColors val="0"/>
        <c:ser>
          <c:idx val="0"/>
          <c:order val="0"/>
          <c:tx>
            <c:strRef>
              <c:f>Sheet2!$B$15</c:f>
              <c:strCache>
                <c:ptCount val="1"/>
                <c:pt idx="0">
                  <c:v>OBJ</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Sheet2!$A$16:$A$18</c:f>
              <c:numCache>
                <c:formatCode>General</c:formatCode>
                <c:ptCount val="3"/>
                <c:pt idx="0">
                  <c:v>0.85</c:v>
                </c:pt>
                <c:pt idx="1">
                  <c:v>0.9</c:v>
                </c:pt>
                <c:pt idx="2">
                  <c:v>0.95</c:v>
                </c:pt>
              </c:numCache>
            </c:numRef>
          </c:xVal>
          <c:yVal>
            <c:numRef>
              <c:f>Sheet2!$B$16:$B$18</c:f>
              <c:numCache>
                <c:formatCode>General</c:formatCode>
                <c:ptCount val="3"/>
                <c:pt idx="0">
                  <c:v>920</c:v>
                </c:pt>
                <c:pt idx="1">
                  <c:v>1272.5</c:v>
                </c:pt>
                <c:pt idx="2">
                  <c:v>1416</c:v>
                </c:pt>
              </c:numCache>
            </c:numRef>
          </c:yVal>
          <c:smooth val="1"/>
          <c:extLst>
            <c:ext xmlns:c16="http://schemas.microsoft.com/office/drawing/2014/chart" uri="{C3380CC4-5D6E-409C-BE32-E72D297353CC}">
              <c16:uniqueId val="{00000000-0480-4E53-A399-577340C9A3B0}"/>
            </c:ext>
          </c:extLst>
        </c:ser>
        <c:dLbls>
          <c:showLegendKey val="0"/>
          <c:showVal val="0"/>
          <c:showCatName val="0"/>
          <c:showSerName val="0"/>
          <c:showPercent val="0"/>
          <c:showBubbleSize val="0"/>
        </c:dLbls>
        <c:axId val="1570314463"/>
        <c:axId val="1570314943"/>
      </c:scatterChart>
      <c:valAx>
        <c:axId val="1570314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1570314943"/>
        <c:crosses val="autoZero"/>
        <c:crossBetween val="midCat"/>
      </c:valAx>
      <c:valAx>
        <c:axId val="157031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1570314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857B-9D58-41C4-9FBB-BBC97FE0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Dogru</dc:creator>
  <cp:keywords/>
  <dc:description/>
  <cp:lastModifiedBy>Kayra Karlibel</cp:lastModifiedBy>
  <cp:revision>2</cp:revision>
  <dcterms:created xsi:type="dcterms:W3CDTF">2023-05-23T20:35:00Z</dcterms:created>
  <dcterms:modified xsi:type="dcterms:W3CDTF">2023-05-28T19:52:00Z</dcterms:modified>
</cp:coreProperties>
</file>