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FCC8" w14:textId="77777777" w:rsidR="00383854" w:rsidRPr="006D4692" w:rsidRDefault="004D09A5">
      <w:pPr>
        <w:pStyle w:val="Titolo1"/>
        <w:rPr>
          <w:rFonts w:ascii="Aptos" w:hAnsi="Aptos"/>
          <w:color w:val="auto"/>
          <w:lang w:val="it-IT"/>
        </w:rPr>
      </w:pPr>
      <w:r w:rsidRPr="006D4692">
        <w:rPr>
          <w:rFonts w:ascii="Aptos" w:hAnsi="Aptos"/>
          <w:color w:val="auto"/>
          <w:lang w:val="it-IT"/>
        </w:rPr>
        <w:t>Modello Agent-</w:t>
      </w:r>
      <w:proofErr w:type="spellStart"/>
      <w:r w:rsidRPr="006D4692">
        <w:rPr>
          <w:rFonts w:ascii="Aptos" w:hAnsi="Aptos"/>
          <w:color w:val="auto"/>
          <w:lang w:val="it-IT"/>
        </w:rPr>
        <w:t>Based</w:t>
      </w:r>
      <w:proofErr w:type="spellEnd"/>
      <w:r w:rsidRPr="006D4692">
        <w:rPr>
          <w:rFonts w:ascii="Aptos" w:hAnsi="Aptos"/>
          <w:color w:val="auto"/>
          <w:lang w:val="it-IT"/>
        </w:rPr>
        <w:t xml:space="preserve"> per l’Analisi dell’Impulsività in Funzione della Stabilità Ambientale</w:t>
      </w:r>
    </w:p>
    <w:p w14:paraId="753E54E7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Questo documento descrive in modo chiaro e metodologico il modello agent-</w:t>
      </w:r>
      <w:proofErr w:type="spellStart"/>
      <w:r w:rsidRPr="006D4692">
        <w:rPr>
          <w:rFonts w:ascii="Aptos" w:hAnsi="Aptos"/>
          <w:lang w:val="it-IT"/>
        </w:rPr>
        <w:t>based</w:t>
      </w:r>
      <w:proofErr w:type="spellEnd"/>
      <w:r w:rsidRPr="006D4692">
        <w:rPr>
          <w:rFonts w:ascii="Aptos" w:hAnsi="Aptos"/>
          <w:lang w:val="it-IT"/>
        </w:rPr>
        <w:t xml:space="preserve"> sviluppato come baseline teorica per analizzare come l’impulsività (definita come sconto temporale) possa risultare adattiva o svantaggiosa in funzione della stabilità o imprevedibilità ambientale.</w:t>
      </w:r>
    </w:p>
    <w:p w14:paraId="734C105C" w14:textId="77777777" w:rsidR="00383854" w:rsidRPr="006D4692" w:rsidRDefault="004D09A5">
      <w:pPr>
        <w:pStyle w:val="Titolo2"/>
        <w:rPr>
          <w:rFonts w:ascii="Aptos" w:hAnsi="Aptos"/>
          <w:color w:val="auto"/>
          <w:lang w:val="it-IT"/>
        </w:rPr>
      </w:pPr>
      <w:r w:rsidRPr="006D4692">
        <w:rPr>
          <w:rFonts w:ascii="Aptos" w:hAnsi="Aptos"/>
          <w:color w:val="auto"/>
          <w:lang w:val="it-IT"/>
        </w:rPr>
        <w:t>1. Obiettivo del modello</w:t>
      </w:r>
    </w:p>
    <w:p w14:paraId="481C8FBC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Il modello ha lo scopo di analizzare se e quando strategie più impulsive (alto tasso di sconto) o più pazienti (basso tasso di sconto) risultino più vantaggiose in termini di sopravvivenza in un ambiente caratterizzato da diverse condizioni ecologiche.</w:t>
      </w:r>
    </w:p>
    <w:p w14:paraId="0AC2F1F2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Nella versione baseline attuale non è presente riproduzione: il modello analizza esclusivamente la sopravvivenza nel tempo di due tipologie di agenti con diverso livello di impulsività.</w:t>
      </w:r>
    </w:p>
    <w:p w14:paraId="73C891CD" w14:textId="77777777" w:rsidR="00383854" w:rsidRPr="006D4692" w:rsidRDefault="004D09A5">
      <w:pPr>
        <w:pStyle w:val="Titolo2"/>
        <w:rPr>
          <w:rFonts w:ascii="Aptos" w:hAnsi="Aptos"/>
          <w:color w:val="auto"/>
          <w:lang w:val="it-IT"/>
        </w:rPr>
      </w:pPr>
      <w:r w:rsidRPr="006D4692">
        <w:rPr>
          <w:rFonts w:ascii="Aptos" w:hAnsi="Aptos"/>
          <w:color w:val="auto"/>
          <w:lang w:val="it-IT"/>
        </w:rPr>
        <w:t>2. Struttura generale del modello</w:t>
      </w:r>
    </w:p>
    <w:p w14:paraId="708E4AD9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Il modello è di tipo survival-</w:t>
      </w:r>
      <w:proofErr w:type="spellStart"/>
      <w:r w:rsidRPr="006D4692">
        <w:rPr>
          <w:rFonts w:ascii="Aptos" w:hAnsi="Aptos"/>
          <w:lang w:val="it-IT"/>
        </w:rPr>
        <w:t>only</w:t>
      </w:r>
      <w:proofErr w:type="spellEnd"/>
      <w:r w:rsidRPr="006D4692">
        <w:rPr>
          <w:rFonts w:ascii="Aptos" w:hAnsi="Aptos"/>
          <w:lang w:val="it-IT"/>
        </w:rPr>
        <w:t>. Ogni agente possiede tre caratteristiche fondamentali:</w:t>
      </w:r>
    </w:p>
    <w:p w14:paraId="1DDA5DE5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Energia (E)</w:t>
      </w:r>
    </w:p>
    <w:p w14:paraId="5D50E5CB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Parametro di impulsività (</w:t>
      </w:r>
      <w:r w:rsidRPr="006D4692">
        <w:rPr>
          <w:rFonts w:ascii="Aptos" w:hAnsi="Aptos"/>
        </w:rPr>
        <w:t>λ</w:t>
      </w:r>
      <w:r w:rsidRPr="006D4692">
        <w:rPr>
          <w:rFonts w:ascii="Aptos" w:hAnsi="Aptos"/>
          <w:lang w:val="it-IT"/>
        </w:rPr>
        <w:t>, lambda)</w:t>
      </w:r>
    </w:p>
    <w:p w14:paraId="038C8127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Stato vitale (vivo/morto)</w:t>
      </w:r>
    </w:p>
    <w:p w14:paraId="404377EE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Ogni ciclo rappresenta un giorno. In ciascun giorno l’agente:</w:t>
      </w:r>
    </w:p>
    <w:p w14:paraId="775CB93A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1) Paga un costo metabolico fisso.</w:t>
      </w:r>
    </w:p>
    <w:p w14:paraId="3B3AE91F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2) Sceglie tra una ricompensa piccola e immediata (r1) o grande e ritardata (r2).</w:t>
      </w:r>
    </w:p>
    <w:p w14:paraId="5E0E1843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3) Consuma la ricompensa se disponibile.</w:t>
      </w:r>
    </w:p>
    <w:p w14:paraId="5DC59F8D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 xml:space="preserve">4) Muore se l’energia scende a zero o </w:t>
      </w:r>
      <w:proofErr w:type="gramStart"/>
      <w:r w:rsidRPr="006D4692">
        <w:rPr>
          <w:rFonts w:ascii="Aptos" w:hAnsi="Aptos"/>
          <w:lang w:val="it-IT"/>
        </w:rPr>
        <w:t>sotto zero</w:t>
      </w:r>
      <w:proofErr w:type="gramEnd"/>
      <w:r w:rsidRPr="006D4692">
        <w:rPr>
          <w:rFonts w:ascii="Aptos" w:hAnsi="Aptos"/>
          <w:lang w:val="it-IT"/>
        </w:rPr>
        <w:t>.</w:t>
      </w:r>
    </w:p>
    <w:p w14:paraId="0186BC91" w14:textId="77777777" w:rsidR="00383854" w:rsidRPr="006D4692" w:rsidRDefault="004D09A5">
      <w:pPr>
        <w:pStyle w:val="Titolo2"/>
        <w:rPr>
          <w:rFonts w:ascii="Aptos" w:hAnsi="Aptos"/>
          <w:color w:val="auto"/>
          <w:lang w:val="it-IT"/>
        </w:rPr>
      </w:pPr>
      <w:r w:rsidRPr="006D4692">
        <w:rPr>
          <w:rFonts w:ascii="Aptos" w:hAnsi="Aptos"/>
          <w:color w:val="auto"/>
          <w:lang w:val="it-IT"/>
        </w:rPr>
        <w:t>3. Definizione di impulsività e Valore Soggettivo (SV)</w:t>
      </w:r>
    </w:p>
    <w:p w14:paraId="28FCC013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L’impulsività è modellata tramite sconto temporale esponenziale. Il valore soggettivo (</w:t>
      </w:r>
      <w:proofErr w:type="spellStart"/>
      <w:r w:rsidRPr="006D4692">
        <w:rPr>
          <w:rFonts w:ascii="Aptos" w:hAnsi="Aptos"/>
          <w:lang w:val="it-IT"/>
        </w:rPr>
        <w:t>Subjective</w:t>
      </w:r>
      <w:proofErr w:type="spellEnd"/>
      <w:r w:rsidRPr="006D4692">
        <w:rPr>
          <w:rFonts w:ascii="Aptos" w:hAnsi="Aptos"/>
          <w:lang w:val="it-IT"/>
        </w:rPr>
        <w:t xml:space="preserve"> Value, SV) di una ricompensa è definito come:</w:t>
      </w:r>
    </w:p>
    <w:p w14:paraId="036151A1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 xml:space="preserve">SV = R * </w:t>
      </w:r>
      <w:proofErr w:type="spellStart"/>
      <w:proofErr w:type="gramStart"/>
      <w:r w:rsidRPr="006D4692">
        <w:rPr>
          <w:rFonts w:ascii="Aptos" w:hAnsi="Aptos"/>
          <w:lang w:val="it-IT"/>
        </w:rPr>
        <w:t>exp</w:t>
      </w:r>
      <w:proofErr w:type="spellEnd"/>
      <w:r w:rsidRPr="006D4692">
        <w:rPr>
          <w:rFonts w:ascii="Aptos" w:hAnsi="Aptos"/>
          <w:lang w:val="it-IT"/>
        </w:rPr>
        <w:t>(</w:t>
      </w:r>
      <w:proofErr w:type="gramEnd"/>
      <w:r w:rsidRPr="006D4692">
        <w:rPr>
          <w:rFonts w:ascii="Aptos" w:hAnsi="Aptos"/>
          <w:lang w:val="it-IT"/>
        </w:rPr>
        <w:t>-</w:t>
      </w:r>
      <w:r w:rsidRPr="006D4692">
        <w:rPr>
          <w:rFonts w:ascii="Aptos" w:hAnsi="Aptos"/>
        </w:rPr>
        <w:t>λ</w:t>
      </w:r>
      <w:r w:rsidRPr="006D4692">
        <w:rPr>
          <w:rFonts w:ascii="Aptos" w:hAnsi="Aptos"/>
          <w:lang w:val="it-IT"/>
        </w:rPr>
        <w:t xml:space="preserve"> * D)</w:t>
      </w:r>
    </w:p>
    <w:p w14:paraId="4785395C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 xml:space="preserve">dove R è la magnitudine della ricompensa, D è il ritardo temporale, e </w:t>
      </w:r>
      <w:r w:rsidRPr="006D4692">
        <w:rPr>
          <w:rFonts w:ascii="Aptos" w:hAnsi="Aptos"/>
        </w:rPr>
        <w:t>λ</w:t>
      </w:r>
      <w:r w:rsidRPr="006D4692">
        <w:rPr>
          <w:rFonts w:ascii="Aptos" w:hAnsi="Aptos"/>
          <w:lang w:val="it-IT"/>
        </w:rPr>
        <w:t xml:space="preserve"> è il tasso di sconto individuale.</w:t>
      </w:r>
    </w:p>
    <w:p w14:paraId="5CF65287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 xml:space="preserve">Un </w:t>
      </w:r>
      <w:r w:rsidRPr="002311C6">
        <w:rPr>
          <w:rFonts w:ascii="Aptos" w:hAnsi="Aptos"/>
          <w:b/>
          <w:bCs/>
          <w:u w:val="single"/>
          <w:lang w:val="it-IT"/>
        </w:rPr>
        <w:t xml:space="preserve">valore </w:t>
      </w:r>
      <w:r w:rsidRPr="002311C6">
        <w:rPr>
          <w:rFonts w:ascii="Aptos" w:hAnsi="Aptos"/>
          <w:b/>
          <w:bCs/>
          <w:u w:val="single"/>
        </w:rPr>
        <w:t>λ</w:t>
      </w:r>
      <w:r w:rsidRPr="002311C6">
        <w:rPr>
          <w:rFonts w:ascii="Aptos" w:hAnsi="Aptos"/>
          <w:b/>
          <w:bCs/>
          <w:u w:val="single"/>
          <w:lang w:val="it-IT"/>
        </w:rPr>
        <w:t xml:space="preserve"> alto implica maggiore impulsività</w:t>
      </w:r>
      <w:r w:rsidRPr="006D4692">
        <w:rPr>
          <w:rFonts w:ascii="Aptos" w:hAnsi="Aptos"/>
          <w:lang w:val="it-IT"/>
        </w:rPr>
        <w:t xml:space="preserve">: il valore della ricompensa diminuisce rapidamente con l’aumentare del ritardo. Un valore </w:t>
      </w:r>
      <w:r w:rsidRPr="006D4692">
        <w:rPr>
          <w:rFonts w:ascii="Aptos" w:hAnsi="Aptos"/>
        </w:rPr>
        <w:t>λ</w:t>
      </w:r>
      <w:r w:rsidRPr="006D4692">
        <w:rPr>
          <w:rFonts w:ascii="Aptos" w:hAnsi="Aptos"/>
          <w:lang w:val="it-IT"/>
        </w:rPr>
        <w:t xml:space="preserve"> basso implica maggiore pazienza.</w:t>
      </w:r>
    </w:p>
    <w:p w14:paraId="70C8EDF1" w14:textId="77777777" w:rsidR="00383854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La formula deriva dal modello di sconto esponenziale della teoria dell’utilità intertemporale proposto da Samuelson (1937), utilizzato come baseline formale semplice e interpretabile.</w:t>
      </w:r>
    </w:p>
    <w:p w14:paraId="3C55C08C" w14:textId="22307029" w:rsidR="006F26A2" w:rsidRPr="00E43B8E" w:rsidRDefault="006D0276">
      <w:pPr>
        <w:rPr>
          <w:rFonts w:ascii="Aptos" w:hAnsi="Aptos"/>
          <w:lang w:val="it-IT"/>
        </w:rPr>
      </w:pPr>
      <w:r>
        <w:rPr>
          <w:rFonts w:ascii="Aptos" w:hAnsi="Aptos"/>
          <w:lang w:val="it-IT"/>
        </w:rPr>
        <w:t>P</w:t>
      </w:r>
      <w:r w:rsidR="006F26A2">
        <w:rPr>
          <w:rFonts w:ascii="Aptos" w:hAnsi="Aptos"/>
          <w:lang w:val="it-IT"/>
        </w:rPr>
        <w:t xml:space="preserve">erò (e sei liberissima di farlo) </w:t>
      </w:r>
      <w:r>
        <w:rPr>
          <w:rFonts w:ascii="Aptos" w:hAnsi="Aptos"/>
          <w:lang w:val="it-IT"/>
        </w:rPr>
        <w:t xml:space="preserve">potresti </w:t>
      </w:r>
      <w:r w:rsidR="006F26A2">
        <w:rPr>
          <w:rFonts w:ascii="Aptos" w:hAnsi="Aptos"/>
          <w:lang w:val="it-IT"/>
        </w:rPr>
        <w:t>utilizzare la formula iperbolica</w:t>
      </w:r>
      <w:r w:rsidR="005E1F23">
        <w:rPr>
          <w:rFonts w:ascii="Aptos" w:hAnsi="Aptos"/>
          <w:lang w:val="it-IT"/>
        </w:rPr>
        <w:t xml:space="preserve">, che si basa sul valore </w:t>
      </w:r>
      <w:r w:rsidR="005E1F23" w:rsidRPr="005E1F23">
        <w:rPr>
          <w:rFonts w:ascii="Aptos" w:hAnsi="Aptos"/>
          <w:i/>
          <w:iCs/>
          <w:lang w:val="it-IT"/>
        </w:rPr>
        <w:t>k</w:t>
      </w:r>
      <w:r>
        <w:rPr>
          <w:rFonts w:ascii="Aptos" w:hAnsi="Aptos"/>
          <w:i/>
          <w:iCs/>
          <w:lang w:val="it-IT"/>
        </w:rPr>
        <w:t>,</w:t>
      </w:r>
      <w:r w:rsidR="00E43B8E">
        <w:rPr>
          <w:rFonts w:ascii="Aptos" w:hAnsi="Aptos"/>
          <w:lang w:val="it-IT"/>
        </w:rPr>
        <w:t xml:space="preserve"> </w:t>
      </w:r>
      <m:oMath>
        <m:r>
          <w:rPr>
            <w:rFonts w:ascii="Cambria Math" w:hAnsi="Cambria Math"/>
            <w:lang w:val="it-IT"/>
          </w:rPr>
          <m:t>SV=</m:t>
        </m:r>
        <m:f>
          <m:fPr>
            <m:ctrlPr>
              <w:rPr>
                <w:rFonts w:ascii="Cambria Math" w:hAnsi="Cambria Math"/>
                <w:i/>
                <w:lang w:val="it-IT"/>
              </w:rPr>
            </m:ctrlPr>
          </m:fPr>
          <m:num>
            <m:r>
              <w:rPr>
                <w:rFonts w:ascii="Cambria Math" w:hAnsi="Cambria Math"/>
                <w:lang w:val="it-IT"/>
              </w:rPr>
              <m:t>R</m:t>
            </m:r>
          </m:num>
          <m:den>
            <m:r>
              <w:rPr>
                <w:rFonts w:ascii="Cambria Math" w:hAnsi="Cambria Math"/>
                <w:lang w:val="it-IT"/>
              </w:rPr>
              <m:t>1+kD</m:t>
            </m:r>
          </m:den>
        </m:f>
      </m:oMath>
      <w:r>
        <w:rPr>
          <w:rFonts w:ascii="Aptos" w:hAnsi="Aptos"/>
          <w:lang w:val="it-IT"/>
        </w:rPr>
        <w:t xml:space="preserve"> ed è spesso utilizzata per descrivere il </w:t>
      </w:r>
      <w:proofErr w:type="spellStart"/>
      <w:r>
        <w:rPr>
          <w:rFonts w:ascii="Aptos" w:hAnsi="Aptos"/>
          <w:lang w:val="it-IT"/>
        </w:rPr>
        <w:t>discounting</w:t>
      </w:r>
      <w:proofErr w:type="spellEnd"/>
      <w:r>
        <w:rPr>
          <w:rFonts w:ascii="Aptos" w:hAnsi="Aptos"/>
          <w:lang w:val="it-IT"/>
        </w:rPr>
        <w:t xml:space="preserve"> nell’umano.</w:t>
      </w:r>
    </w:p>
    <w:p w14:paraId="675D1BC7" w14:textId="77777777" w:rsidR="00383854" w:rsidRPr="006D4692" w:rsidRDefault="004D09A5">
      <w:pPr>
        <w:pStyle w:val="Titolo2"/>
        <w:rPr>
          <w:rFonts w:ascii="Aptos" w:hAnsi="Aptos"/>
          <w:color w:val="auto"/>
          <w:lang w:val="it-IT"/>
        </w:rPr>
      </w:pPr>
      <w:r w:rsidRPr="006D4692">
        <w:rPr>
          <w:rFonts w:ascii="Aptos" w:hAnsi="Aptos"/>
          <w:color w:val="auto"/>
          <w:lang w:val="it-IT"/>
        </w:rPr>
        <w:lastRenderedPageBreak/>
        <w:t>4. Parametri del modello baseline</w:t>
      </w:r>
    </w:p>
    <w:p w14:paraId="79FF8A6A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Parametri energetici:</w:t>
      </w:r>
    </w:p>
    <w:p w14:paraId="5B6DFEA4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Energia iniziale (E0) = 10</w:t>
      </w:r>
    </w:p>
    <w:p w14:paraId="25CEB66B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Energia massima (Emax) = 30</w:t>
      </w:r>
    </w:p>
    <w:p w14:paraId="0638DC60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Costo metabolico giornaliero = 2</w:t>
      </w:r>
    </w:p>
    <w:p w14:paraId="4E6AF683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Opzioni di scelta:</w:t>
      </w:r>
    </w:p>
    <w:p w14:paraId="787FDCCC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r1 (piccola-immediata): R1 = 2, D1 = 1</w:t>
      </w:r>
    </w:p>
    <w:p w14:paraId="5C467CD0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r2 (grande-ritardata): R2 = 4, D2 = 4</w:t>
      </w:r>
    </w:p>
    <w:p w14:paraId="172F1766" w14:textId="596D84E8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 xml:space="preserve">La scelta dei valori mantiene un rapporto 2:1 tra le ricompense, coerente con paradigmi classici di delay </w:t>
      </w:r>
      <w:proofErr w:type="spellStart"/>
      <w:r w:rsidRPr="006D4692">
        <w:rPr>
          <w:rFonts w:ascii="Aptos" w:hAnsi="Aptos"/>
          <w:lang w:val="it-IT"/>
        </w:rPr>
        <w:t>discounting</w:t>
      </w:r>
      <w:proofErr w:type="spellEnd"/>
      <w:r w:rsidRPr="006D4692">
        <w:rPr>
          <w:rFonts w:ascii="Aptos" w:hAnsi="Aptos"/>
          <w:lang w:val="it-IT"/>
        </w:rPr>
        <w:t xml:space="preserve"> animale (i.e. roditori).</w:t>
      </w:r>
    </w:p>
    <w:p w14:paraId="04A163BF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Il costo metabolico è stato scelto uguale alla ricompensa piccola (2), in modo che scegliere r1 consenta solo il mantenimento energetico, mentre r2 permetta accumulo di energia.</w:t>
      </w:r>
    </w:p>
    <w:p w14:paraId="3E7C5900" w14:textId="77777777" w:rsidR="00383854" w:rsidRPr="006D4692" w:rsidRDefault="004D09A5">
      <w:pPr>
        <w:pStyle w:val="Titolo2"/>
        <w:rPr>
          <w:rFonts w:ascii="Aptos" w:hAnsi="Aptos"/>
          <w:color w:val="auto"/>
          <w:lang w:val="it-IT"/>
        </w:rPr>
      </w:pPr>
      <w:r w:rsidRPr="006D4692">
        <w:rPr>
          <w:rFonts w:ascii="Aptos" w:hAnsi="Aptos"/>
          <w:color w:val="auto"/>
          <w:lang w:val="it-IT"/>
        </w:rPr>
        <w:t>5. Perché questo design metodologico</w:t>
      </w:r>
    </w:p>
    <w:p w14:paraId="436F1AD5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Il modello baseline è stato costruito per essere ecologicamente neutro:</w:t>
      </w:r>
    </w:p>
    <w:p w14:paraId="1865424F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Nessuna volatilità ambientale</w:t>
      </w:r>
    </w:p>
    <w:p w14:paraId="7FAD9DDF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Nessuna scarsità significativa</w:t>
      </w:r>
    </w:p>
    <w:p w14:paraId="428E77A9" w14:textId="3E4494C9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Nessuna riproduzione (nel modello attuale non esistono cambiamenti demografici, la popolazione rimane costante, indipendentemente dal tipo di impulsività)</w:t>
      </w:r>
    </w:p>
    <w:p w14:paraId="6E916DC7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Nessuna mutazione o apprendimento</w:t>
      </w:r>
    </w:p>
    <w:p w14:paraId="5C2D4DE6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In questa configurazione entrambe le strategie sopravvivono. Questo è cruciale per avere una baseline pulita prima di introdurre manipolazioni ambientali.</w:t>
      </w:r>
    </w:p>
    <w:p w14:paraId="51124BE4" w14:textId="77777777" w:rsidR="00383854" w:rsidRPr="006D4692" w:rsidRDefault="004D09A5">
      <w:pPr>
        <w:pStyle w:val="Titolo2"/>
        <w:rPr>
          <w:rFonts w:ascii="Aptos" w:hAnsi="Aptos"/>
          <w:color w:val="auto"/>
          <w:lang w:val="it-IT"/>
        </w:rPr>
      </w:pPr>
      <w:r w:rsidRPr="006D4692">
        <w:rPr>
          <w:rFonts w:ascii="Aptos" w:hAnsi="Aptos"/>
          <w:color w:val="auto"/>
          <w:lang w:val="it-IT"/>
        </w:rPr>
        <w:t>6. Manipolazioni future: stabilità e imprevedibilità ambientale</w:t>
      </w:r>
    </w:p>
    <w:p w14:paraId="45F653C7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Il modello permette di introdurre gradualmente condizioni di stress ambientale:</w:t>
      </w:r>
    </w:p>
    <w:p w14:paraId="15F8CCFE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Probabilità che la ricompensa r2 non venga consegnata (</w:t>
      </w:r>
      <w:r w:rsidRPr="006D4692">
        <w:rPr>
          <w:rFonts w:ascii="Aptos" w:hAnsi="Aptos"/>
          <w:b/>
          <w:bCs/>
          <w:lang w:val="it-IT"/>
        </w:rPr>
        <w:t>volatilità</w:t>
      </w:r>
      <w:r w:rsidRPr="006D4692">
        <w:rPr>
          <w:rFonts w:ascii="Aptos" w:hAnsi="Aptos"/>
          <w:lang w:val="it-IT"/>
        </w:rPr>
        <w:t>).</w:t>
      </w:r>
    </w:p>
    <w:p w14:paraId="04DCDBA2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Aumento del costo metabolico (</w:t>
      </w:r>
      <w:r w:rsidRPr="006D4692">
        <w:rPr>
          <w:rFonts w:ascii="Aptos" w:hAnsi="Aptos"/>
          <w:b/>
          <w:bCs/>
          <w:lang w:val="it-IT"/>
        </w:rPr>
        <w:t>stress energetico</w:t>
      </w:r>
      <w:r w:rsidRPr="006D4692">
        <w:rPr>
          <w:rFonts w:ascii="Aptos" w:hAnsi="Aptos"/>
          <w:lang w:val="it-IT"/>
        </w:rPr>
        <w:t>).</w:t>
      </w:r>
    </w:p>
    <w:p w14:paraId="27E28189" w14:textId="516D9392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- Riduzione della disponibilità di risorse (</w:t>
      </w:r>
      <w:r w:rsidRPr="006D4692">
        <w:rPr>
          <w:rFonts w:ascii="Aptos" w:hAnsi="Aptos"/>
          <w:b/>
          <w:bCs/>
          <w:lang w:val="it-IT"/>
        </w:rPr>
        <w:t>instabilità ecologica</w:t>
      </w:r>
      <w:r w:rsidRPr="006D4692">
        <w:rPr>
          <w:rFonts w:ascii="Aptos" w:hAnsi="Aptos"/>
          <w:lang w:val="it-IT"/>
        </w:rPr>
        <w:t>).</w:t>
      </w:r>
      <w:r w:rsidR="00467ADF">
        <w:rPr>
          <w:rFonts w:ascii="Aptos" w:hAnsi="Aptos"/>
          <w:lang w:val="it-IT"/>
        </w:rPr>
        <w:t xml:space="preserve"> Il modello attuale non è forse il migliore per testare questa manipolazione.</w:t>
      </w:r>
    </w:p>
    <w:p w14:paraId="37903AA3" w14:textId="49E5F032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L’ipotesi teorica è che in ambienti imprevedibili (stress elevato), strategie più impulsive possano risultare vantaggiose in termini di sopravvivenza.</w:t>
      </w:r>
    </w:p>
    <w:p w14:paraId="33265F33" w14:textId="77777777" w:rsidR="00383854" w:rsidRPr="0003573B" w:rsidRDefault="004D09A5">
      <w:pPr>
        <w:pStyle w:val="Titolo2"/>
        <w:rPr>
          <w:rFonts w:ascii="Aptos" w:hAnsi="Aptos"/>
          <w:color w:val="auto"/>
          <w:lang w:val="it-IT"/>
        </w:rPr>
      </w:pPr>
      <w:r w:rsidRPr="0003573B">
        <w:rPr>
          <w:rFonts w:ascii="Aptos" w:hAnsi="Aptos"/>
          <w:color w:val="auto"/>
          <w:lang w:val="it-IT"/>
        </w:rPr>
        <w:t>7. Finalità per la tesi</w:t>
      </w:r>
    </w:p>
    <w:p w14:paraId="621EF527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t>Questo modello fornisce una piattaforma metodologica chiara per analizzare come l’impulsività possa emergere come strategia adattiva in funzione dello stress e della stabilità ambientale.</w:t>
      </w:r>
    </w:p>
    <w:p w14:paraId="58AFB9E6" w14:textId="77777777" w:rsidR="00383854" w:rsidRPr="006D4692" w:rsidRDefault="004D09A5">
      <w:pPr>
        <w:rPr>
          <w:rFonts w:ascii="Aptos" w:hAnsi="Aptos"/>
          <w:lang w:val="it-IT"/>
        </w:rPr>
      </w:pPr>
      <w:r w:rsidRPr="006D4692">
        <w:rPr>
          <w:rFonts w:ascii="Aptos" w:hAnsi="Aptos"/>
          <w:lang w:val="it-IT"/>
        </w:rPr>
        <w:lastRenderedPageBreak/>
        <w:t>La struttura modulare permette di testare sistematicamente quali parametri modificano il vantaggio relativo tra strategie impulsive e pazienti.</w:t>
      </w:r>
    </w:p>
    <w:sectPr w:rsidR="00383854" w:rsidRPr="006D4692" w:rsidSect="006D46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151354">
    <w:abstractNumId w:val="8"/>
  </w:num>
  <w:num w:numId="2" w16cid:durableId="1068578697">
    <w:abstractNumId w:val="6"/>
  </w:num>
  <w:num w:numId="3" w16cid:durableId="2005818049">
    <w:abstractNumId w:val="5"/>
  </w:num>
  <w:num w:numId="4" w16cid:durableId="512692195">
    <w:abstractNumId w:val="4"/>
  </w:num>
  <w:num w:numId="5" w16cid:durableId="516044667">
    <w:abstractNumId w:val="7"/>
  </w:num>
  <w:num w:numId="6" w16cid:durableId="1902595216">
    <w:abstractNumId w:val="3"/>
  </w:num>
  <w:num w:numId="7" w16cid:durableId="1862934652">
    <w:abstractNumId w:val="2"/>
  </w:num>
  <w:num w:numId="8" w16cid:durableId="1961454094">
    <w:abstractNumId w:val="1"/>
  </w:num>
  <w:num w:numId="9" w16cid:durableId="171724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73B"/>
    <w:rsid w:val="0006063C"/>
    <w:rsid w:val="0015074B"/>
    <w:rsid w:val="002311C6"/>
    <w:rsid w:val="0029639D"/>
    <w:rsid w:val="00326F90"/>
    <w:rsid w:val="00383854"/>
    <w:rsid w:val="00467ADF"/>
    <w:rsid w:val="004B45C2"/>
    <w:rsid w:val="004D09A5"/>
    <w:rsid w:val="005E1F23"/>
    <w:rsid w:val="006D0276"/>
    <w:rsid w:val="006D4692"/>
    <w:rsid w:val="006F26A2"/>
    <w:rsid w:val="00AA1D8D"/>
    <w:rsid w:val="00AA37B7"/>
    <w:rsid w:val="00B47730"/>
    <w:rsid w:val="00CB0664"/>
    <w:rsid w:val="00E43B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81D4C"/>
  <w14:defaultImageDpi w14:val="300"/>
  <w15:docId w15:val="{AC6B5DDC-56DB-4E73-BADA-C832C8D1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stosegnaposto">
    <w:name w:val="Placeholder Text"/>
    <w:basedOn w:val="Carpredefinitoparagrafo"/>
    <w:uiPriority w:val="99"/>
    <w:semiHidden/>
    <w:rsid w:val="00E43B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PONZI</cp:lastModifiedBy>
  <cp:revision>10</cp:revision>
  <dcterms:created xsi:type="dcterms:W3CDTF">2026-03-19T18:48:00Z</dcterms:created>
  <dcterms:modified xsi:type="dcterms:W3CDTF">2026-03-20T14:22:00Z</dcterms:modified>
  <cp:category/>
</cp:coreProperties>
</file>