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численности войск армии Х и армии У для модели боевых действий между регулярными войсками и боевых действий между регулярными войсками и партизанскими отрядами с помощью языков OpenModelica и Julia.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1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16</w:t>
      </w:r>
    </w:p>
    <w:p>
      <w:pPr>
        <w:pStyle w:val="FirstParagraph"/>
      </w:pPr>
      <w:r>
        <w:t xml:space="preserve">Между страной Х и страной У идет война. Численность состава войскисчисляется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 39800 человек, а в распоряжении страны У армия численностью в 21400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x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42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68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59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43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2.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x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301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7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s</m:t>
                </m:r>
                <m:r>
                  <m:t>i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502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</m:m>
        </m:oMath>
      </m:oMathPara>
    </w:p>
    <w:bookmarkEnd w:id="21"/>
    <w:bookmarkEnd w:id="22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справка-о-языках-программиров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Справка о языках программирования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OpenModelica используется в академической среде и на производстве. В промышленности используется в области оптимизации энергоснабжения,автомобилестроении и водоочистке.</w:t>
      </w:r>
    </w:p>
    <w:bookmarkEnd w:id="23"/>
    <w:bookmarkStart w:id="24" w:name="математическая-справк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Математическая справка</w:t>
      </w:r>
    </w:p>
    <w:p>
      <w:pPr>
        <w:pStyle w:val="FirstParagraph"/>
      </w:pPr>
      <w:r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p>
      <w:pPr>
        <w:pStyle w:val="BodyText"/>
      </w:pPr>
      <w:r>
        <w:t xml:space="preserve">Дифференциальные уравнения являются частным случаем функциональных уравнений. В отличие от алгебраических уравнений, в результате решения которых ищется число (несколько чисел), при решении дифференциальных уравнений ищется функция (семейство функций).</w:t>
      </w:r>
    </w:p>
    <w:bookmarkEnd w:id="24"/>
    <w:bookmarkEnd w:id="25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математическая-модель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Рассмотрим два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  <w:r>
        <w:t xml:space="preserve"> </w:t>
      </w:r>
      <w:r>
        <w:t xml:space="preserve">- скорость уменьшения численности войск из-за причин, не связанных с боевыми действиями (болезни, травмы, дезертирство);</w:t>
      </w:r>
      <w:r>
        <w:t xml:space="preserve"> </w:t>
      </w:r>
      <w:r>
        <w:t xml:space="preserve">- 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  <w:r>
        <w:t xml:space="preserve"> </w:t>
      </w:r>
      <w:r>
        <w:t xml:space="preserve">- скорость поступления подкрепления (задаётся некоторой функцией от 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x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Q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Х и У в течение одного дня. 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x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t>y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Q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</m:m>
        </m:oMath>
      </m:oMathPara>
    </w:p>
    <w:bookmarkEnd w:id="26"/>
    <w:bookmarkStart w:id="44" w:name="X1b26c68749f307c773df5899083df5e9f47b228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с помощью языков программирования</w:t>
      </w:r>
    </w:p>
    <w:bookmarkStart w:id="36" w:name="openmodelica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OpenModelica</w:t>
      </w:r>
    </w:p>
    <w:p>
      <w:pPr>
        <w:pStyle w:val="FirstParagraph"/>
      </w:pPr>
      <w:r>
        <w:t xml:space="preserve">Установим OpenModelica (рис. 1).</w:t>
      </w:r>
    </w:p>
    <w:p>
      <w:pPr>
        <w:pStyle w:val="CaptionedFigure"/>
      </w:pPr>
      <w:r>
        <w:drawing>
          <wp:inline>
            <wp:extent cx="3733800" cy="3464697"/>
            <wp:effectExtent b="0" l="0" r="0" t="0"/>
            <wp:docPr descr="Окно программы OpenModelica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программы OpenModelica</w:t>
      </w:r>
    </w:p>
    <w:p>
      <w:pPr>
        <w:pStyle w:val="BodyText"/>
      </w:pPr>
      <w:r>
        <w:t xml:space="preserve">Напишем программу для решения первого случая нашей задачи. [1] Код программы:</w:t>
      </w:r>
    </w:p>
    <w:p>
      <w:pPr>
        <w:pStyle w:val="SourceCode"/>
      </w:pPr>
      <w:r>
        <w:rPr>
          <w:rStyle w:val="VerbatimChar"/>
        </w:rPr>
        <w:t xml:space="preserve">model Lab03_01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0.42;</w:t>
      </w:r>
      <w:r>
        <w:br/>
      </w:r>
      <w:r>
        <w:rPr>
          <w:rStyle w:val="VerbatimChar"/>
        </w:rPr>
        <w:t xml:space="preserve">Real b = 0.68;</w:t>
      </w:r>
      <w:r>
        <w:br/>
      </w:r>
      <w:r>
        <w:rPr>
          <w:rStyle w:val="VerbatimChar"/>
        </w:rPr>
        <w:t xml:space="preserve">Real c = 0.59;</w:t>
      </w:r>
      <w:r>
        <w:br/>
      </w:r>
      <w:r>
        <w:rPr>
          <w:rStyle w:val="VerbatimChar"/>
        </w:rPr>
        <w:t xml:space="preserve">Real d = 0.43;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39800;</w:t>
      </w:r>
      <w:r>
        <w:br/>
      </w:r>
      <w:r>
        <w:rPr>
          <w:rStyle w:val="VerbatimChar"/>
        </w:rPr>
        <w:t xml:space="preserve">y = 21400;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sin(5*t+1);</w:t>
      </w:r>
      <w:r>
        <w:br/>
      </w:r>
      <w:r>
        <w:rPr>
          <w:rStyle w:val="VerbatimChar"/>
        </w:rPr>
        <w:t xml:space="preserve">der(y) = -c*x - d*y + cos(5*t+2);</w:t>
      </w:r>
      <w:r>
        <w:br/>
      </w:r>
      <w:r>
        <w:rPr>
          <w:rStyle w:val="VerbatimChar"/>
        </w:rPr>
        <w:t xml:space="preserve">end Lab03_01;</w:t>
      </w:r>
    </w:p>
    <w:p>
      <w:pPr>
        <w:pStyle w:val="FirstParagraph"/>
      </w:pPr>
      <w:r>
        <w:t xml:space="preserve">Напишем программу для решения второго случая нашей задачи. Код программы:</w:t>
      </w:r>
    </w:p>
    <w:p>
      <w:pPr>
        <w:pStyle w:val="SourceCode"/>
      </w:pPr>
      <w:r>
        <w:rPr>
          <w:rStyle w:val="VerbatimChar"/>
        </w:rPr>
        <w:t xml:space="preserve">model Lab03_02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0.301;</w:t>
      </w:r>
      <w:r>
        <w:br/>
      </w:r>
      <w:r>
        <w:rPr>
          <w:rStyle w:val="VerbatimChar"/>
        </w:rPr>
        <w:t xml:space="preserve">Real b = 0.7;</w:t>
      </w:r>
      <w:r>
        <w:br/>
      </w:r>
      <w:r>
        <w:rPr>
          <w:rStyle w:val="VerbatimChar"/>
        </w:rPr>
        <w:t xml:space="preserve">Real c = 0.502;</w:t>
      </w:r>
      <w:r>
        <w:br/>
      </w:r>
      <w:r>
        <w:rPr>
          <w:rStyle w:val="VerbatimChar"/>
        </w:rPr>
        <w:t xml:space="preserve">Real d = 0.4;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39800;</w:t>
      </w:r>
      <w:r>
        <w:br/>
      </w:r>
      <w:r>
        <w:rPr>
          <w:rStyle w:val="VerbatimChar"/>
        </w:rPr>
        <w:t xml:space="preserve">y = 21400;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sin(20*t) + 1;</w:t>
      </w:r>
      <w:r>
        <w:br/>
      </w:r>
      <w:r>
        <w:rPr>
          <w:rStyle w:val="VerbatimChar"/>
        </w:rPr>
        <w:t xml:space="preserve">der(y) = -c*x*y - d*y + cos(20*t) + 1;</w:t>
      </w:r>
      <w:r>
        <w:br/>
      </w:r>
      <w:r>
        <w:rPr>
          <w:rStyle w:val="VerbatimChar"/>
        </w:rPr>
        <w:t xml:space="preserve">end Lab03_02;</w:t>
      </w:r>
    </w:p>
    <w:p>
      <w:pPr>
        <w:pStyle w:val="FirstParagraph"/>
      </w:pPr>
      <w:r>
        <w:t xml:space="preserve">В результате симулирования моделей получаем графики для обоих видов боевых действий (рис. 2) (рис. 3).</w:t>
      </w:r>
    </w:p>
    <w:p>
      <w:pPr>
        <w:pStyle w:val="CaptionedFigure"/>
      </w:pPr>
      <w:r>
        <w:drawing>
          <wp:inline>
            <wp:extent cx="3733800" cy="1421073"/>
            <wp:effectExtent b="0" l="0" r="0" t="0"/>
            <wp:docPr descr="График для первого случая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для первого случая</w:t>
      </w:r>
    </w:p>
    <w:p>
      <w:pPr>
        <w:pStyle w:val="CaptionedFigure"/>
      </w:pPr>
      <w:r>
        <w:drawing>
          <wp:inline>
            <wp:extent cx="3733800" cy="1410340"/>
            <wp:effectExtent b="0" l="0" r="0" t="0"/>
            <wp:docPr descr="График для второго случая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для второго случая</w:t>
      </w:r>
    </w:p>
    <w:bookmarkEnd w:id="36"/>
    <w:bookmarkStart w:id="43" w:name="juli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Julia</w:t>
      </w:r>
    </w:p>
    <w:p>
      <w:pPr>
        <w:pStyle w:val="FirstParagraph"/>
      </w:pPr>
      <w:r>
        <w:t xml:space="preserve">Напишем программу для решения нашей задачи на Julia. [2] Код программы:</w:t>
      </w:r>
    </w:p>
    <w:p>
      <w:pPr>
        <w:pStyle w:val="SourceCode"/>
      </w:pPr>
      <w:r>
        <w:rPr>
          <w:rStyle w:val="VerbatimChar"/>
        </w:rPr>
        <w:t xml:space="preserve">using Plots;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br/>
      </w:r>
      <w:r>
        <w:rPr>
          <w:rStyle w:val="VerbatimChar"/>
        </w:rPr>
        <w:t xml:space="preserve">function one(du, u, p, t)</w:t>
      </w:r>
      <w:r>
        <w:br/>
      </w:r>
      <w:r>
        <w:rPr>
          <w:rStyle w:val="VerbatimChar"/>
        </w:rPr>
        <w:t xml:space="preserve">    du[1] = - 0.42*u[1] - 0.68*u[2] + sin(5*t+1)</w:t>
      </w:r>
      <w:r>
        <w:br/>
      </w:r>
      <w:r>
        <w:rPr>
          <w:rStyle w:val="VerbatimChar"/>
        </w:rPr>
        <w:t xml:space="preserve">    du[2] = - 0.59*u[1] - 0.43*u[2] + cos(5*t+2)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two(du, u, p, t)</w:t>
      </w:r>
      <w:r>
        <w:br/>
      </w:r>
      <w:r>
        <w:rPr>
          <w:rStyle w:val="VerbatimChar"/>
        </w:rPr>
        <w:t xml:space="preserve">    du[1] = - 0.301*u[1] - 0.7*u[2] + sin(20*t) + 1</w:t>
      </w:r>
      <w:r>
        <w:br/>
      </w:r>
      <w:r>
        <w:rPr>
          <w:rStyle w:val="VerbatimChar"/>
        </w:rPr>
        <w:t xml:space="preserve">    du[2] = (- 0.502*u[1] - 0.4)*u[2] + cos(20*t) + 1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people = Float64[39800, 21400]</w:t>
      </w:r>
      <w:r>
        <w:br/>
      </w:r>
      <w:r>
        <w:rPr>
          <w:rStyle w:val="VerbatimChar"/>
        </w:rPr>
        <w:t xml:space="preserve">const prom1 = [0.0, 3.0]</w:t>
      </w:r>
      <w:r>
        <w:br/>
      </w:r>
      <w:r>
        <w:rPr>
          <w:rStyle w:val="VerbatimChar"/>
        </w:rPr>
        <w:t xml:space="preserve">const prom2 = [0.0, 0.0007]</w:t>
      </w:r>
      <w:r>
        <w:br/>
      </w:r>
      <w:r>
        <w:br/>
      </w:r>
      <w:r>
        <w:rPr>
          <w:rStyle w:val="VerbatimChar"/>
        </w:rPr>
        <w:t xml:space="preserve">prob1 = ODEProblem(one, people, prom1)</w:t>
      </w:r>
      <w:r>
        <w:br/>
      </w:r>
      <w:r>
        <w:rPr>
          <w:rStyle w:val="VerbatimChar"/>
        </w:rPr>
        <w:t xml:space="preserve">prob2 = ODEProblem(two, people, prom2)</w:t>
      </w:r>
      <w:r>
        <w:br/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rPr>
          <w:rStyle w:val="VerbatimChar"/>
        </w:rPr>
        <w:t xml:space="preserve">sol2 = solve(prob2, dtmax=0.000001)</w:t>
      </w:r>
      <w:r>
        <w:br/>
      </w:r>
      <w:r>
        <w:br/>
      </w:r>
      <w:r>
        <w:rPr>
          <w:rStyle w:val="VerbatimChar"/>
        </w:rPr>
        <w:t xml:space="preserve">A1 = [u[1] for u in sol1.u]</w:t>
      </w:r>
      <w:r>
        <w:br/>
      </w:r>
      <w:r>
        <w:rPr>
          <w:rStyle w:val="VerbatimChar"/>
        </w:rPr>
        <w:t xml:space="preserve">A2 = [u[2] for u in sol1.u]</w:t>
      </w:r>
      <w:r>
        <w:br/>
      </w:r>
      <w:r>
        <w:rPr>
          <w:rStyle w:val="VerbatimChar"/>
        </w:rPr>
        <w:t xml:space="preserve">T1 = [t for t in sol1.t]</w:t>
      </w:r>
      <w:r>
        <w:br/>
      </w:r>
      <w:r>
        <w:rPr>
          <w:rStyle w:val="VerbatimChar"/>
        </w:rPr>
        <w:t xml:space="preserve">A3 = [u[1] for u in sol2.u]</w:t>
      </w:r>
      <w:r>
        <w:br/>
      </w:r>
      <w:r>
        <w:rPr>
          <w:rStyle w:val="VerbatimChar"/>
        </w:rPr>
        <w:t xml:space="preserve">A4 = [u[2] for u in sol2.u]</w:t>
      </w:r>
      <w:r>
        <w:br/>
      </w:r>
      <w:r>
        <w:rPr>
          <w:rStyle w:val="VerbatimChar"/>
        </w:rPr>
        <w:t xml:space="preserve">T2 = [t for t in sol2.t]</w:t>
      </w:r>
      <w:r>
        <w:br/>
      </w:r>
      <w:r>
        <w:br/>
      </w:r>
      <w:r>
        <w:rPr>
          <w:rStyle w:val="VerbatimChar"/>
        </w:rPr>
        <w:t xml:space="preserve">plt1 = plot(dpi = 300, legend= true, bg =:white)</w:t>
      </w:r>
      <w:r>
        <w:br/>
      </w:r>
      <w:r>
        <w:rPr>
          <w:rStyle w:val="VerbatimChar"/>
        </w:rPr>
        <w:t xml:space="preserve">plot!(plt1, xlabel="Время", ylabel="Численность", title="Модель боевых действий - случай 1", legend=:outerbottom)</w:t>
      </w:r>
      <w:r>
        <w:br/>
      </w:r>
      <w:r>
        <w:rPr>
          <w:rStyle w:val="VerbatimChar"/>
        </w:rPr>
        <w:t xml:space="preserve">plot!(plt1, T1, A1, label="Численность армии X", color =:red)</w:t>
      </w:r>
      <w:r>
        <w:br/>
      </w:r>
      <w:r>
        <w:rPr>
          <w:rStyle w:val="VerbatimChar"/>
        </w:rPr>
        <w:t xml:space="preserve">plot!(plt1, T1, A2, label="Численность армии Y", color =:green)</w:t>
      </w:r>
      <w:r>
        <w:br/>
      </w:r>
      <w:r>
        <w:rPr>
          <w:rStyle w:val="VerbatimChar"/>
        </w:rPr>
        <w:t xml:space="preserve">savefig(plt1, "lab03_1.png")</w:t>
      </w:r>
      <w:r>
        <w:br/>
      </w:r>
      <w:r>
        <w:br/>
      </w:r>
      <w:r>
        <w:rPr>
          <w:rStyle w:val="VerbatimChar"/>
        </w:rPr>
        <w:t xml:space="preserve">plt2 = plot(dpi = 1200, legend= true, bg =:white)</w:t>
      </w:r>
      <w:r>
        <w:br/>
      </w:r>
      <w:r>
        <w:rPr>
          <w:rStyle w:val="VerbatimChar"/>
        </w:rPr>
        <w:t xml:space="preserve">plot!(plt2, xlabel="Время", ylabel="Численность", title="Модель боевых действий - случай 2", legend=:outerbottom)</w:t>
      </w:r>
      <w:r>
        <w:br/>
      </w:r>
      <w:r>
        <w:rPr>
          <w:rStyle w:val="VerbatimChar"/>
        </w:rPr>
        <w:t xml:space="preserve">plot!(plt2, T2, A3, label="Численность армии X", color =:red)</w:t>
      </w:r>
      <w:r>
        <w:br/>
      </w:r>
      <w:r>
        <w:rPr>
          <w:rStyle w:val="VerbatimChar"/>
        </w:rPr>
        <w:t xml:space="preserve">plot!(plt2, T2, A4, label="Численность армии Y", color =:green)</w:t>
      </w:r>
      <w:r>
        <w:br/>
      </w:r>
      <w:r>
        <w:rPr>
          <w:rStyle w:val="VerbatimChar"/>
        </w:rPr>
        <w:t xml:space="preserve">savefig(plt2, "lab03_2.png")</w:t>
      </w:r>
    </w:p>
    <w:p>
      <w:pPr>
        <w:pStyle w:val="FirstParagraph"/>
      </w:pPr>
      <w:r>
        <w:t xml:space="preserve">В результате работы программы получаем графики для обоих видов боевых действий (рис. 4) (рис. 5).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первого случая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для первого случая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второго случа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для второго случая</w:t>
      </w:r>
    </w:p>
    <w:bookmarkEnd w:id="43"/>
    <w:bookmarkEnd w:id="44"/>
    <w:bookmarkStart w:id="45" w:name="анализ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Анализ</w:t>
      </w:r>
    </w:p>
    <w:p>
      <w:pPr>
        <w:pStyle w:val="FirstParagraph"/>
      </w:pPr>
      <w:r>
        <w:t xml:space="preserve">Графики в OpenModelica получились идентичными с графиками, полученными с помощью Julia.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графики изменения численности войск армии Х и армии У для модели боевых действий между регулярными войсками и боевых действий между регулярными войсками и партизанскими отрядами с помощью языков OpenModelica и Julia.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OpenModelica: https://openmodelica.org/</w:t>
      </w:r>
    </w:p>
    <w:p>
      <w:pPr>
        <w:pStyle w:val="BodyText"/>
      </w:pPr>
      <w:r>
        <w:t xml:space="preserve">[2] Документация по Julia: https://docs.julialang.org/en/v1/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Желдакова Виктория Алексеевна</dc:creator>
  <dc:language>ru-RU</dc:language>
  <cp:keywords/>
  <dcterms:created xsi:type="dcterms:W3CDTF">2024-02-20T18:40:55Z</dcterms:created>
  <dcterms:modified xsi:type="dcterms:W3CDTF">2024-02-20T18:40:55Z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