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800"/>
      </ns0:tblGrid>
      <ns0:tr>
        <ns0:tc>
          <ns0:tcPr>
            <ns0:tcW ns0:type="dxa" ns0:w="10800"/>
            <ns0:shd ns0:val="clear" ns0:color="auto" ns0:fill="1A2A3A"/>
          </ns0:tcPr>
          <ns0:p>
            <ns0:pPr>
              <ns0:spacing ns0:before="200"/>
              <ns0:jc ns0:val="center"/>
            </ns0:pPr>
            <ns0:r>
              <ns0:rPr>
                <ns0:b/>
                <ns0:color ns0:val="FFFFFF"/>
                <ns0:sz ns0:val="44"/>
              </ns0:rPr>
              <ns0:t>ALEXANDER BERNAL</ns0:t>
            </ns0:r>
          </ns0:p>
          <ns0:p>
            <ns0:pPr>
              <ns0:spacing ns0:after="200"/>
              <ns0:jc ns0:val="center"/>
            </ns0:pPr>
            <ns0:r>
              <ns0:rPr>
                <ns0:color ns0:val="B0C4DE"/>
                <ns0:sz ns0:val="18"/>
              </ns0:rPr>
              <ns0:t>901-220-1510  |  me@alexanderbernal.dev  |  linkedin.com/in/bernaale  |  github.com/bernalgorithm  |  Memphis, TN</ns0:t>
            </ns0:r>
          </ns0:p>
        </ns0:tc>
      </ns0:tr>
    </ns0:tbl>
    <ns0:p>
      <ns0:pPr>
        <ns0:pBdr>
          <ns0:bottom ns0:val="single" ns0:sz="12" ns0:space="1" ns0:color="CBD5E1"/>
        </ns0:pBdr>
        <ns0:spacing ns0:before="220" ns0:after="70"/>
      </ns0:pPr>
      <ns0:r>
        <ns0:rPr>
          <ns0:b/>
          <ns0:color ns0:val="1A2A3A"/>
          <ns0:sz ns0:val="22"/>
        </ns0:rPr>
        <ns0:t>PROFESSIONAL SUMMARY</ns0:t>
      </ns0:r>
    </ns0:p>
    <ns0:p>
      <ns0:pPr>
        <ns0:spacing ns0:after="140"/>
      </ns0:pPr>
      <ns0:r>
        <ns0:t>Senior Embedded Systems, IoT &amp; Full-Stack Software Engineer with 7+ years of experience designing and shipping production software that connects physical hardware to the cloud—backed by 12 years of total engineering, automation, and R&amp;D tenure. Proven track record leading end-to-end architecture for Linux-based edge devices, automated sensor-to-actuator control systems, and full-stack web platforms deployed across 20+ countries on 6 continents. Known for building self-healing software that keeps mission-critical field equipment running reliably over unstable networks, and for combining C/C++, Python, and TypeScript with modern AI-assisted development workflows to deliver high-reliability systems fast.</ns0:t>
      </ns0:r>
    </ns0:p>
    <ns0:p>
      <ns0:pPr>
        <ns0:pBdr>
          <ns0:bottom ns0:val="single" ns0:sz="12" ns0:space="1" ns0:color="CBD5E1"/>
        </ns0:pBdr>
        <ns0:spacing ns0:before="220" ns0:after="70"/>
      </ns0:pPr>
      <ns0:r>
        <ns0:rPr>
          <ns0:b/>
          <ns0:color ns0:val="1A2A3A"/>
          <ns0:sz ns0:val="22"/>
        </ns0:rPr>
        <ns0:t>TECHNICAL SKILLS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3000"/>
        <ns0:gridCol ns0:w="7800"/>
      </ns0:tblGrid>
      <ns0:tr>
        <ns0:tc>
          <ns0:tcPr>
            <ns0:tcW ns0:type="dxa" ns0:w="3000"/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40"/>
            </ns0:pPr>
            <ns0:r>
              <ns0:rPr>
                <ns0:b/>
                <ns0:color ns0:val="1E293B"/>
              </ns0:rPr>
              <ns0:t>Languages &amp; Frameworks</ns0:t>
            </ns0:r>
          </ns0:p>
        </ns0:tc>
        <ns0:tc>
          <ns0:tcPr>
            <ns0:tcW ns0:type="dxa" ns0:w="7800"/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40"/>
            </ns0:pPr>
            <ns0:r>
              <ns0:t>Python, C, C++, TypeScript, JavaScript, Bash, SQL, React, Next.js, Tailwind CSS</ns0:t>
            </ns0:r>
          </ns0:p>
        </ns0:tc>
      </ns0:tr>
      <ns0:tr>
        <ns0:tc>
          <ns0:tcPr>
            <ns0:tcW ns0:type="dxa" ns0:w="3000"/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40"/>
            </ns0:pPr>
            <ns0:r>
              <ns0:rPr>
                <ns0:b/>
                <ns0:color ns0:val="1E293B"/>
              </ns0:rPr>
              <ns0:t>Embedded Linux, IoT &amp; Edge Infrastructure</ns0:t>
            </ns0:r>
          </ns0:p>
        </ns0:tc>
        <ns0:tc>
          <ns0:tcPr>
            <ns0:tcW ns0:type="dxa" ns0:w="7800"/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40"/>
            </ns0:pPr>
            <ns0:r>
              <ns0:t>Embedded Linux (Ubuntu, background services/daemons), Azure IoT, Docker, Remote Over-the-Air (OTA) Fleet Upgrades, Headless Single-Board Computers (SBCs)</ns0:t>
            </ns0:r>
          </ns0:p>
        </ns0:tc>
      </ns0:tr>
      <ns0:tr>
        <ns0:tc>
          <ns0:tcPr>
            <ns0:tcW ns0:type="dxa" ns0:w="3000"/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40"/>
            </ns0:pPr>
            <ns0:r>
              <ns0:rPr>
                <ns0:b/>
                <ns0:color ns0:val="1E293B"/>
              </ns0:rPr>
              <ns0:t>Field Networking &amp; Connectivity</ns0:t>
            </ns0:r>
          </ns0:p>
        </ns0:tc>
        <ns0:tc>
          <ns0:tcPr>
            <ns0:tcW ns0:type="dxa" ns0:w="7800"/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40"/>
            </ns0:pPr>
            <ns0:r>
              <ns0:t>Cellular &amp; LoRaWAN Gateways (Cradlepoint, Teltonika, MultiTech, Milesight), Embedded Modems &amp; Wi-Fi, TCP/IP, DHCP, NAT / Port Forwarding, Subnet Routing</ns0:t>
            </ns0:r>
          </ns0:p>
        </ns0:tc>
      </ns0:tr>
      <ns0:tr>
        <ns0:tc>
          <ns0:tcPr>
            <ns0:tcW ns0:type="dxa" ns0:w="3000"/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40"/>
            </ns0:pPr>
            <ns0:r>
              <ns0:rPr>
                <ns0:b/>
                <ns0:color ns0:val="1E293B"/>
              </ns0:rPr>
              <ns0:t>Hardware Integration &amp; Control Protocols</ns0:t>
            </ns0:r>
          </ns0:p>
        </ns0:tc>
        <ns0:tc>
          <ns0:tcPr>
            <ns0:tcW ns0:type="dxa" ns0:w="7800"/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40"/>
            </ns0:pPr>
            <ns0:r>
              <ns0:t>Automated Closed-Loop Control (PID), Modbus (TCP/IP &amp; RTU), OPC UA, MQTT, 4–20mA Analog &amp; Digital I/O, PLCs, Multi-Vendor Sensor &amp; Pump/Actuator Integration</ns0:t>
            </ns0:r>
          </ns0:p>
        </ns0:tc>
      </ns0:tr>
      <ns0:tr>
        <ns0:tc>
          <ns0:tcPr>
            <ns0:tcW ns0:type="dxa" ns0:w="3000"/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40"/>
            </ns0:pPr>
            <ns0:r>
              <ns0:rPr>
                <ns0:b/>
                <ns0:color ns0:val="1E293B"/>
              </ns0:rPr>
              <ns0:t>Cloud, Full-Stack &amp; Engineering Workflow</ns0:t>
            </ns0:r>
          </ns0:p>
        </ns0:tc>
        <ns0:tc>
          <ns0:tcPr>
            <ns0:tcW ns0:type="dxa" ns0:w="7800"/>
            <ns0:tcBorders>
              <ns0:top ns0:val="nil"/>
              <ns0:left ns0:val="nil"/>
              <ns0:bottom ns0:val="nil"/>
              <ns0:right ns0:val="nil"/>
            </ns0:tcBorders>
          </ns0:tcPr>
          <ns0:p>
            <ns0:pPr>
              <ns0:spacing ns0:after="40"/>
            </ns0:pPr>
            <ns0:r>
              <ns0:t>Rule-Based Configuration &amp; Decision Engines, Firebase / Firestore, GitHub Actions (CI/CD), Azure DevOps, Git, AI-Augmented Development (Claude Code, GitHub Copilot, Gemini)</ns0:t>
            </ns0:r>
          </ns0:p>
        </ns0:tc>
      </ns0:tr>
    </ns0:tbl>
    <ns0:p>
      <ns0:pPr>
        <ns0:pBdr>
          <ns0:bottom ns0:val="single" ns0:sz="12" ns0:space="1" ns0:color="CBD5E1"/>
        </ns0:pBdr>
        <ns0:spacing ns0:before="220" ns0:after="70"/>
      </ns0:pPr>
      <ns0:r>
        <ns0:rPr>
          <ns0:b/>
          <ns0:color ns0:val="1A2A3A"/>
          <ns0:sz ns0:val="22"/>
        </ns0:rPr>
        <ns0:t>PROFESSIONAL EXPERIENCE</ns0:t>
      </ns0:r>
    </ns0:p>
    <ns0:p>
      <ns0:pPr>
        <ns0:tabs>
          <ns0:tab ns0:pos="10800" ns0:val="right"/>
        </ns0:tabs>
        <ns0:spacing ns0:before="140" ns0:after="40"/>
      </ns0:pPr>
      <ns0:r>
        <ns0:rPr>
          <ns0:b/>
          <ns0:color ns0:val="0F172A"/>
          <ns0:sz ns0:val="22"/>
        </ns0:rPr>
        <ns0:t xml:space="preserve">Buckman – </ns0:t>
      </ns0:r>
      <ns0:r>
        <ns0:rPr>
          <ns0:b/>
          <ns0:i/>
          <ns0:color ns0:val="334155"/>
        </ns0:rPr>
        <ns0:t>Digital Innovation Engineer (Senior Embedded, IoT &amp; Full-Stack)</ns0:t>
      </ns0:r>
      <ns0:r>
        <ns0:rPr>
          <ns0:b/>
          <ns0:color ns0:val="64748B"/>
          <ns0:sz ns0:val="19"/>
        </ns0:rPr>
        <ns0:tab/>
        <ns0:t>March 2022 – Present</ns0:t>
      </ns0:r>
    </ns0:p>
    <ns0:p>
      <ns0:pPr>
        <ns0:pStyle ns0:val="ListBullet"/>
        <ns0:spacing ns0:after="40"/>
      </ns0:pPr>
      <ns0:r>
        <ns0:rPr>
          <ns0:b/>
        </ns0:rPr>
        <ns0:t xml:space="preserve">Global IoT &amp; Automated Control Architecture: </ns0:t>
      </ns0:r>
      <ns0:r>
        <ns0:t>Lead end-to-end software architecture, Embedded Linux development, and network integration for automated industrial control systems—taking products from initial prototype to commercial deployment across 20+ countries on 6 continents.</ns0:t>
      </ns0:r>
    </ns0:p>
    <ns0:p>
      <ns0:pPr>
        <ns0:pStyle ns0:val="ListBullet"/>
        <ns0:spacing ns0:after="40"/>
      </ns0:pPr>
      <ns0:r>
        <ns0:rPr>
          <ns0:b/>
        </ns0:rPr>
        <ns0:t xml:space="preserve">Self-Healing Device Reliability (Zero-Downtime Operations): </ns0:t>
      </ns0:r>
      <ns0:r>
        <ns0:t>Eliminated customer-visible downtime from third-party hardware freezes (which previously caused 20–40 minute outages) by engineering fault-tolerant communication state machines (Modbus TCP/RTU, OPC UA, MQTT) that automatically detect dropouts, quarantine bad sensor reads, and restore live device state upon reboot.</ns0:t>
      </ns0:r>
    </ns0:p>
    <ns0:p>
      <ns0:pPr>
        <ns0:pStyle ns0:val="ListBullet"/>
        <ns0:spacing ns0:after="40"/>
      </ns0:pPr>
      <ns0:r>
        <ns0:rPr>
          <ns0:b/>
        </ns0:rPr>
        <ns0:t xml:space="preserve">Lightweight Edge Modernization (~50% Resource Reduction): </ns0:t>
      </ns0:r>
      <ns0:r>
        <ns0:t>Cut edge device memory and storage usage by ~50% by replacing heavy Docker container runtimes with lightweight native C/C++ cloud services, and ported core software to support remote Embedded Linux OS upgrades across live field fleets without requiring on-site technician visits.</ns0:t>
      </ns0:r>
    </ns0:p>
    <ns0:p>
      <ns0:pPr>
        <ns0:pStyle ns0:val="ListBullet"/>
        <ns0:spacing ns0:after="40"/>
      </ns0:pPr>
      <ns0:r>
        <ns0:rPr>
          <ns0:b/>
        </ns0:rPr>
        <ns0:t xml:space="preserve">Global Product Configuration Platform: </ns0:t>
      </ns0:r>
      <ns0:r>
        <ns0:t>Architected a web-based configuration and recommendation platform that translates complex engineering sizing rules from senior specialists into an automated, step-by-step tool—standardizing commercial system proposals worldwide and reducing manual configuration errors.</ns0:t>
      </ns0:r>
    </ns0:p>
    <ns0:p>
      <ns0:pPr>
        <ns0:pStyle ns0:val="ListBullet"/>
        <ns0:spacing ns0:after="40"/>
      </ns0:pPr>
      <ns0:r>
        <ns0:rPr>
          <ns0:b/>
        </ns0:rPr>
        <ns0:t xml:space="preserve">AI-Accelerated Software Delivery: </ns0:t>
      </ns0:r>
      <ns0:r>
        <ns0:t>Established structured AI-assisted engineering workflows (Claude Code, GitHub Copilot, Gemini) paired with automated test verification and architectural guardrails to accelerate C/C++, Python, and TypeScript feature delivery, protocol debugging, and cross-platform refactoring.</ns0:t>
      </ns0:r>
    </ns0:p>
    <ns0:p>
      <ns0:pPr>
        <ns0:tabs>
          <ns0:tab ns0:pos="10800" ns0:val="right"/>
        </ns0:tabs>
        <ns0:spacing ns0:before="140" ns0:after="40"/>
      </ns0:pPr>
      <ns0:r>
        <ns0:rPr>
          <ns0:b/>
          <ns0:i/>
          <ns0:color ns0:val="334155"/>
        </ns0:rPr>
        <ns0:t>Associate Digital Innovation Engineer (Embedded Linux &amp; IoT Software)</ns0:t>
      </ns0:r>
      <ns0:r>
        <ns0:rPr>
          <ns0:b/>
          <ns0:color ns0:val="64748B"/>
          <ns0:sz ns0:val="19"/>
        </ns0:rPr>
        <ns0:tab/>
        <ns0:t>June 2019 – March 2022</ns0:t>
      </ns0:r>
    </ns0:p>
    <ns0:p>
      <ns0:pPr>
        <ns0:pStyle ns0:val="ListBullet"/>
        <ns0:spacing ns0:after="40"/>
      </ns0:pPr>
      <ns0:r>
        <ns0:rPr>
          <ns0:b/>
        </ns0:rPr>
        <ns0:t xml:space="preserve">Hardware-to-Cloud Telemetry Integration: </ns0:t>
      </ns0:r>
      <ns0:r>
        <ns0:t>Developed production Python, C++, and Bash background services on Linux edge devices to connect multi-vendor sensors, variable-rate pumps/actuators, and PLCs (OPC UA, Modbus, LoRa, Analog/Digital I/O), streaming real-time operational data to Azure IoT via MQTT.</ns0:t>
      </ns0:r>
    </ns0:p>
    <ns0:p>
      <ns0:pPr>
        <ns0:pStyle ns0:val="ListBullet"/>
        <ns0:spacing ns0:after="40"/>
      </ns0:pPr>
      <ns0:r>
        <ns0:rPr>
          <ns0:b/>
        </ns0:rPr>
        <ns0:t xml:space="preserve">Field Network Architecture &amp; Automated Provisioning: </ns0:t>
      </ns0:r>
      <ns0:r>
        <ns0:t>Designed secure local and cellular/LoRa field networks across industrial routers (Cradlepoint, Teltonika, MultiTech, Milesight) and headless Linux devices—configuring DHCP, NAT/port forwarding, and automated provisioning scripts to cut hardware setup time and enable remote diagnostics in hard-to-reach facilities.</ns0:t>
      </ns0:r>
    </ns0:p>
    <ns0:p>
      <ns0:pPr>
        <ns0:tabs>
          <ns0:tab ns0:pos="10800" ns0:val="right"/>
        </ns0:tabs>
        <ns0:spacing ns0:before="140" ns0:after="40"/>
      </ns0:pPr>
      <ns0:r>
        <ns0:rPr>
          <ns0:b/>
          <ns0:i/>
          <ns0:color ns0:val="334155"/>
        </ns0:rPr>
        <ns0:t>Regulatory Specialist (Automation &amp; Data Engineering)</ns0:t>
      </ns0:r>
      <ns0:r>
        <ns0:rPr>
          <ns0:b/>
          <ns0:color ns0:val="64748B"/>
          <ns0:sz ns0:val="19"/>
        </ns0:rPr>
        <ns0:tab/>
        <ns0:t>September 2016 – May 2019</ns0:t>
      </ns0:r>
    </ns0:p>
    <ns0:p>
      <ns0:pPr>
        <ns0:pStyle ns0:val="ListBullet"/>
        <ns0:spacing ns0:after="40"/>
      </ns0:pPr>
      <ns0:r>
        <ns0:rPr>
          <ns0:b/>
        </ns0:rPr>
        <ns0:t xml:space="preserve">Federal Reporting Automation: </ns0:t>
      </ns0:r>
      <ns0:r>
        <ns0:t>Designed and deployed an automated Python and XML data pipeline to aggregate, validate, and generate federal EPA production reports—saving hundreds of engineering hours annually and eliminating manual spreadsheet errors.</ns0:t>
      </ns0:r>
    </ns0:p>
    <ns0:p>
      <ns0:pPr>
        <ns0:pStyle ns0:val="ListBullet"/>
        <ns0:spacing ns0:after="40"/>
      </ns0:pPr>
      <ns0:r>
        <ns0:rPr>
          <ns0:b/>
        </ns0:rPr>
        <ns0:t xml:space="preserve">Automated Compliance Auditing: </ns0:t>
      </ns0:r>
      <ns0:r>
        <ns0:t>Built custom Python document-parsing and diffing tools to audit registered product labels against regulatory standards, removing manual review bottlenecks while reducing compliance risk.</ns0:t>
      </ns0:r>
    </ns0:p>
    <ns0:p>
      <ns0:pPr>
        <ns0:tabs>
          <ns0:tab ns0:pos="10800" ns0:val="right"/>
        </ns0:tabs>
        <ns0:spacing ns0:before="140" ns0:after="40"/>
      </ns0:pPr>
      <ns0:r>
        <ns0:rPr>
          <ns0:b/>
          <ns0:i/>
          <ns0:color ns0:val="334155"/>
        </ns0:rPr>
        <ns0:t>Technical Services Chemist &amp; Product Development Intern</ns0:t>
      </ns0:r>
      <ns0:r>
        <ns0:rPr>
          <ns0:b/>
          <ns0:color ns0:val="64748B"/>
          <ns0:sz ns0:val="19"/>
        </ns0:rPr>
        <ns0:tab/>
        <ns0:t>September 2014 – September 2016</ns0:t>
      </ns0:r>
    </ns0:p>
    <ns0:p>
      <ns0:pPr>
        <ns0:pStyle ns0:val="ListBullet"/>
        <ns0:spacing ns0:after="40"/>
      </ns0:pPr>
      <ns0:r>
        <ns0:rPr>
          <ns0:b/>
        </ns0:rPr>
        <ns0:t xml:space="preserve">Lab Software &amp; Computer Vision Automation: </ns0:t>
      </ns0:r>
      <ns0:r>
        <ns0:t>Self-initiated and built standalone Python (Tkinter) desktop apps and Java (ImageJ) computer-vision scripts to automate image-based sample analysis and data entry—returning hundreds of hours per month to the R&amp;D team and sparking transition into full-time software engineering.</ns0:t>
      </ns0:r>
    </ns0:p>
    <ns0:p>
      <ns0:pPr>
        <ns0:pBdr>
          <ns0:bottom ns0:val="single" ns0:sz="12" ns0:space="1" ns0:color="CBD5E1"/>
        </ns0:pBdr>
        <ns0:spacing ns0:before="220" ns0:after="70"/>
      </ns0:pPr>
      <ns0:r>
        <ns0:rPr>
          <ns0:b/>
          <ns0:color ns0:val="1A2A3A"/>
          <ns0:sz ns0:val="22"/>
        </ns0:rPr>
        <ns0:t>SELECTED SOFTWARE &amp; ENGINEERING PROJECTS</ns0:t>
      </ns0:r>
    </ns0:p>
    <ns0:p>
      <ns0:pPr>
        <ns0:pStyle ns0:val="ListBullet"/>
        <ns0:spacing ns0:after="40"/>
      </ns0:pPr>
      <ns0:r>
        <ns0:rPr>
          <ns0:b/>
        </ns0:rPr>
        <ns0:t xml:space="preserve">Interactive Control Systems &amp; Robotics Simulators (bernalgorithm.github.io/bernalgorithm): </ns0:t>
      </ns0:r>
      <ns0:r>
        <ns0:t>Built a Next.js / TypeScript engineering portfolio featuring real-time 60 FPS browser simulations—including a 3D 4-DOF Robotic Arm Inverse Kinematics Planner and a Closed-Loop PID Process Control Lab with interactive disturbance testing and digital oscilloscope telemetry—plus technical case studies on fault-tolerant IoT architecture and offline-first cloud sync.</ns0:t>
      </ns0:r>
    </ns0:p>
    <ns0:p>
      <ns0:pPr>
        <ns0:pBdr>
          <ns0:bottom ns0:val="single" ns0:sz="12" ns0:space="1" ns0:color="CBD5E1"/>
        </ns0:pBdr>
        <ns0:spacing ns0:before="220" ns0:after="70"/>
      </ns0:pPr>
      <ns0:r>
        <ns0:rPr>
          <ns0:b/>
          <ns0:color ns0:val="1A2A3A"/>
          <ns0:sz ns0:val="22"/>
        </ns0:rPr>
        <ns0:t>EDUCATION</ns0:t>
      </ns0:r>
    </ns0:p>
    <ns0:p>
      <ns0:pPr>
        <ns0:tabs>
          <ns0:tab ns0:pos="10800" ns0:val="right"/>
        </ns0:tabs>
        <ns0:spacing ns0:before="140" ns0:after="40"/>
      </ns0:pPr>
      <ns0:r>
        <ns0:rPr>
          <ns0:b/>
          <ns0:i/>
          <ns0:color ns0:val="334155"/>
        </ns0:rPr>
        <ns0:t>Oregon State University — B.S., Computer Science</ns0:t>
      </ns0:r>
      <ns0:r>
        <ns0:rPr>
          <ns0:b/>
          <ns0:color ns0:val="64748B"/>
          <ns0:sz ns0:val="19"/>
        </ns0:rPr>
        <ns0:tab/>
        <ns0:t>2017 – 2019</ns0:t>
      </ns0:r>
    </ns0:p>
    <ns0:p>
      <ns0:pPr>
        <ns0:pStyle ns0:val="ListBullet"/>
        <ns0:spacing ns0:after="40"/>
      </ns0:pPr>
      <ns0:r>
        <ns0:rPr>
          <ns0:b/>
        </ns0:rPr>
        <ns0:t xml:space="preserve">Academic Focus: </ns0:t>
      </ns0:r>
      <ns0:r>
        <ns0:t>Completed degree while working full-time; served as a University Computer Science Tutor &amp; Grader, mentoring students in C++ object-oriented programming, data structures, and debugging.</ns0:t>
      </ns0:r>
    </ns0:p>
    <ns0:p>
      <ns0:pPr>
        <ns0:tabs>
          <ns0:tab ns0:pos="10800" ns0:val="right"/>
        </ns0:tabs>
        <ns0:spacing ns0:before="140" ns0:after="40"/>
      </ns0:pPr>
      <ns0:r>
        <ns0:rPr>
          <ns0:b/>
          <ns0:i/>
          <ns0:color ns0:val="334155"/>
        </ns0:rPr>
        <ns0:t>University of Memphis — B.S., Chemistry (ACS Certified) &amp; B.S., Biology</ns0:t>
      </ns0:r>
      <ns0:r>
        <ns0:rPr>
          <ns0:b/>
          <ns0:color ns0:val="64748B"/>
          <ns0:sz ns0:val="19"/>
        </ns0:rPr>
        <ns0:tab/>
        <ns0:t>2008 – 2014</ns0:t>
      </ns0:r>
    </ns0:p>
    <ns0:p>
      <ns0:pPr>
        <ns0:pStyle ns0:val="ListBullet"/>
        <ns0:spacing ns0:after="40"/>
      </ns0:pPr>
      <ns0:r>
        <ns0:rPr>
          <ns0:b/>
        </ns0:rPr>
        <ns0:t xml:space="preserve">NSF Computational Research: </ns0:t>
      </ns0:r>
      <ns0:r>
        <ns0:t>Awarded National Science Foundation (NSF) funding to model and analyze molecular energy profiles on high-performance Linux supercomputing clusters.</ns0:t>
      </ns0:r>
    </ns0:p>
    <ns0:sectPr ns0:rsidR="00FC693F" ns0:rsidRPr="0006063C" ns0:rsidSect="00034616">
      <ns0:pgSz ns0:w="12240" ns0:h="15840"/>
      <ns0:pgMar ns0:top="720" ns0:right="720" ns0:bottom="720" ns0:left="72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