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D5C" w:rsidRPr="005261A1" w:rsidRDefault="00143D5C" w:rsidP="005261A1">
      <w:pPr>
        <w:jc w:val="left"/>
        <w:rPr>
          <w:rFonts w:ascii="한컴 윤고딕 250" w:eastAsia="한컴 윤고딕 250" w:hint="eastAsia"/>
          <w:b/>
          <w:sz w:val="24"/>
          <w:szCs w:val="24"/>
        </w:rPr>
      </w:pPr>
      <w:r w:rsidRPr="005261A1">
        <w:rPr>
          <w:rFonts w:ascii="한컴 윤고딕 250" w:eastAsia="한컴 윤고딕 250" w:hint="eastAsia"/>
          <w:b/>
          <w:sz w:val="24"/>
          <w:szCs w:val="24"/>
        </w:rPr>
        <w:t># 실습1</w:t>
      </w:r>
      <w:r w:rsidR="00A00579" w:rsidRPr="005261A1">
        <w:rPr>
          <w:rFonts w:ascii="한컴 윤고딕 250" w:eastAsia="한컴 윤고딕 250" w:hint="eastAsia"/>
          <w:b/>
          <w:sz w:val="24"/>
          <w:szCs w:val="24"/>
        </w:rPr>
        <w:t xml:space="preserve"> 문제</w:t>
      </w:r>
    </w:p>
    <w:p w:rsidR="00143D5C" w:rsidRPr="005261A1" w:rsidRDefault="00143D5C" w:rsidP="005261A1">
      <w:pPr>
        <w:pStyle w:val="a3"/>
        <w:numPr>
          <w:ilvl w:val="0"/>
          <w:numId w:val="1"/>
        </w:numPr>
        <w:ind w:leftChars="0"/>
        <w:jc w:val="left"/>
        <w:rPr>
          <w:rFonts w:ascii="한컴 윤고딕 250" w:eastAsia="한컴 윤고딕 250" w:hint="eastAsia"/>
          <w:b/>
          <w:sz w:val="24"/>
          <w:szCs w:val="24"/>
        </w:rPr>
      </w:pPr>
      <w:r w:rsidRPr="005261A1">
        <w:rPr>
          <w:rFonts w:ascii="한컴 윤고딕 250" w:eastAsia="한컴 윤고딕 250" w:hint="eastAsia"/>
          <w:b/>
          <w:sz w:val="24"/>
          <w:szCs w:val="24"/>
        </w:rPr>
        <w:t>적합도 검정.</w:t>
      </w:r>
    </w:p>
    <w:p w:rsidR="00EF7F46" w:rsidRPr="005261A1" w:rsidRDefault="00EB648A" w:rsidP="005261A1">
      <w:pPr>
        <w:wordWrap/>
        <w:adjustRightInd w:val="0"/>
        <w:spacing w:after="0" w:line="240" w:lineRule="auto"/>
        <w:ind w:left="400"/>
        <w:jc w:val="left"/>
        <w:rPr>
          <w:rFonts w:ascii="한컴 윤고딕 250" w:eastAsia="한컴 윤고딕 250" w:cs="바탕" w:hint="eastAsia"/>
          <w:b/>
          <w:kern w:val="0"/>
          <w:sz w:val="24"/>
          <w:szCs w:val="24"/>
        </w:rPr>
      </w:pPr>
      <w:r w:rsidRPr="005261A1">
        <w:rPr>
          <w:rFonts w:ascii="바탕" w:eastAsia="바탕" w:hAnsi="바탕" w:cs="바탕" w:hint="eastAsia"/>
          <w:b/>
          <w:kern w:val="0"/>
          <w:sz w:val="24"/>
          <w:szCs w:val="24"/>
        </w:rPr>
        <w:t>•</w:t>
      </w:r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</w:t>
      </w:r>
      <w:proofErr w:type="spell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Samhda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데이터 셋에 포함되어 있는 </w:t>
      </w:r>
      <w:proofErr w:type="spell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변수중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</w:t>
      </w:r>
      <w:proofErr w:type="spell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amt.smoke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는 고등학생이 지난달 담배를 핀 빈도 변수로 1은 매일~7은 전혀 </w:t>
      </w:r>
      <w:proofErr w:type="spell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피지않음을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나타낸다</w:t>
      </w:r>
      <w:proofErr w:type="gram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.(</w:t>
      </w:r>
      <w:proofErr w:type="spellStart"/>
      <w:proofErr w:type="gram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결측값을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98, 99로 입력-분석에서 제외)</w:t>
      </w:r>
      <w:r w:rsidR="00015A20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=&gt;</w:t>
      </w:r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Package [</w:t>
      </w:r>
      <w:proofErr w:type="spell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UsingR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] 이 설치 되어 있어야 데이터를 사용할 수</w:t>
      </w:r>
      <w:r w:rsidR="00015A20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</w:t>
      </w:r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있다.</w:t>
      </w:r>
    </w:p>
    <w:p w:rsidR="00143D5C" w:rsidRPr="005261A1" w:rsidRDefault="00143D5C" w:rsidP="005261A1">
      <w:pPr>
        <w:jc w:val="left"/>
        <w:rPr>
          <w:rFonts w:ascii="한컴 윤고딕 250" w:eastAsia="한컴 윤고딕 250" w:hint="eastAsia"/>
          <w:b/>
        </w:rPr>
      </w:pPr>
    </w:p>
    <w:p w:rsidR="00143D5C" w:rsidRPr="005261A1" w:rsidRDefault="00A00579" w:rsidP="005261A1">
      <w:pPr>
        <w:jc w:val="left"/>
        <w:rPr>
          <w:rFonts w:ascii="한컴 윤고딕 250" w:eastAsia="한컴 윤고딕 250" w:hint="eastAsia"/>
          <w:b/>
        </w:rPr>
      </w:pPr>
      <w:r w:rsidRPr="005261A1">
        <w:rPr>
          <w:rFonts w:ascii="한컴 윤고딕 250" w:eastAsia="한컴 윤고딕 250" w:hint="eastAsia"/>
          <w:b/>
          <w:noProof/>
        </w:rPr>
        <mc:AlternateContent>
          <mc:Choice Requires="wps">
            <w:drawing>
              <wp:inline distT="0" distB="0" distL="0" distR="0" wp14:anchorId="5778FC99" wp14:editId="577F5FEF">
                <wp:extent cx="5596467" cy="1159933"/>
                <wp:effectExtent l="0" t="0" r="4445" b="254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467" cy="11599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579" w:rsidRPr="00A00579" w:rsidRDefault="00A00579" w:rsidP="00A00579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A00579">
                              <w:t>install.packages</w:t>
                            </w:r>
                            <w:proofErr w:type="spellEnd"/>
                            <w:r w:rsidRPr="00A00579">
                              <w:t>(</w:t>
                            </w:r>
                            <w:proofErr w:type="gramEnd"/>
                            <w:r w:rsidRPr="00A00579">
                              <w:t>'</w:t>
                            </w:r>
                            <w:proofErr w:type="spellStart"/>
                            <w:r w:rsidRPr="00A00579">
                              <w:t>UsingR</w:t>
                            </w:r>
                            <w:proofErr w:type="spellEnd"/>
                            <w:r w:rsidRPr="00A00579">
                              <w:t>')</w:t>
                            </w:r>
                          </w:p>
                          <w:p w:rsidR="00A00579" w:rsidRPr="00A00579" w:rsidRDefault="00A00579" w:rsidP="00A00579">
                            <w:pPr>
                              <w:jc w:val="left"/>
                            </w:pPr>
                            <w:r w:rsidRPr="00A00579">
                              <w:t>library(</w:t>
                            </w:r>
                            <w:proofErr w:type="spellStart"/>
                            <w:r w:rsidRPr="00A00579">
                              <w:t>UsingR</w:t>
                            </w:r>
                            <w:proofErr w:type="spellEnd"/>
                            <w:r w:rsidRPr="00A00579">
                              <w:t>)</w:t>
                            </w:r>
                          </w:p>
                          <w:p w:rsidR="00A00579" w:rsidRPr="00A00579" w:rsidRDefault="00A00579" w:rsidP="00A00579">
                            <w:pPr>
                              <w:jc w:val="left"/>
                            </w:pPr>
                            <w:r w:rsidRPr="00A00579">
                              <w:t>data(</w:t>
                            </w:r>
                            <w:proofErr w:type="spellStart"/>
                            <w:r w:rsidRPr="00A00579">
                              <w:t>samhda</w:t>
                            </w:r>
                            <w:proofErr w:type="spellEnd"/>
                            <w:r w:rsidRPr="00A0057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D909FF2" id="직사각형 2" o:spid="_x0000_s1026" style="width:440.65pt;height: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" fillcolor="black [3213]" stroked="f" strokeweight="1pt">
                <v:textbox>
                  <w:txbxContent>
                    <w:p w:rsidR="00A00579" w:rsidRPr="00A00579" w:rsidRDefault="00A00579" w:rsidP="00A00579">
                      <w:pPr>
                        <w:jc w:val="left"/>
                      </w:pPr>
                      <w:proofErr w:type="spellStart"/>
                      <w:proofErr w:type="gramStart"/>
                      <w:r w:rsidRPr="00A00579">
                        <w:t>install.packages</w:t>
                      </w:r>
                      <w:proofErr w:type="spellEnd"/>
                      <w:proofErr w:type="gramEnd"/>
                      <w:r w:rsidRPr="00A00579">
                        <w:t>('</w:t>
                      </w:r>
                      <w:proofErr w:type="spellStart"/>
                      <w:r w:rsidRPr="00A00579">
                        <w:t>UsingR</w:t>
                      </w:r>
                      <w:proofErr w:type="spellEnd"/>
                      <w:r w:rsidRPr="00A00579">
                        <w:t>')</w:t>
                      </w:r>
                    </w:p>
                    <w:p w:rsidR="00A00579" w:rsidRPr="00A00579" w:rsidRDefault="00A00579" w:rsidP="00A00579">
                      <w:pPr>
                        <w:jc w:val="left"/>
                      </w:pPr>
                      <w:r w:rsidRPr="00A00579">
                        <w:t>library(</w:t>
                      </w:r>
                      <w:proofErr w:type="spellStart"/>
                      <w:r w:rsidRPr="00A00579">
                        <w:t>UsingR</w:t>
                      </w:r>
                      <w:proofErr w:type="spellEnd"/>
                      <w:r w:rsidRPr="00A00579">
                        <w:t>)</w:t>
                      </w:r>
                    </w:p>
                    <w:p w:rsidR="00A00579" w:rsidRPr="00A00579" w:rsidRDefault="00A00579" w:rsidP="00A00579">
                      <w:pPr>
                        <w:jc w:val="left"/>
                      </w:pPr>
                      <w:r w:rsidRPr="00A00579">
                        <w:t>data(</w:t>
                      </w:r>
                      <w:proofErr w:type="spellStart"/>
                      <w:r w:rsidRPr="00A00579">
                        <w:t>samhda</w:t>
                      </w:r>
                      <w:proofErr w:type="spellEnd"/>
                      <w:r w:rsidRPr="00A00579"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1488A" w:rsidRPr="005261A1" w:rsidRDefault="00D1488A" w:rsidP="005261A1">
      <w:pPr>
        <w:jc w:val="left"/>
        <w:rPr>
          <w:rFonts w:ascii="한컴 윤고딕 250" w:eastAsia="한컴 윤고딕 250" w:hint="eastAsia"/>
          <w:b/>
        </w:rPr>
      </w:pPr>
      <w:r w:rsidRPr="005261A1">
        <w:rPr>
          <w:rFonts w:ascii="한컴 윤고딕 250" w:eastAsia="한컴 윤고딕 250" w:hint="eastAsia"/>
          <w:b/>
          <w:noProof/>
        </w:rPr>
        <w:drawing>
          <wp:inline distT="0" distB="0" distL="0" distR="0" wp14:anchorId="7DA28E91" wp14:editId="60445C7E">
            <wp:extent cx="5731510" cy="10699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8A" w:rsidRPr="005261A1" w:rsidRDefault="00D1488A" w:rsidP="005261A1">
      <w:pPr>
        <w:jc w:val="left"/>
        <w:rPr>
          <w:rFonts w:ascii="한컴 윤고딕 250" w:eastAsia="한컴 윤고딕 250" w:hint="eastAsia"/>
          <w:b/>
        </w:rPr>
      </w:pPr>
    </w:p>
    <w:p w:rsidR="004152E3" w:rsidRPr="005261A1" w:rsidRDefault="004152E3" w:rsidP="005261A1">
      <w:pPr>
        <w:jc w:val="left"/>
        <w:rPr>
          <w:rFonts w:ascii="한컴 윤고딕 250" w:eastAsia="한컴 윤고딕 250" w:hint="eastAsia"/>
          <w:b/>
          <w:sz w:val="24"/>
          <w:szCs w:val="24"/>
        </w:rPr>
      </w:pPr>
      <w:r w:rsidRPr="005261A1">
        <w:rPr>
          <w:rFonts w:ascii="한컴 윤고딕 250" w:eastAsia="한컴 윤고딕 250" w:hint="eastAsia"/>
          <w:b/>
          <w:sz w:val="24"/>
          <w:szCs w:val="24"/>
        </w:rPr>
        <w:t># 실습2 문제</w:t>
      </w:r>
    </w:p>
    <w:p w:rsidR="004152E3" w:rsidRPr="005261A1" w:rsidRDefault="004152E3" w:rsidP="005261A1">
      <w:pPr>
        <w:pStyle w:val="a3"/>
        <w:numPr>
          <w:ilvl w:val="0"/>
          <w:numId w:val="1"/>
        </w:numPr>
        <w:ind w:leftChars="0"/>
        <w:jc w:val="left"/>
        <w:rPr>
          <w:rFonts w:ascii="한컴 윤고딕 250" w:eastAsia="한컴 윤고딕 250" w:cs="바탕" w:hint="eastAsia"/>
          <w:b/>
          <w:kern w:val="0"/>
          <w:sz w:val="24"/>
          <w:szCs w:val="24"/>
        </w:rPr>
      </w:pPr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독립성 검정.</w:t>
      </w:r>
    </w:p>
    <w:p w:rsidR="004152E3" w:rsidRPr="005261A1" w:rsidRDefault="004152E3" w:rsidP="005261A1">
      <w:pPr>
        <w:wordWrap/>
        <w:adjustRightInd w:val="0"/>
        <w:spacing w:after="0" w:line="240" w:lineRule="auto"/>
        <w:ind w:left="400"/>
        <w:jc w:val="left"/>
        <w:rPr>
          <w:rFonts w:ascii="한컴 윤고딕 250" w:eastAsia="한컴 윤고딕 250" w:cs="바탕" w:hint="eastAsia"/>
          <w:b/>
          <w:kern w:val="0"/>
          <w:sz w:val="24"/>
          <w:szCs w:val="24"/>
        </w:rPr>
      </w:pPr>
      <w:r w:rsidRPr="005261A1">
        <w:rPr>
          <w:rFonts w:ascii="바탕" w:eastAsia="바탕" w:hAnsi="바탕" w:cs="바탕" w:hint="eastAsia"/>
          <w:b/>
          <w:kern w:val="0"/>
          <w:sz w:val="24"/>
          <w:szCs w:val="24"/>
        </w:rPr>
        <w:t>•</w:t>
      </w:r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</w:t>
      </w:r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학급 (class 1, class 2, class 3)과 수학 성적 (math score High, Middle, Low, Fail) 간의 관련성이 있는지를 조사한</w:t>
      </w:r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 </w:t>
      </w:r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아래의 </w:t>
      </w:r>
      <w:proofErr w:type="spellStart"/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분할표를</w:t>
      </w:r>
      <w:proofErr w:type="spellEnd"/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사용하여 유의수준 α 0.05</w:t>
      </w:r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 </w:t>
      </w:r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로 검정하여라.</w:t>
      </w:r>
      <w:r w:rsidR="00FE0F92"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  </w:t>
      </w:r>
    </w:p>
    <w:p w:rsidR="004152E3" w:rsidRPr="005261A1" w:rsidRDefault="004152E3" w:rsidP="005261A1">
      <w:pPr>
        <w:pStyle w:val="a3"/>
        <w:numPr>
          <w:ilvl w:val="0"/>
          <w:numId w:val="1"/>
        </w:numPr>
        <w:ind w:leftChars="0"/>
        <w:jc w:val="left"/>
        <w:rPr>
          <w:rFonts w:ascii="한컴 윤고딕 250" w:eastAsia="한컴 윤고딕 250" w:cs="바탕" w:hint="eastAsia"/>
          <w:b/>
          <w:kern w:val="0"/>
          <w:sz w:val="24"/>
          <w:szCs w:val="24"/>
        </w:rPr>
      </w:pPr>
    </w:p>
    <w:tbl>
      <w:tblPr>
        <w:tblpPr w:leftFromText="142" w:rightFromText="142" w:vertAnchor="text" w:horzAnchor="margin" w:tblpXSpec="center" w:tblpY="519"/>
        <w:tblW w:w="7968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583"/>
        <w:gridCol w:w="1641"/>
        <w:gridCol w:w="1579"/>
        <w:gridCol w:w="1553"/>
      </w:tblGrid>
      <w:tr w:rsidR="005261A1" w:rsidRPr="005261A1" w:rsidTr="00FE0F92">
        <w:trPr>
          <w:trHeight w:val="360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 </w:t>
            </w:r>
          </w:p>
        </w:tc>
        <w:tc>
          <w:tcPr>
            <w:tcW w:w="1583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score High</w:t>
            </w: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 </w:t>
            </w:r>
          </w:p>
        </w:tc>
        <w:tc>
          <w:tcPr>
            <w:tcW w:w="164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score Middle</w:t>
            </w: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 </w:t>
            </w:r>
          </w:p>
        </w:tc>
        <w:tc>
          <w:tcPr>
            <w:tcW w:w="157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score Low</w:t>
            </w: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 </w:t>
            </w:r>
          </w:p>
        </w:tc>
        <w:tc>
          <w:tcPr>
            <w:tcW w:w="1553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Fail</w:t>
            </w: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 </w:t>
            </w:r>
          </w:p>
        </w:tc>
      </w:tr>
      <w:tr w:rsidR="005261A1" w:rsidRPr="005261A1" w:rsidTr="00FE0F92">
        <w:trPr>
          <w:trHeight w:val="360"/>
        </w:trPr>
        <w:tc>
          <w:tcPr>
            <w:tcW w:w="1612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Class 1</w:t>
            </w:r>
          </w:p>
        </w:tc>
        <w:tc>
          <w:tcPr>
            <w:tcW w:w="158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7</w:t>
            </w:r>
          </w:p>
        </w:tc>
        <w:tc>
          <w:tcPr>
            <w:tcW w:w="164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13</w:t>
            </w:r>
          </w:p>
        </w:tc>
        <w:tc>
          <w:tcPr>
            <w:tcW w:w="15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9</w:t>
            </w:r>
          </w:p>
        </w:tc>
        <w:tc>
          <w:tcPr>
            <w:tcW w:w="155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12</w:t>
            </w:r>
          </w:p>
        </w:tc>
      </w:tr>
      <w:tr w:rsidR="005261A1" w:rsidRPr="005261A1" w:rsidTr="00FE0F92">
        <w:trPr>
          <w:trHeight w:val="360"/>
        </w:trPr>
        <w:tc>
          <w:tcPr>
            <w:tcW w:w="1612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 </w:t>
            </w: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Class 2</w:t>
            </w:r>
          </w:p>
        </w:tc>
        <w:tc>
          <w:tcPr>
            <w:tcW w:w="158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13</w:t>
            </w:r>
          </w:p>
        </w:tc>
        <w:tc>
          <w:tcPr>
            <w:tcW w:w="164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21</w:t>
            </w:r>
          </w:p>
        </w:tc>
        <w:tc>
          <w:tcPr>
            <w:tcW w:w="15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10</w:t>
            </w:r>
          </w:p>
        </w:tc>
        <w:tc>
          <w:tcPr>
            <w:tcW w:w="155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19</w:t>
            </w:r>
          </w:p>
        </w:tc>
      </w:tr>
      <w:tr w:rsidR="005261A1" w:rsidRPr="005261A1" w:rsidTr="00FE0F92">
        <w:trPr>
          <w:trHeight w:val="360"/>
        </w:trPr>
        <w:tc>
          <w:tcPr>
            <w:tcW w:w="1612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lastRenderedPageBreak/>
              <w:t> </w:t>
            </w: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Class 3</w:t>
            </w:r>
          </w:p>
        </w:tc>
        <w:tc>
          <w:tcPr>
            <w:tcW w:w="158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11</w:t>
            </w:r>
          </w:p>
        </w:tc>
        <w:tc>
          <w:tcPr>
            <w:tcW w:w="164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18</w:t>
            </w:r>
          </w:p>
        </w:tc>
        <w:tc>
          <w:tcPr>
            <w:tcW w:w="15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12</w:t>
            </w:r>
          </w:p>
        </w:tc>
        <w:tc>
          <w:tcPr>
            <w:tcW w:w="155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FE0F92" w:rsidRPr="005261A1" w:rsidRDefault="00FE0F92" w:rsidP="005261A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한컴 윤고딕 250" w:eastAsia="한컴 윤고딕 250" w:hAnsi="돋움" w:cs="굴림" w:hint="eastAsia"/>
                <w:b/>
                <w:kern w:val="0"/>
                <w:sz w:val="18"/>
                <w:szCs w:val="18"/>
              </w:rPr>
            </w:pPr>
            <w:r w:rsidRPr="005261A1">
              <w:rPr>
                <w:rFonts w:ascii="한컴 윤고딕 250" w:eastAsia="한컴 윤고딕 250" w:hAnsi="돋움" w:cs="굴림" w:hint="eastAsia"/>
                <w:b/>
                <w:kern w:val="0"/>
                <w:sz w:val="22"/>
              </w:rPr>
              <w:t>13</w:t>
            </w:r>
          </w:p>
        </w:tc>
      </w:tr>
    </w:tbl>
    <w:p w:rsidR="00FE0F92" w:rsidRPr="005261A1" w:rsidRDefault="00FE0F92" w:rsidP="005261A1">
      <w:pPr>
        <w:pStyle w:val="a3"/>
        <w:ind w:leftChars="0" w:left="760"/>
        <w:jc w:val="left"/>
        <w:rPr>
          <w:rFonts w:ascii="한컴 윤고딕 250" w:eastAsia="한컴 윤고딕 250" w:cs="바탕" w:hint="eastAsia"/>
          <w:b/>
          <w:kern w:val="0"/>
          <w:sz w:val="24"/>
          <w:szCs w:val="24"/>
        </w:rPr>
      </w:pPr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학급과 수학성적 </w:t>
      </w:r>
      <w:proofErr w:type="spellStart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>분할표</w:t>
      </w:r>
      <w:proofErr w:type="spellEnd"/>
      <w:r w:rsidRPr="005261A1">
        <w:rPr>
          <w:rFonts w:ascii="한컴 윤고딕 250" w:eastAsia="한컴 윤고딕 250" w:cs="바탕" w:hint="eastAsia"/>
          <w:b/>
          <w:kern w:val="0"/>
          <w:sz w:val="24"/>
          <w:szCs w:val="24"/>
        </w:rPr>
        <w:t xml:space="preserve"> (contingency table of class &amp; math score)</w:t>
      </w:r>
    </w:p>
    <w:p w:rsidR="005261A1" w:rsidRDefault="005261A1" w:rsidP="005261A1">
      <w:pPr>
        <w:jc w:val="left"/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</w:pPr>
    </w:p>
    <w:p w:rsidR="005261A1" w:rsidRDefault="005261A1" w:rsidP="005261A1">
      <w:pPr>
        <w:jc w:val="left"/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</w:pPr>
    </w:p>
    <w:p w:rsidR="00B51B02" w:rsidRPr="005261A1" w:rsidRDefault="00C65BDC" w:rsidP="005261A1">
      <w:pPr>
        <w:jc w:val="left"/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</w:pPr>
      <w:bookmarkStart w:id="0" w:name="_GoBack"/>
      <w:bookmarkEnd w:id="0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# 실습3 </w:t>
      </w:r>
      <w:r w:rsidR="00B51B02"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>단일 T검정</w:t>
      </w:r>
    </w:p>
    <w:p w:rsidR="00B51B02" w:rsidRPr="005261A1" w:rsidRDefault="00B51B02" w:rsidP="005261A1">
      <w:pPr>
        <w:jc w:val="left"/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</w:pPr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2015년도 조사된 고등학생의 1일 평균 게임시간은 7.6시간이다. 2017년셧다운제를 </w:t>
      </w:r>
      <w:proofErr w:type="gramStart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>통해  청소년의</w:t>
      </w:r>
      <w:proofErr w:type="gramEnd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 1일 게임시간의 </w:t>
      </w:r>
      <w:proofErr w:type="spellStart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>김소효과를</w:t>
      </w:r>
      <w:proofErr w:type="spellEnd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 조사하기 위해 10명을 </w:t>
      </w:r>
      <w:proofErr w:type="spellStart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>랜덤하게</w:t>
      </w:r>
      <w:proofErr w:type="spellEnd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 선발한 결과 1일 게임시간은 아래와 같았다. </w:t>
      </w:r>
    </w:p>
    <w:p w:rsidR="00B51B02" w:rsidRPr="005261A1" w:rsidRDefault="00B51B02" w:rsidP="005261A1">
      <w:pPr>
        <w:jc w:val="left"/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</w:pPr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>5.5    1.21     1.67     5.87     1.15     2.88     4.06     7.5     0.6     6.97</w:t>
      </w:r>
    </w:p>
    <w:p w:rsidR="00FE0F92" w:rsidRPr="005261A1" w:rsidRDefault="00B51B02" w:rsidP="005261A1">
      <w:pPr>
        <w:jc w:val="left"/>
        <w:rPr>
          <w:rFonts w:ascii="돋움" w:eastAsia="돋움" w:hAnsi="돋움" w:cs="굴림"/>
          <w:b/>
          <w:kern w:val="0"/>
          <w:sz w:val="18"/>
          <w:szCs w:val="18"/>
        </w:rPr>
      </w:pPr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이때 </w:t>
      </w:r>
      <w:proofErr w:type="spellStart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>셧다운제를</w:t>
      </w:r>
      <w:proofErr w:type="spellEnd"/>
      <w:r w:rsidRPr="005261A1">
        <w:rPr>
          <w:rFonts w:ascii="한컴 윤고딕 250" w:eastAsia="한컴 윤고딕 250" w:hAnsi="돋움" w:cs="굴림" w:hint="eastAsia"/>
          <w:b/>
          <w:kern w:val="0"/>
          <w:sz w:val="24"/>
          <w:szCs w:val="24"/>
        </w:rPr>
        <w:t xml:space="preserve"> 통해 1일 게임시간이 달라졌는지 아닌지를 T-test를 통해 판단하시오</w:t>
      </w:r>
      <w:r w:rsidR="00FE0F92" w:rsidRPr="005261A1">
        <w:rPr>
          <w:rFonts w:ascii="돋움" w:eastAsia="돋움" w:hAnsi="돋움" w:cs="굴림" w:hint="eastAsia"/>
          <w:b/>
          <w:kern w:val="0"/>
          <w:sz w:val="18"/>
          <w:szCs w:val="18"/>
        </w:rPr>
        <w:br/>
      </w:r>
      <w:r w:rsidR="00FE0F92" w:rsidRPr="005261A1">
        <w:rPr>
          <w:rFonts w:ascii="돋움" w:eastAsia="돋움" w:hAnsi="돋움" w:cs="굴림" w:hint="eastAsia"/>
          <w:b/>
          <w:kern w:val="0"/>
          <w:sz w:val="18"/>
          <w:szCs w:val="18"/>
        </w:rPr>
        <w:br/>
      </w:r>
    </w:p>
    <w:p w:rsidR="00FE0F92" w:rsidRPr="005261A1" w:rsidRDefault="00FE0F92" w:rsidP="005261A1">
      <w:pPr>
        <w:jc w:val="left"/>
        <w:rPr>
          <w:rFonts w:ascii="돋움" w:eastAsia="돋움" w:hAnsi="돋움" w:cs="굴림"/>
          <w:b/>
          <w:kern w:val="0"/>
          <w:sz w:val="18"/>
          <w:szCs w:val="18"/>
        </w:rPr>
      </w:pPr>
    </w:p>
    <w:p w:rsidR="00FE0F92" w:rsidRPr="005261A1" w:rsidRDefault="00FE0F92" w:rsidP="005261A1">
      <w:pPr>
        <w:jc w:val="left"/>
        <w:rPr>
          <w:rFonts w:ascii="돋움" w:eastAsia="돋움" w:hAnsi="돋움" w:cs="굴림"/>
          <w:b/>
          <w:kern w:val="0"/>
          <w:sz w:val="18"/>
          <w:szCs w:val="18"/>
        </w:rPr>
      </w:pPr>
    </w:p>
    <w:p w:rsidR="00FE0F92" w:rsidRPr="005261A1" w:rsidRDefault="00FE0F92" w:rsidP="005261A1">
      <w:pPr>
        <w:jc w:val="left"/>
        <w:rPr>
          <w:rFonts w:ascii="돋움" w:eastAsia="돋움" w:hAnsi="돋움" w:cs="굴림"/>
          <w:b/>
          <w:kern w:val="0"/>
          <w:sz w:val="18"/>
          <w:szCs w:val="18"/>
        </w:rPr>
      </w:pPr>
    </w:p>
    <w:p w:rsidR="00FE0F92" w:rsidRPr="005261A1" w:rsidRDefault="00FE0F92" w:rsidP="005261A1">
      <w:pPr>
        <w:jc w:val="left"/>
        <w:rPr>
          <w:rFonts w:eastAsiaTheme="minorHAnsi" w:cs="바탕"/>
          <w:b/>
          <w:kern w:val="0"/>
          <w:szCs w:val="24"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Pr="005261A1" w:rsidRDefault="00D1488A" w:rsidP="005261A1">
      <w:pPr>
        <w:jc w:val="left"/>
        <w:rPr>
          <w:b/>
        </w:rPr>
      </w:pPr>
    </w:p>
    <w:p w:rsidR="00D1488A" w:rsidRDefault="00D1488A" w:rsidP="00143D5C"/>
    <w:p w:rsidR="00D1488A" w:rsidRDefault="00D1488A" w:rsidP="00143D5C"/>
    <w:p w:rsidR="00D1488A" w:rsidRDefault="00D1488A" w:rsidP="00143D5C"/>
    <w:p w:rsidR="00C65BDC" w:rsidRDefault="00C65BDC" w:rsidP="00143D5C">
      <w:pPr>
        <w:rPr>
          <w:rFonts w:hint="eastAsia"/>
        </w:rPr>
      </w:pPr>
    </w:p>
    <w:p w:rsidR="00C65BDC" w:rsidRDefault="00C65BDC" w:rsidP="00143D5C">
      <w:pPr>
        <w:rPr>
          <w:rFonts w:hint="eastAsia"/>
        </w:rPr>
      </w:pPr>
    </w:p>
    <w:p w:rsidR="00C65BDC" w:rsidRDefault="00C65BDC" w:rsidP="00143D5C">
      <w:pPr>
        <w:rPr>
          <w:rFonts w:hint="eastAsia"/>
        </w:rPr>
      </w:pPr>
    </w:p>
    <w:p w:rsidR="00C65BDC" w:rsidRDefault="00C65BDC" w:rsidP="00143D5C">
      <w:pPr>
        <w:rPr>
          <w:rFonts w:hint="eastAsia"/>
        </w:rPr>
      </w:pPr>
    </w:p>
    <w:p w:rsidR="00C65BDC" w:rsidRDefault="00C65BDC" w:rsidP="00143D5C">
      <w:pPr>
        <w:rPr>
          <w:rFonts w:hint="eastAsia"/>
        </w:rPr>
      </w:pPr>
    </w:p>
    <w:p w:rsidR="00B51B02" w:rsidRDefault="00B51B02" w:rsidP="00600135"/>
    <w:sectPr w:rsidR="00B51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5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0960"/>
    <w:multiLevelType w:val="hybridMultilevel"/>
    <w:tmpl w:val="26F4E96E"/>
    <w:lvl w:ilvl="0" w:tplc="31308F6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5C"/>
    <w:rsid w:val="00015A20"/>
    <w:rsid w:val="00143D5C"/>
    <w:rsid w:val="004152E3"/>
    <w:rsid w:val="005261A1"/>
    <w:rsid w:val="00600135"/>
    <w:rsid w:val="00A00579"/>
    <w:rsid w:val="00B51B02"/>
    <w:rsid w:val="00C65BDC"/>
    <w:rsid w:val="00D1488A"/>
    <w:rsid w:val="00EB648A"/>
    <w:rsid w:val="00EF7F46"/>
    <w:rsid w:val="00FE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D5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0F9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E0F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0F92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B51B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51B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D5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0F9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E0F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0F92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B51B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51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jinmo</dc:creator>
  <cp:keywords/>
  <dc:description/>
  <cp:lastModifiedBy>user</cp:lastModifiedBy>
  <cp:revision>8</cp:revision>
  <dcterms:created xsi:type="dcterms:W3CDTF">2018-02-05T07:28:00Z</dcterms:created>
  <dcterms:modified xsi:type="dcterms:W3CDTF">2018-02-07T16:04:00Z</dcterms:modified>
</cp:coreProperties>
</file>