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A6B" w:rsidRDefault="00740A6B">
      <w:pPr>
        <w:jc w:val="both"/>
        <w:rPr>
          <w:rFonts w:ascii="Cambria" w:hAnsi="Cambria" w:cs="Arial"/>
          <w:spacing w:val="-1"/>
          <w:sz w:val="24"/>
          <w:szCs w:val="24"/>
          <w:shd w:val="clear" w:color="auto" w:fill="B3E5FC"/>
        </w:rPr>
      </w:pPr>
    </w:p>
    <w:p w:rsidR="00740A6B" w:rsidRDefault="00740A6B">
      <w:pPr>
        <w:jc w:val="both"/>
        <w:rPr>
          <w:rFonts w:ascii="Cambria" w:hAnsi="Cambria" w:cs="Arial"/>
          <w:spacing w:val="-1"/>
          <w:sz w:val="24"/>
          <w:szCs w:val="24"/>
          <w:shd w:val="clear" w:color="auto" w:fill="B3E5FC"/>
        </w:rPr>
      </w:pPr>
    </w:p>
    <w:tbl>
      <w:tblPr>
        <w:tblStyle w:val="af4"/>
        <w:tblW w:w="9345" w:type="dxa"/>
        <w:tblLook w:val="04A0" w:firstRow="1" w:lastRow="0" w:firstColumn="1" w:lastColumn="0" w:noHBand="0" w:noVBand="1"/>
      </w:tblPr>
      <w:tblGrid>
        <w:gridCol w:w="610"/>
        <w:gridCol w:w="5635"/>
        <w:gridCol w:w="3100"/>
      </w:tblGrid>
      <w:tr w:rsidR="00740A6B">
        <w:trPr>
          <w:trHeight w:val="450"/>
        </w:trPr>
        <w:tc>
          <w:tcPr>
            <w:tcW w:w="610" w:type="dxa"/>
          </w:tcPr>
          <w:p w:rsidR="00740A6B" w:rsidRDefault="00BB46B9">
            <w:pPr>
              <w:jc w:val="center"/>
              <w:rPr>
                <w:rFonts w:ascii="Cambria" w:hAnsi="Cambria"/>
                <w:sz w:val="24"/>
                <w:szCs w:val="24"/>
              </w:rPr>
            </w:pPr>
            <w:r>
              <w:rPr>
                <w:rFonts w:ascii="Cambria" w:hAnsi="Cambria"/>
                <w:sz w:val="24"/>
                <w:szCs w:val="24"/>
              </w:rPr>
              <w:t>Т/</w:t>
            </w:r>
            <w:proofErr w:type="gramStart"/>
            <w:r>
              <w:rPr>
                <w:rFonts w:ascii="Cambria" w:hAnsi="Cambria"/>
                <w:sz w:val="24"/>
                <w:szCs w:val="24"/>
              </w:rPr>
              <w:t>р</w:t>
            </w:r>
            <w:proofErr w:type="gramEnd"/>
          </w:p>
        </w:tc>
        <w:tc>
          <w:tcPr>
            <w:tcW w:w="5635" w:type="dxa"/>
          </w:tcPr>
          <w:p w:rsidR="00740A6B" w:rsidRDefault="00BB46B9">
            <w:pPr>
              <w:jc w:val="center"/>
              <w:rPr>
                <w:rFonts w:ascii="Cambria" w:hAnsi="Cambria"/>
                <w:sz w:val="24"/>
                <w:szCs w:val="24"/>
              </w:rPr>
            </w:pPr>
            <w:r>
              <w:rPr>
                <w:rFonts w:ascii="Cambria" w:hAnsi="Cambria"/>
                <w:sz w:val="24"/>
                <w:szCs w:val="24"/>
              </w:rPr>
              <w:t>КАЗУС</w:t>
            </w:r>
          </w:p>
        </w:tc>
        <w:tc>
          <w:tcPr>
            <w:tcW w:w="3100" w:type="dxa"/>
          </w:tcPr>
          <w:p w:rsidR="00740A6B" w:rsidRDefault="00BB46B9">
            <w:pPr>
              <w:jc w:val="center"/>
              <w:rPr>
                <w:rFonts w:ascii="Cambria" w:hAnsi="Cambria"/>
                <w:sz w:val="24"/>
                <w:szCs w:val="24"/>
              </w:rPr>
            </w:pPr>
            <w:r>
              <w:rPr>
                <w:rFonts w:ascii="Cambria" w:hAnsi="Cambria"/>
                <w:sz w:val="24"/>
                <w:szCs w:val="24"/>
              </w:rPr>
              <w:t>ЖАВОБ</w:t>
            </w:r>
          </w:p>
        </w:tc>
      </w:tr>
      <w:tr w:rsidR="00740A6B">
        <w:tc>
          <w:tcPr>
            <w:tcW w:w="610" w:type="dxa"/>
          </w:tcPr>
          <w:p w:rsidR="00740A6B" w:rsidRDefault="00BB46B9">
            <w:pPr>
              <w:ind w:right="-626"/>
              <w:jc w:val="both"/>
              <w:rPr>
                <w:rFonts w:ascii="Cambria" w:hAnsi="Cambria"/>
                <w:sz w:val="24"/>
                <w:szCs w:val="24"/>
              </w:rPr>
            </w:pPr>
            <w:r>
              <w:rPr>
                <w:rFonts w:ascii="Cambria" w:hAnsi="Cambria"/>
                <w:sz w:val="24"/>
                <w:szCs w:val="24"/>
              </w:rPr>
              <w:t>1.</w:t>
            </w:r>
          </w:p>
        </w:tc>
        <w:tc>
          <w:tcPr>
            <w:tcW w:w="5635" w:type="dxa"/>
          </w:tcPr>
          <w:p w:rsidR="00740A6B" w:rsidRDefault="00BB46B9">
            <w:pPr>
              <w:ind w:firstLine="553"/>
              <w:jc w:val="both"/>
              <w:rPr>
                <w:rFonts w:ascii="Cambria" w:hAnsi="Cambria" w:cs="Arial"/>
                <w:spacing w:val="-1"/>
                <w:sz w:val="24"/>
                <w:szCs w:val="24"/>
                <w:shd w:val="clear" w:color="auto" w:fill="B3E5FC"/>
              </w:rPr>
            </w:pPr>
            <w:r>
              <w:rPr>
                <w:rFonts w:ascii="Cambria" w:hAnsi="Cambria" w:cs="Arial"/>
                <w:spacing w:val="-1"/>
                <w:sz w:val="24"/>
                <w:szCs w:val="24"/>
                <w:shd w:val="clear" w:color="auto" w:fill="B3E5FC"/>
              </w:rPr>
              <w:t>Фуқаро “М” дан келиб тушган маълумотга кўра, кечаси соат 01-02 лар атрофида туманнинг Қозоғистон Республикаси чегарасига яқин бўлган Кўксой қишлоғидаги хонадонлардан бирига тиркамали “Камаз” автомашинасида четдан жуда кў</w:t>
            </w:r>
            <w:proofErr w:type="gramStart"/>
            <w:r>
              <w:rPr>
                <w:rFonts w:ascii="Cambria" w:hAnsi="Cambria" w:cs="Arial"/>
                <w:spacing w:val="-1"/>
                <w:sz w:val="24"/>
                <w:szCs w:val="24"/>
                <w:shd w:val="clear" w:color="auto" w:fill="B3E5FC"/>
              </w:rPr>
              <w:t>п</w:t>
            </w:r>
            <w:proofErr w:type="gramEnd"/>
            <w:r>
              <w:rPr>
                <w:rFonts w:ascii="Cambria" w:hAnsi="Cambria" w:cs="Arial"/>
                <w:spacing w:val="-1"/>
                <w:sz w:val="24"/>
                <w:szCs w:val="24"/>
                <w:shd w:val="clear" w:color="auto" w:fill="B3E5FC"/>
              </w:rPr>
              <w:t xml:space="preserve"> миқдорда контрабанда товарлари туширилганлиги маълум бўлди. Маълумот берувчи автомашинанинг ҳайдовчиси унинг таниши эканлиги, лекин юкнинг қайси манзилга туширилганини аниқ билмаслигини маълум қилди. </w:t>
            </w:r>
          </w:p>
          <w:p w:rsidR="00740A6B" w:rsidRDefault="00BB46B9">
            <w:pPr>
              <w:ind w:firstLine="553"/>
              <w:jc w:val="both"/>
              <w:rPr>
                <w:rFonts w:ascii="Cambria" w:hAnsi="Cambria"/>
                <w:b/>
                <w:sz w:val="24"/>
                <w:szCs w:val="24"/>
              </w:rPr>
            </w:pPr>
            <w:r>
              <w:rPr>
                <w:rFonts w:ascii="Cambria" w:hAnsi="Cambria" w:cs="Arial"/>
                <w:b/>
                <w:spacing w:val="-1"/>
                <w:sz w:val="24"/>
                <w:szCs w:val="24"/>
                <w:shd w:val="clear" w:color="auto" w:fill="B3E5FC"/>
              </w:rPr>
              <w:t>Ушбу маълумотни текшириш учун қайси турдаги</w:t>
            </w:r>
            <w:proofErr w:type="gramStart"/>
            <w:r>
              <w:rPr>
                <w:rFonts w:ascii="Cambria" w:hAnsi="Cambria" w:cs="Arial"/>
                <w:b/>
                <w:spacing w:val="-1"/>
                <w:sz w:val="24"/>
                <w:szCs w:val="24"/>
                <w:shd w:val="clear" w:color="auto" w:fill="B3E5FC"/>
              </w:rPr>
              <w:t xml:space="preserve"> Т</w:t>
            </w:r>
            <w:proofErr w:type="gramEnd"/>
            <w:r>
              <w:rPr>
                <w:rFonts w:ascii="Cambria" w:hAnsi="Cambria" w:cs="Arial"/>
                <w:b/>
                <w:spacing w:val="-1"/>
                <w:sz w:val="24"/>
                <w:szCs w:val="24"/>
                <w:shd w:val="clear" w:color="auto" w:fill="B3E5FC"/>
              </w:rPr>
              <w:t>ҚТни ўтказиш лозим?</w:t>
            </w:r>
          </w:p>
        </w:tc>
        <w:tc>
          <w:tcPr>
            <w:tcW w:w="3100" w:type="dxa"/>
          </w:tcPr>
          <w:p w:rsidR="00740A6B" w:rsidRDefault="00740A6B">
            <w:pPr>
              <w:jc w:val="both"/>
              <w:rPr>
                <w:rFonts w:ascii="Cambria" w:hAnsi="Cambria"/>
                <w:sz w:val="24"/>
                <w:szCs w:val="24"/>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rPr>
              <w:t>2.</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Шаҳар деҳқон бозорида назоратчи бўлиб ишлаётган фуқаро М.Собиров туман жиноят қидирув бўлимига мурожаат қилиб, икки кун олдин бозорда ўрта ёшлардаги номаълум шахс унга 50 грамм героин моддасини сотиб олишни таклиф қилганлигини маълум қилди. М.Собиров унинг таклифига рози бўлиб, учрашиш вақти ва жойи тўғрисида сотувчи билан келишиб қўйганлиги ҳақида баён қилди. </w:t>
            </w:r>
          </w:p>
          <w:p w:rsidR="00740A6B" w:rsidRDefault="00BB46B9">
            <w:pPr>
              <w:ind w:firstLine="553"/>
              <w:jc w:val="both"/>
              <w:rPr>
                <w:rFonts w:ascii="Cambria" w:hAnsi="Cambria"/>
                <w:b/>
                <w:sz w:val="24"/>
                <w:szCs w:val="24"/>
              </w:rPr>
            </w:pPr>
            <w:r>
              <w:rPr>
                <w:rFonts w:ascii="Cambria" w:hAnsi="Cambria" w:cs="Arial"/>
                <w:b/>
                <w:spacing w:val="-1"/>
                <w:sz w:val="24"/>
                <w:szCs w:val="24"/>
                <w:shd w:val="clear" w:color="auto" w:fill="B3E5FC"/>
                <w:lang w:val="uz-Cyrl-UZ"/>
              </w:rPr>
              <w:t xml:space="preserve">Гиёҳванд модда сотувчисини ушлаш учун қайси турдаги тезкор-қидирув тадбирини ўтказиш лозим? Бу ҳолда тезкор ходим қандай тезкор-хизмат ҳужжатларини тузиши керак? </w:t>
            </w:r>
            <w:r>
              <w:rPr>
                <w:rFonts w:ascii="Cambria" w:hAnsi="Cambria" w:cs="Arial"/>
                <w:b/>
                <w:spacing w:val="-1"/>
                <w:sz w:val="24"/>
                <w:szCs w:val="24"/>
                <w:shd w:val="clear" w:color="auto" w:fill="B3E5FC"/>
              </w:rPr>
              <w:t>Материал бўйича қандай ҳуқ</w:t>
            </w:r>
            <w:proofErr w:type="gramStart"/>
            <w:r>
              <w:rPr>
                <w:rFonts w:ascii="Cambria" w:hAnsi="Cambria" w:cs="Arial"/>
                <w:b/>
                <w:spacing w:val="-1"/>
                <w:sz w:val="24"/>
                <w:szCs w:val="24"/>
                <w:shd w:val="clear" w:color="auto" w:fill="B3E5FC"/>
              </w:rPr>
              <w:t>у</w:t>
            </w:r>
            <w:proofErr w:type="gramEnd"/>
            <w:r>
              <w:rPr>
                <w:rFonts w:ascii="Cambria" w:hAnsi="Cambria" w:cs="Arial"/>
                <w:b/>
                <w:spacing w:val="-1"/>
                <w:sz w:val="24"/>
                <w:szCs w:val="24"/>
                <w:shd w:val="clear" w:color="auto" w:fill="B3E5FC"/>
              </w:rPr>
              <w:t>қий чора кўрилади?</w:t>
            </w:r>
          </w:p>
        </w:tc>
        <w:tc>
          <w:tcPr>
            <w:tcW w:w="3100" w:type="dxa"/>
          </w:tcPr>
          <w:p w:rsidR="00740A6B" w:rsidRDefault="00740A6B">
            <w:pPr>
              <w:jc w:val="both"/>
              <w:rPr>
                <w:rFonts w:ascii="Cambria" w:hAnsi="Cambria"/>
                <w:sz w:val="24"/>
                <w:szCs w:val="24"/>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3.</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ТҚФни назорат қилиш ваколатига эга прокурор тезкор-қидирув органи раҳбаридан тезкор иш юритув ишлари юритилиши қонунийлигини текшириш жараёнида қўшимча равишда бир қатор ҳужжатларни, жумладан, органнинг штатдаги ошкор қилинмайдиган ходимлари ҳамда мазкур органларга махфийлик асосида кўмаклашаётган шахслар тўғрисидаги батафсил маълумотларни тақдим қилишни талаб қилди. Тезкор-қидирув органи раҳбари ушбу талаб қилинган ҳужжатларни тақдим этишни рад қилди. </w:t>
            </w:r>
          </w:p>
          <w:p w:rsidR="00740A6B" w:rsidRDefault="00BB46B9">
            <w:pPr>
              <w:ind w:firstLine="553"/>
              <w:jc w:val="both"/>
              <w:rPr>
                <w:rFonts w:ascii="Cambria" w:hAnsi="Cambria"/>
                <w:b/>
                <w:sz w:val="24"/>
                <w:szCs w:val="24"/>
                <w:lang w:val="uz-Cyrl-UZ"/>
              </w:rPr>
            </w:pPr>
            <w:r>
              <w:rPr>
                <w:rFonts w:ascii="Cambria" w:hAnsi="Cambria" w:cs="Arial"/>
                <w:b/>
                <w:spacing w:val="-1"/>
                <w:sz w:val="24"/>
                <w:szCs w:val="24"/>
                <w:shd w:val="clear" w:color="auto" w:fill="B3E5FC"/>
                <w:lang w:val="uz-Cyrl-UZ"/>
              </w:rPr>
              <w:t>Тезкор-қидирув органи раҳбарининг ҳаракатлари қонунийми? Прокурор бу ҳолатда қандай чора кўриши мумкин? Прокурор назоратини амалга ошириш тартиби қандай ва бу борада қандай ҳуқуқий асослар мавжуд?</w:t>
            </w:r>
          </w:p>
        </w:tc>
        <w:tc>
          <w:tcPr>
            <w:tcW w:w="3100" w:type="dxa"/>
          </w:tcPr>
          <w:p w:rsidR="00740A6B" w:rsidRDefault="00740A6B">
            <w:pPr>
              <w:jc w:val="both"/>
              <w:rPr>
                <w:rFonts w:ascii="Cambria" w:hAnsi="Cambria"/>
                <w:sz w:val="24"/>
                <w:szCs w:val="24"/>
                <w:lang w:val="uz-Cyrl-UZ"/>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lastRenderedPageBreak/>
              <w:t>4</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Тезкор ходим жиноят содир этишда гумон қилинаётган фуқаро А.Комиловнинг уй телефонини эшитиб бориш учун туман прокурорига тадбирни ўтказишга санкция сўраб мурожаат қилди. Прокурор тақдим этилган ҳужжатлар билан танишиб чиқиб, А.Комиловнинг яшаш манзили қўшни туманда жойлашганлигини важ қилиб тадбирни ўтказиш учун санкция беришни рад қилди. </w:t>
            </w:r>
          </w:p>
          <w:p w:rsidR="00740A6B" w:rsidRDefault="00BB46B9">
            <w:pPr>
              <w:ind w:firstLine="553"/>
              <w:jc w:val="both"/>
              <w:rPr>
                <w:rFonts w:ascii="Cambria" w:hAnsi="Cambria"/>
                <w:b/>
                <w:sz w:val="24"/>
                <w:szCs w:val="24"/>
                <w:lang w:val="uz-Cyrl-UZ"/>
              </w:rPr>
            </w:pPr>
            <w:r>
              <w:rPr>
                <w:rFonts w:ascii="Cambria" w:hAnsi="Cambria" w:cs="Arial"/>
                <w:b/>
                <w:spacing w:val="-1"/>
                <w:sz w:val="24"/>
                <w:szCs w:val="24"/>
                <w:shd w:val="clear" w:color="auto" w:fill="B3E5FC"/>
                <w:lang w:val="uz-Cyrl-UZ"/>
              </w:rPr>
              <w:t xml:space="preserve">Бу ҳолатда прокурорнинг қарори қонунийми? Прокурорнинг қарори устидан кимга шикоят қилиш мумкин? </w:t>
            </w:r>
            <w:r>
              <w:rPr>
                <w:rFonts w:ascii="Cambria" w:hAnsi="Cambria" w:cs="Arial"/>
                <w:b/>
                <w:spacing w:val="-1"/>
                <w:sz w:val="24"/>
                <w:szCs w:val="24"/>
                <w:shd w:val="clear" w:color="auto" w:fill="B3E5FC"/>
              </w:rPr>
              <w:t>Ушбу тадбирни ўтказиш учун санкция олиш тартиби қандай?</w:t>
            </w: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5.</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Шаҳар ИИБ тергов бўлими бошлиғи фуқаро И. Саидовнинг хонадонида содир этилган босқинчилик жинояти бўйича тўпланган материалларни ўрганиб чиқиб, терговчига гумонланувчи И.Фозиловнинг мазкур жиноятни содир этишдаги иштирокини тасдиқлашга қаратилган қўшимча бир қатор тергов ҳаракатларини ўтказиш учун ёзма топшириқ берди. Бундан ташқари, у мазкур жиноятни содир этишда гумонланаётган И.Фозилов ва унинг шериги Т. Саидовларнинг ортидан “тезкор кузатув” ТҚТни ўтказиш лозимлиги ҳақида кўрсатма берди. </w:t>
            </w:r>
          </w:p>
          <w:p w:rsidR="00740A6B" w:rsidRDefault="00BB46B9">
            <w:pPr>
              <w:ind w:firstLine="553"/>
              <w:jc w:val="both"/>
              <w:rPr>
                <w:rFonts w:ascii="Cambria" w:hAnsi="Cambria"/>
                <w:b/>
                <w:sz w:val="24"/>
                <w:szCs w:val="24"/>
                <w:lang w:val="uz-Cyrl-UZ"/>
              </w:rPr>
            </w:pPr>
            <w:r>
              <w:rPr>
                <w:rFonts w:ascii="Cambria" w:hAnsi="Cambria" w:cs="Arial"/>
                <w:b/>
                <w:spacing w:val="-1"/>
                <w:sz w:val="24"/>
                <w:szCs w:val="24"/>
                <w:shd w:val="clear" w:color="auto" w:fill="B3E5FC"/>
                <w:lang w:val="uz-Cyrl-UZ"/>
              </w:rPr>
              <w:t>Вазиятни таҳлил қилинг ва ҳуқуқий баҳо беринг. Тергов бўлими бошлиғининг кўрсатмаси қонунийми?</w:t>
            </w:r>
          </w:p>
        </w:tc>
        <w:tc>
          <w:tcPr>
            <w:tcW w:w="3100" w:type="dxa"/>
          </w:tcPr>
          <w:p w:rsidR="00740A6B" w:rsidRDefault="00740A6B">
            <w:pPr>
              <w:jc w:val="both"/>
              <w:rPr>
                <w:rFonts w:ascii="Cambria" w:hAnsi="Cambria"/>
                <w:sz w:val="24"/>
                <w:szCs w:val="24"/>
                <w:lang w:val="uz-Cyrl-UZ"/>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6.</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Туман бўлимига “Тараққиёт” МЧЖ раҳбари М.Салимовнинг мурожаати келиб тушган бўлиб, унда айтилишича номаълум шахслар унинг уй телефонига қўнғироқ қилиб 50 минг АҚШ доллари талаб қилишаётганлиги, акс ҳолда унинг оила аъзоларига шикаст етказиш билан қўрқитаётганлиги ҳақида маълум қилган. Туман бўлими инспектори фуқаро М.Салимовнинг аризасини ҳал этиш мақсадида унинг уй телефонини эшитиб боришга қарор қилди. </w:t>
            </w:r>
          </w:p>
          <w:p w:rsidR="00740A6B" w:rsidRDefault="00BB46B9">
            <w:pPr>
              <w:ind w:firstLine="553"/>
              <w:jc w:val="both"/>
              <w:rPr>
                <w:rFonts w:ascii="Cambria" w:hAnsi="Cambria"/>
                <w:b/>
                <w:sz w:val="24"/>
                <w:szCs w:val="24"/>
                <w:lang w:val="uz-Cyrl-UZ"/>
              </w:rPr>
            </w:pPr>
            <w:r>
              <w:rPr>
                <w:rFonts w:ascii="Cambria" w:hAnsi="Cambria" w:cs="Arial"/>
                <w:b/>
                <w:spacing w:val="-1"/>
                <w:sz w:val="24"/>
                <w:szCs w:val="24"/>
                <w:shd w:val="clear" w:color="auto" w:fill="B3E5FC"/>
                <w:lang w:val="uz-Cyrl-UZ"/>
              </w:rPr>
              <w:t xml:space="preserve">Инспекторнинг қабул қилган қарори қонунийми? Қарор қонуний бўлиши учун инспектор қандай ҳужжатлар расмийлаштириши лозим? </w:t>
            </w:r>
            <w:r>
              <w:rPr>
                <w:rFonts w:ascii="Cambria" w:hAnsi="Cambria" w:cs="Arial"/>
                <w:b/>
                <w:spacing w:val="-1"/>
                <w:sz w:val="24"/>
                <w:szCs w:val="24"/>
                <w:shd w:val="clear" w:color="auto" w:fill="B3E5FC"/>
              </w:rPr>
              <w:t>Ушбу</w:t>
            </w:r>
            <w:proofErr w:type="gramStart"/>
            <w:r>
              <w:rPr>
                <w:rFonts w:ascii="Cambria" w:hAnsi="Cambria" w:cs="Arial"/>
                <w:b/>
                <w:spacing w:val="-1"/>
                <w:sz w:val="24"/>
                <w:szCs w:val="24"/>
                <w:shd w:val="clear" w:color="auto" w:fill="B3E5FC"/>
              </w:rPr>
              <w:t xml:space="preserve"> Т</w:t>
            </w:r>
            <w:proofErr w:type="gramEnd"/>
            <w:r>
              <w:rPr>
                <w:rFonts w:ascii="Cambria" w:hAnsi="Cambria" w:cs="Arial"/>
                <w:b/>
                <w:spacing w:val="-1"/>
                <w:sz w:val="24"/>
                <w:szCs w:val="24"/>
                <w:shd w:val="clear" w:color="auto" w:fill="B3E5FC"/>
              </w:rPr>
              <w:t>ҚТни ўтказиш тартиби қандай?</w:t>
            </w:r>
          </w:p>
        </w:tc>
        <w:tc>
          <w:tcPr>
            <w:tcW w:w="3100" w:type="dxa"/>
          </w:tcPr>
          <w:p w:rsidR="00740A6B" w:rsidRDefault="00740A6B">
            <w:pPr>
              <w:jc w:val="both"/>
              <w:rPr>
                <w:rFonts w:ascii="Cambria" w:hAnsi="Cambria"/>
                <w:sz w:val="24"/>
                <w:szCs w:val="24"/>
                <w:lang w:val="uz-Cyrl-UZ"/>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7.</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Тезкор бўлинма ходимлари томонидан шаҳардаги “Оқшом” тунги клубида ўтказилган текширув жараёнида гиёҳвандлик воситаларини ўтказишда гумонланиб уч нафар 18-20 ёшлардаги йигитлар ушланиб туман ИИБга олиб келинди. Шахсий тинтув натижасида уларнинг бирида целлофан пакетга қадоқланган оқ рангдаги кукун борлиги аниқланиб, олиб қўйилди. </w:t>
            </w:r>
          </w:p>
          <w:p w:rsidR="00740A6B" w:rsidRDefault="00BB46B9">
            <w:pPr>
              <w:ind w:firstLine="553"/>
              <w:jc w:val="both"/>
              <w:rPr>
                <w:rFonts w:ascii="Cambria" w:hAnsi="Cambria"/>
                <w:b/>
                <w:sz w:val="24"/>
                <w:szCs w:val="24"/>
                <w:lang w:val="uz-Cyrl-UZ"/>
              </w:rPr>
            </w:pPr>
            <w:r>
              <w:rPr>
                <w:rFonts w:ascii="Cambria" w:hAnsi="Cambria" w:cs="Arial"/>
                <w:b/>
                <w:spacing w:val="-1"/>
                <w:sz w:val="24"/>
                <w:szCs w:val="24"/>
                <w:shd w:val="clear" w:color="auto" w:fill="B3E5FC"/>
                <w:lang w:val="uz-Cyrl-UZ"/>
              </w:rPr>
              <w:t>Ушбу кукунни текшириш учун қандай турдаги ТҚТ ўтказилади? Тадбирни ўтказиш асослари ва тартиби қандай?</w:t>
            </w: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8.</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Тезкор ходим босқинчилик жиноятини содир этишда гумонланаётган А.Т. нинг яширинган жойини аниқлаш бўйича бир қатор тадбирлар ўтказди. Олинган маълумотларга кўра А.Т.нинг яширинган жойи унинг хотини С.Т. га маълум бўлиб, улар ўзаро мобиль телефони орқали алоқа қилиб туришар экан. </w:t>
            </w:r>
          </w:p>
          <w:p w:rsidR="00740A6B" w:rsidRDefault="00BB46B9">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Гумонланувчини яширинган жойини аниқлаш учун тезкор ходим қандай ТҚТни ўтказиши мумкин?</w:t>
            </w: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9.</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Содир этилган ўта оғир жиноятни фош этиш бўйича ишлаётган тезкор ходим тезкор-қидирув иш юритув ишлари доирасида тўпланган тезкор маълумотлар билан терговчини таништириш учун уни хонасига таклиф қилиб, ушбу маълумотлардан жиноят иши бўйича исботлашда фойдаланиш мумкинлигини тушунтирди. Лекин терговчи бундай тоифадаги материаллар билан танишишга унда махсус ваколат йўқлигини рўкач қилиб уларни ўқиб чиқишдан бош тортди. </w:t>
            </w:r>
          </w:p>
          <w:p w:rsidR="00740A6B" w:rsidRDefault="00BB46B9">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Мазкур вазиятни таҳлил қилинг. ТҚФ натижаларини тергов органларига тақдим этиш тартибини баён қилинг.</w:t>
            </w: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10.</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Департаментнинг шаҳар бўлими инспектори Ш.Т. шаҳардаги ун комбинати қоровуллари томонидан тайёр ун маҳсулотлари ўғирланаётганлиги ҳақида тезкор маълумот олди. Ушбу маълумотни текшириш мақсадида Ш.Т. ун комбинатида ишлайдиган кўмаклашувчи шахс “Р”га “тезкор кузатув” ТҚТни ўтказиш ҳақида топшириқ берди. Кўмаклашувчи шахс ушбу ТҚТни ўтказиш жараёнида гумонланувчиларнинг жиноий ҳаракатларини ўзининг уяли телефонига ёзиб олди. Ўтказилган тезкор кузатув натижалари бўйича тезкор ходим билдирги тузди ва унга тадбир натижасида жиноий ҳаракатлар ёзиб олинган ахборот ташувчи қурилма ва бошқа ҳужжатларни илова қилган ҳолда жиноят иши қўзғатиш учун суриштирувчига тақдим қилди. Инспекторнинг ҳаракатларига ҳуқуқий баҳо беринг. </w:t>
            </w:r>
          </w:p>
          <w:p w:rsidR="00740A6B" w:rsidRDefault="00BB46B9">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Бундай тартибда тўпланган материаллар далиллар мақбуллиги талабларига қай даражада мос келади? Бу ҳолда ТҚФ натижаларини суриштирув органи, терговчи ва прокурорга тақдим этиш тартиби қандай бўлиши керак?</w:t>
            </w:r>
          </w:p>
        </w:tc>
        <w:tc>
          <w:tcPr>
            <w:tcW w:w="3100" w:type="dxa"/>
          </w:tcPr>
          <w:p w:rsidR="00740A6B" w:rsidRDefault="00740A6B">
            <w:pPr>
              <w:jc w:val="both"/>
              <w:rPr>
                <w:rFonts w:ascii="Cambria" w:hAnsi="Cambria"/>
                <w:sz w:val="24"/>
                <w:szCs w:val="24"/>
                <w:lang w:val="uz-Cyrl-UZ"/>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11.</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Бош прокуратура ҳузуридаги Иқтисодий жиноятларга қарши курашиш департаментининг (кейинги ўринларда – Департамент) туман бўлимига фуқаролардан мурожаат келиб тушган бўлиб, унда қайд этилишича туманнинг Қурувчи МФЙ Гулзор кўчасида жойлашган спиртли ичимликлар билан савдо қилувчи дўконда ташқи белгиларига кўра қўлбола тайёрланган “Тошкент” ароғи сотилаётганлиги ҳақида маълумот олинди. </w:t>
            </w:r>
          </w:p>
          <w:p w:rsidR="00740A6B" w:rsidRDefault="00BB46B9">
            <w:pPr>
              <w:ind w:firstLine="553"/>
              <w:jc w:val="both"/>
              <w:rPr>
                <w:rFonts w:ascii="Cambria" w:hAnsi="Cambria" w:cs="Arial"/>
                <w:b/>
                <w:spacing w:val="-1"/>
                <w:sz w:val="24"/>
                <w:szCs w:val="24"/>
                <w:shd w:val="clear" w:color="auto" w:fill="B3E5FC"/>
                <w:lang w:val="uz-Latn-UZ"/>
              </w:rPr>
            </w:pPr>
            <w:r>
              <w:rPr>
                <w:rFonts w:ascii="Cambria" w:hAnsi="Cambria" w:cs="Arial"/>
                <w:b/>
                <w:spacing w:val="-1"/>
                <w:sz w:val="24"/>
                <w:szCs w:val="24"/>
                <w:shd w:val="clear" w:color="auto" w:fill="B3E5FC"/>
                <w:lang w:val="uz-Cyrl-UZ"/>
              </w:rPr>
              <w:t>Ушбу маълумотни текшириш учун қайси турдаги тезкор-қидирув тадбирларини ўтказиш зарур? Олинган намуналар қандай йўллар билан текширилади?</w:t>
            </w:r>
          </w:p>
          <w:p w:rsidR="0028507C" w:rsidRPr="0028507C" w:rsidRDefault="0028507C" w:rsidP="0028507C">
            <w:pPr>
              <w:spacing w:before="100" w:beforeAutospacing="1" w:after="100" w:afterAutospacing="1"/>
              <w:rPr>
                <w:lang w:val="uz-Latn-UZ"/>
              </w:rPr>
            </w:pPr>
            <w:r w:rsidRPr="0028507C">
              <w:rPr>
                <w:lang w:val="uz-Latn-UZ"/>
              </w:rPr>
              <w:t xml:space="preserve">фуқаролар мурожаати асосида қўлбола спиртли ичимликлар савдоси бўйича маълумотни текшириш – </w:t>
            </w:r>
            <w:r w:rsidRPr="0028507C">
              <w:rPr>
                <w:rStyle w:val="af5"/>
                <w:lang w:val="uz-Latn-UZ"/>
              </w:rPr>
              <w:t>“Тезкор-қидирув фаолияти тўғрисида”ги Қонун</w:t>
            </w:r>
            <w:r w:rsidRPr="0028507C">
              <w:rPr>
                <w:lang w:val="uz-Latn-UZ"/>
              </w:rPr>
              <w:t>нинг 14-моддасида белгиланган бир нечта тезкор-қидирув тадбирларини ўтказиш заруратини келтириб чиқаради. Бу ҳолатда қуйидаги тадбирлар мос келади:</w:t>
            </w:r>
          </w:p>
          <w:p w:rsidR="0028507C" w:rsidRPr="0028507C" w:rsidRDefault="0028507C" w:rsidP="0028507C">
            <w:pPr>
              <w:rPr>
                <w:lang w:val="uz-Latn-UZ"/>
              </w:rPr>
            </w:pPr>
            <w:r w:rsidRPr="0028507C">
              <w:rPr>
                <w:lang w:val="uz-Latn-UZ"/>
              </w:rPr>
              <w:t xml:space="preserve">Қўлланилиши мумкин бўлган </w:t>
            </w:r>
            <w:r w:rsidRPr="0028507C">
              <w:rPr>
                <w:rStyle w:val="af5"/>
                <w:b w:val="0"/>
                <w:bCs w:val="0"/>
                <w:lang w:val="uz-Latn-UZ"/>
              </w:rPr>
              <w:t>тезкор-қидирув тадбирлари</w:t>
            </w:r>
            <w:r w:rsidRPr="0028507C">
              <w:rPr>
                <w:lang w:val="uz-Latn-UZ"/>
              </w:rPr>
              <w:t>:</w:t>
            </w:r>
          </w:p>
          <w:p w:rsidR="0028507C" w:rsidRDefault="0028507C" w:rsidP="0028507C">
            <w:pPr>
              <w:numPr>
                <w:ilvl w:val="0"/>
                <w:numId w:val="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"Текшириш учун харид қилиш"</w:t>
            </w:r>
            <w:r>
              <w:br/>
              <w:t>– Спиртли ичимликларни сотиб олиш орқали уларнинг ҳақиқийлиги ва қонунийлиги текширилади (14-модда, 5-хатбоши).</w:t>
            </w:r>
            <w:r>
              <w:br/>
              <w:t xml:space="preserve">– Бу тадбир орқали </w:t>
            </w:r>
            <w:r>
              <w:rPr>
                <w:rStyle w:val="af5"/>
              </w:rPr>
              <w:t>қўлбола спирт</w:t>
            </w:r>
            <w:r>
              <w:t xml:space="preserve"> олиниб, далил сифатида намуналар йиғилади.</w:t>
            </w:r>
          </w:p>
          <w:p w:rsidR="0028507C" w:rsidRDefault="0028507C" w:rsidP="0028507C">
            <w:pPr>
              <w:numPr>
                <w:ilvl w:val="0"/>
                <w:numId w:val="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"Қиёсий текширув учун намуналар йиғиш"</w:t>
            </w:r>
            <w:r>
              <w:br/>
              <w:t>– Харид қилинган маҳсулотлардан намуна олиниб, уларни экспертлик текширувларига юбориш (14-модда, 3-хатбоши).</w:t>
            </w:r>
          </w:p>
          <w:p w:rsidR="0028507C" w:rsidRDefault="0028507C" w:rsidP="0028507C">
            <w:pPr>
              <w:numPr>
                <w:ilvl w:val="0"/>
                <w:numId w:val="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"Предмет ва ҳужжатларни текшириш"</w:t>
            </w:r>
            <w:r>
              <w:br/>
              <w:t>– Дўкондаги товарлар ва ҳужжатлар мутахассислар билан биргаликда ўрганилади (14-модда, 6-хатбоши).</w:t>
            </w:r>
          </w:p>
          <w:p w:rsidR="0028507C" w:rsidRDefault="0028507C" w:rsidP="0028507C">
            <w:pPr>
              <w:numPr>
                <w:ilvl w:val="0"/>
                <w:numId w:val="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"Тезкор кузатув" (агар керак бўлса)</w:t>
            </w:r>
            <w:r>
              <w:br/>
              <w:t>– Савдо жараёнини яширин кузатиш ва видеога олиш орқали қўшимча далил тўплаш (14-модда, 8-хатбоши).</w:t>
            </w:r>
          </w:p>
          <w:p w:rsidR="0028507C" w:rsidRDefault="0028507C" w:rsidP="0028507C">
            <w:r>
              <w:t>Олинган намуналарни текшириш тартиби:</w:t>
            </w:r>
          </w:p>
          <w:p w:rsidR="0028507C" w:rsidRDefault="0028507C" w:rsidP="0028507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Махсус лабораториялар</w:t>
            </w:r>
            <w:r>
              <w:t>да кимёвий, органолептик ёки биологик таҳлиллар ўтказилади.</w:t>
            </w:r>
          </w:p>
          <w:p w:rsidR="0028507C" w:rsidRDefault="0028507C" w:rsidP="0028507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Қиёсий таҳлиллар орқали </w:t>
            </w:r>
            <w:r>
              <w:rPr>
                <w:rStyle w:val="af5"/>
              </w:rPr>
              <w:t>заводда ишлаб чиқарилган оригинал маҳсулот билан фарқи</w:t>
            </w:r>
            <w:r>
              <w:t xml:space="preserve"> аниқланади.</w:t>
            </w:r>
          </w:p>
          <w:p w:rsidR="0028507C" w:rsidRDefault="0028507C" w:rsidP="0028507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Тадқиқотга эксперт ёки </w:t>
            </w:r>
            <w:r>
              <w:rPr>
                <w:rStyle w:val="af5"/>
              </w:rPr>
              <w:t>сертификатланган мутахассис</w:t>
            </w:r>
            <w:r>
              <w:t xml:space="preserve"> жалб этилади.</w:t>
            </w:r>
          </w:p>
          <w:p w:rsidR="0028507C" w:rsidRDefault="0028507C" w:rsidP="0028507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Бу жараён </w:t>
            </w:r>
            <w:r>
              <w:rPr>
                <w:rStyle w:val="af5"/>
              </w:rPr>
              <w:t>предметларни ва ҳужжатларни текшириш тадбири</w:t>
            </w:r>
            <w:r>
              <w:t xml:space="preserve"> доирасида амалга оширилади.</w:t>
            </w:r>
          </w:p>
          <w:p w:rsidR="0028507C" w:rsidRDefault="0028507C" w:rsidP="0028507C">
            <w:r>
              <w:t>Қонуний асос:</w:t>
            </w:r>
          </w:p>
          <w:p w:rsidR="0028507C" w:rsidRDefault="0028507C" w:rsidP="0028507C">
            <w:pPr>
              <w:spacing w:before="100" w:beforeAutospacing="1" w:after="100" w:afterAutospacing="1"/>
            </w:pPr>
            <w:r>
              <w:t xml:space="preserve">Бу тадбирлар </w:t>
            </w:r>
            <w:r>
              <w:rPr>
                <w:rStyle w:val="af5"/>
              </w:rPr>
              <w:t>15-модда</w:t>
            </w:r>
            <w:r>
              <w:t xml:space="preserve">да қайд этилган асослар — жиноят содир этилаётгани тўғрисидаги маълумотлар, </w:t>
            </w:r>
            <w:proofErr w:type="gramStart"/>
            <w:r>
              <w:t>фу</w:t>
            </w:r>
            <w:proofErr w:type="gramEnd"/>
            <w:r>
              <w:t>қаролар мурожаати асосида амалга оширилади.</w:t>
            </w:r>
          </w:p>
          <w:p w:rsidR="0028507C" w:rsidRDefault="0028507C" w:rsidP="0028507C">
            <w:pPr>
              <w:spacing w:before="100" w:beforeAutospacing="1" w:after="100" w:afterAutospacing="1"/>
            </w:pPr>
            <w:r>
              <w:t xml:space="preserve">Бундай тадбирларнинг айримлари (масалан, “текшириш учун харид қилиш”) </w:t>
            </w:r>
            <w:r>
              <w:rPr>
                <w:rStyle w:val="af5"/>
              </w:rPr>
              <w:t>прокурор билан келишилган ҳолда</w:t>
            </w:r>
            <w:r>
              <w:t xml:space="preserve"> ёки </w:t>
            </w:r>
            <w:r>
              <w:rPr>
                <w:rStyle w:val="af5"/>
              </w:rPr>
              <w:t>тезкор орган раҳбарининг қарор асосида</w:t>
            </w:r>
            <w:r>
              <w:t xml:space="preserve"> амалга оширилади (16-модда).</w:t>
            </w:r>
          </w:p>
          <w:p w:rsidR="0028507C" w:rsidRPr="0028507C" w:rsidRDefault="0028507C">
            <w:pPr>
              <w:ind w:firstLine="553"/>
              <w:jc w:val="both"/>
              <w:rPr>
                <w:rFonts w:ascii="Cambria" w:hAnsi="Cambria" w:cs="Arial"/>
                <w:b/>
                <w:spacing w:val="-1"/>
                <w:sz w:val="24"/>
                <w:szCs w:val="24"/>
                <w:shd w:val="clear" w:color="auto" w:fill="B3E5FC"/>
                <w:lang w:val="uz-Latn-UZ"/>
              </w:rPr>
            </w:pPr>
          </w:p>
        </w:tc>
        <w:tc>
          <w:tcPr>
            <w:tcW w:w="3100" w:type="dxa"/>
          </w:tcPr>
          <w:p w:rsidR="00740A6B" w:rsidRDefault="00740A6B">
            <w:pPr>
              <w:jc w:val="both"/>
              <w:rPr>
                <w:rFonts w:ascii="Cambria" w:hAnsi="Cambria"/>
                <w:sz w:val="24"/>
                <w:szCs w:val="24"/>
                <w:lang w:val="uz-Cyrl-UZ"/>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12.</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Департаментнинг туман бўлимига тумандаги Оқсув маҳалласи Ёшлик кўчасидаги уйлардан бирида яширин ишлаб чиқариш цехи фаолият кўрсатаётганлиги ҳақида маълумот тушди. Унга кўра ушбу цехда мойжувоз ёрдамида чигитдан истеъмолга яроқсиз ёғ олиниб, идишларга қадоқланиб муомалага чиқарилаётгани маълум қилинган. </w:t>
            </w:r>
          </w:p>
          <w:p w:rsidR="00740A6B" w:rsidRDefault="00BB46B9">
            <w:pPr>
              <w:ind w:firstLine="553"/>
              <w:jc w:val="both"/>
              <w:rPr>
                <w:rFonts w:ascii="Cambria" w:hAnsi="Cambria" w:cs="Arial"/>
                <w:b/>
                <w:spacing w:val="-1"/>
                <w:sz w:val="24"/>
                <w:szCs w:val="24"/>
                <w:shd w:val="clear" w:color="auto" w:fill="B3E5FC"/>
                <w:lang w:val="uz-Latn-UZ"/>
              </w:rPr>
            </w:pPr>
            <w:r>
              <w:rPr>
                <w:rFonts w:ascii="Cambria" w:hAnsi="Cambria" w:cs="Arial"/>
                <w:b/>
                <w:spacing w:val="-1"/>
                <w:sz w:val="24"/>
                <w:szCs w:val="24"/>
                <w:shd w:val="clear" w:color="auto" w:fill="B3E5FC"/>
                <w:lang w:val="uz-Cyrl-UZ"/>
              </w:rPr>
              <w:t>Яширин ишлаб чиқариш манбаси жойлашган хонадонни аниқлаш ҳамда жиноий гуруҳнинг фаолиятига чек қўйиш учун қандай турдаги ТҚТ ўтказилиши лозим. Ушбу ТҚТни ўтказиш асослари ва тартиби қандай?</w:t>
            </w:r>
          </w:p>
          <w:p w:rsidR="0028507C" w:rsidRPr="0028507C" w:rsidRDefault="0028507C" w:rsidP="0028507C">
            <w:pPr>
              <w:spacing w:before="100" w:beforeAutospacing="1" w:after="100" w:afterAutospacing="1"/>
              <w:rPr>
                <w:lang w:val="uz-Latn-UZ"/>
              </w:rPr>
            </w:pPr>
            <w:r w:rsidRPr="0028507C">
              <w:rPr>
                <w:lang w:val="uz-Latn-UZ"/>
              </w:rPr>
              <w:t xml:space="preserve">Ушбу ҳолат — </w:t>
            </w:r>
            <w:r w:rsidRPr="0028507C">
              <w:rPr>
                <w:rStyle w:val="af5"/>
                <w:lang w:val="uz-Latn-UZ"/>
              </w:rPr>
              <w:t>яхши конспирatsiyalangan яширин цех</w:t>
            </w:r>
            <w:r w:rsidRPr="0028507C">
              <w:rPr>
                <w:lang w:val="uz-Latn-UZ"/>
              </w:rPr>
              <w:t xml:space="preserve">да </w:t>
            </w:r>
            <w:r w:rsidRPr="0028507C">
              <w:rPr>
                <w:rStyle w:val="af5"/>
                <w:lang w:val="uz-Latn-UZ"/>
              </w:rPr>
              <w:t>истеъмолга яроқсиз маҳсулот ишлаб чиқариш ва уни муомалага чиқариш</w:t>
            </w:r>
            <w:r w:rsidRPr="0028507C">
              <w:rPr>
                <w:lang w:val="uz-Latn-UZ"/>
              </w:rPr>
              <w:t xml:space="preserve"> билан боғлиқ бўлиб, “Тезкор-қидирув фаолияти тўғрисида”ги Қонуннинг 14, 15 ва 16-моддаларига асосан бир нечта </w:t>
            </w:r>
            <w:r w:rsidRPr="0028507C">
              <w:rPr>
                <w:rStyle w:val="af5"/>
                <w:lang w:val="uz-Latn-UZ"/>
              </w:rPr>
              <w:t>тезкор-қидирув тадбирлари (ТҚТ)</w:t>
            </w:r>
            <w:r w:rsidRPr="0028507C">
              <w:rPr>
                <w:lang w:val="uz-Latn-UZ"/>
              </w:rPr>
              <w:t xml:space="preserve"> ўтказишни талаб этади.</w:t>
            </w:r>
          </w:p>
          <w:p w:rsidR="0028507C" w:rsidRDefault="0028507C" w:rsidP="0028507C">
            <w:r>
              <w:t>Ўтказилиши лозим бўлган асосий</w:t>
            </w:r>
            <w:proofErr w:type="gramStart"/>
            <w:r>
              <w:t xml:space="preserve"> </w:t>
            </w:r>
            <w:r>
              <w:rPr>
                <w:rStyle w:val="af5"/>
                <w:b w:val="0"/>
                <w:bCs w:val="0"/>
              </w:rPr>
              <w:t>Т</w:t>
            </w:r>
            <w:proofErr w:type="gramEnd"/>
            <w:r>
              <w:rPr>
                <w:rStyle w:val="af5"/>
                <w:b w:val="0"/>
                <w:bCs w:val="0"/>
              </w:rPr>
              <w:t>ҚТ турлари</w:t>
            </w:r>
            <w:r>
              <w:t>:</w:t>
            </w:r>
          </w:p>
          <w:p w:rsidR="0028507C" w:rsidRDefault="0028507C" w:rsidP="0028507C">
            <w:pPr>
              <w:numPr>
                <w:ilvl w:val="0"/>
                <w:numId w:val="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Тезкор кузатув</w:t>
            </w:r>
            <w:r>
              <w:br/>
              <w:t>– Цех фаолияти, ходимлар ҳаракати ва материалларни ташиш жараёнини яширин тарзда (видеокузатув воситалари ёрдамида) қайд этиш.</w:t>
            </w:r>
            <w:r>
              <w:br/>
            </w:r>
            <w:r>
              <w:rPr>
                <w:rStyle w:val="af6"/>
              </w:rPr>
              <w:t>(14-модда, 8-хатбоши)</w:t>
            </w:r>
          </w:p>
          <w:p w:rsidR="0028507C" w:rsidRDefault="0028507C" w:rsidP="0028507C">
            <w:pPr>
              <w:numPr>
                <w:ilvl w:val="0"/>
                <w:numId w:val="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Турли биноларни, хусусан хонадонларни текшириш</w:t>
            </w:r>
            <w:r>
              <w:br/>
              <w:t>– Цех жойлашган уй, омбор, цех қурилмалари ва транспорт воситаларини кўздан кечириш.</w:t>
            </w:r>
            <w:r>
              <w:br/>
            </w:r>
            <w:r>
              <w:rPr>
                <w:rStyle w:val="af6"/>
              </w:rPr>
              <w:t>(14-модда, 10-хатбоши)</w:t>
            </w:r>
          </w:p>
          <w:p w:rsidR="0028507C" w:rsidRDefault="0028507C" w:rsidP="0028507C">
            <w:pPr>
              <w:numPr>
                <w:ilvl w:val="0"/>
                <w:numId w:val="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 xml:space="preserve">Тезкор </w:t>
            </w:r>
            <w:proofErr w:type="gramStart"/>
            <w:r>
              <w:rPr>
                <w:rStyle w:val="af5"/>
              </w:rPr>
              <w:t>к</w:t>
            </w:r>
            <w:proofErr w:type="gramEnd"/>
            <w:r>
              <w:rPr>
                <w:rStyle w:val="af5"/>
              </w:rPr>
              <w:t>iritish</w:t>
            </w:r>
            <w:r>
              <w:br/>
              <w:t>– Тезкор ходим ёки хос шахсни жиноий гуруҳ ичига киритиш орқали аниқ маълумотлар тўплаш.</w:t>
            </w:r>
            <w:r>
              <w:br/>
            </w:r>
            <w:r>
              <w:rPr>
                <w:rStyle w:val="af6"/>
              </w:rPr>
              <w:t>(14-модда, 15-хатбоши)</w:t>
            </w:r>
          </w:p>
          <w:p w:rsidR="0028507C" w:rsidRDefault="0028507C" w:rsidP="0028507C">
            <w:pPr>
              <w:numPr>
                <w:ilvl w:val="0"/>
                <w:numId w:val="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Текшириш учун харид қилиш</w:t>
            </w:r>
            <w:r>
              <w:br/>
              <w:t>– Истеъмолга чиқарилаётган маҳсулотни харид қилиб, унинг таркибини текшириш ва далил сифатида намуна олиш.</w:t>
            </w:r>
            <w:r>
              <w:br/>
            </w:r>
            <w:r>
              <w:rPr>
                <w:rStyle w:val="af6"/>
              </w:rPr>
              <w:t>(14-модда, 5-хатбоши)</w:t>
            </w:r>
          </w:p>
          <w:p w:rsidR="0028507C" w:rsidRDefault="0028507C" w:rsidP="0028507C">
            <w:pPr>
              <w:numPr>
                <w:ilvl w:val="0"/>
                <w:numId w:val="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Қиёсий таҳлил учун намуналар йиғиш</w:t>
            </w:r>
            <w:r>
              <w:br/>
              <w:t>– Олинган ёғ</w:t>
            </w:r>
            <w:proofErr w:type="gramStart"/>
            <w:r>
              <w:t>лар ва</w:t>
            </w:r>
            <w:proofErr w:type="gramEnd"/>
            <w:r>
              <w:t xml:space="preserve"> улар сақланаётган идишлардан намуна олиб, махсус лабораторияларда текшириш.</w:t>
            </w:r>
            <w:r>
              <w:br/>
            </w:r>
            <w:r>
              <w:rPr>
                <w:rStyle w:val="af6"/>
              </w:rPr>
              <w:t>(14-модда, 3-хатбоши)</w:t>
            </w:r>
          </w:p>
          <w:p w:rsidR="0028507C" w:rsidRDefault="0028507C" w:rsidP="0028507C">
            <w:pPr>
              <w:numPr>
                <w:ilvl w:val="0"/>
                <w:numId w:val="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Предмет ва ҳужжатларни текшириш</w:t>
            </w:r>
            <w:r>
              <w:br/>
              <w:t>– Ишлаб чиқаришда ишлатилаётган ускуналар, моддалар, идишлар ва ҳужжатлар бўйича экспертлар иштирокида таҳлил ўтказиш.</w:t>
            </w:r>
            <w:r>
              <w:br/>
            </w:r>
            <w:r>
              <w:rPr>
                <w:rStyle w:val="af6"/>
              </w:rPr>
              <w:t>(14-модда, 6-хатбоши)</w:t>
            </w:r>
          </w:p>
          <w:p w:rsidR="0028507C" w:rsidRDefault="0028507C" w:rsidP="0028507C">
            <w:r>
              <w:t>Ушбу</w:t>
            </w:r>
            <w:proofErr w:type="gramStart"/>
            <w:r>
              <w:t xml:space="preserve"> Т</w:t>
            </w:r>
            <w:proofErr w:type="gramEnd"/>
            <w:r>
              <w:t xml:space="preserve">ҚТларни ўтказиш </w:t>
            </w:r>
            <w:r>
              <w:rPr>
                <w:rStyle w:val="af5"/>
                <w:b w:val="0"/>
                <w:bCs w:val="0"/>
              </w:rPr>
              <w:t>асослари</w:t>
            </w:r>
            <w:r>
              <w:t xml:space="preserve"> (15-моддага мувофиқ):</w:t>
            </w:r>
          </w:p>
          <w:p w:rsidR="0028507C" w:rsidRDefault="0028507C" w:rsidP="0028507C">
            <w:pPr>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Жиноят содир этилаётгани тўғрисидаги маълумот</w:t>
            </w:r>
            <w:r>
              <w:t xml:space="preserve"> (</w:t>
            </w:r>
            <w:proofErr w:type="gramStart"/>
            <w:r>
              <w:t>фу</w:t>
            </w:r>
            <w:proofErr w:type="gramEnd"/>
            <w:r>
              <w:t>қаролар мурожаати асосида)</w:t>
            </w:r>
          </w:p>
          <w:p w:rsidR="0028507C" w:rsidRDefault="0028507C" w:rsidP="0028507C">
            <w:pPr>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Шахс, жамият ва давлат хавфсизлигига таҳдид</w:t>
            </w:r>
            <w:r>
              <w:t xml:space="preserve"> (яхши яширинган, истеъмол учун хавфли маҳсулот)</w:t>
            </w:r>
          </w:p>
          <w:p w:rsidR="0028507C" w:rsidRDefault="0028507C" w:rsidP="0028507C">
            <w:pPr>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Жиноят содир этишга дахлдор шахслар тўғрисидаги аниқ маълумот</w:t>
            </w:r>
          </w:p>
          <w:p w:rsidR="0028507C" w:rsidRDefault="0028507C" w:rsidP="0028507C">
            <w:pPr>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Жиноят иши қўзғатиш учун етарли асослар мавжуд эмас, аммо текшириш зарур</w:t>
            </w:r>
          </w:p>
          <w:p w:rsidR="0028507C" w:rsidRDefault="0028507C" w:rsidP="0028507C">
            <w:r>
              <w:t xml:space="preserve">Уларни ўтказиш </w:t>
            </w:r>
            <w:r>
              <w:rPr>
                <w:rStyle w:val="af5"/>
                <w:b w:val="0"/>
                <w:bCs w:val="0"/>
              </w:rPr>
              <w:t>тартиби</w:t>
            </w:r>
            <w:r>
              <w:t xml:space="preserve"> (16-моддага асосан):</w:t>
            </w:r>
          </w:p>
          <w:p w:rsidR="0028507C" w:rsidRDefault="0028507C" w:rsidP="0028507C">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 xml:space="preserve">Прокурор </w:t>
            </w:r>
            <w:proofErr w:type="gramStart"/>
            <w:r>
              <w:rPr>
                <w:rStyle w:val="af5"/>
              </w:rPr>
              <w:t>с</w:t>
            </w:r>
            <w:proofErr w:type="gramEnd"/>
            <w:r>
              <w:rPr>
                <w:rStyle w:val="af5"/>
              </w:rPr>
              <w:t>anksiyasi талаб қилинади</w:t>
            </w:r>
            <w:r>
              <w:t>:</w:t>
            </w:r>
          </w:p>
          <w:p w:rsidR="0028507C" w:rsidRDefault="0028507C" w:rsidP="0028507C">
            <w:pPr>
              <w:numPr>
                <w:ilvl w:val="1"/>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Хонадонни текшириш</w:t>
            </w:r>
          </w:p>
          <w:p w:rsidR="0028507C" w:rsidRDefault="0028507C" w:rsidP="0028507C">
            <w:pPr>
              <w:numPr>
                <w:ilvl w:val="1"/>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Телефон сўзлашувларини назорат қилиш (агар амалга оширилса)</w:t>
            </w:r>
          </w:p>
          <w:p w:rsidR="0028507C" w:rsidRDefault="0028507C" w:rsidP="0028507C">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Кў</w:t>
            </w:r>
            <w:proofErr w:type="gramStart"/>
            <w:r>
              <w:rPr>
                <w:rStyle w:val="af5"/>
              </w:rPr>
              <w:t>п</w:t>
            </w:r>
            <w:proofErr w:type="gramEnd"/>
            <w:r>
              <w:rPr>
                <w:rStyle w:val="af5"/>
              </w:rPr>
              <w:t xml:space="preserve"> ҳолларда</w:t>
            </w:r>
            <w:r>
              <w:t xml:space="preserve"> — тезкор орган раҳбарининг асосланган қарори етарли, лекин:</w:t>
            </w:r>
          </w:p>
          <w:p w:rsidR="0028507C" w:rsidRDefault="0028507C" w:rsidP="0028507C">
            <w:pPr>
              <w:numPr>
                <w:ilvl w:val="1"/>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"Текшириш учун харид қилиш", "назорат остида олиш" ва "назорат остида етказиб бериш" тадбирлари </w:t>
            </w:r>
            <w:r>
              <w:rPr>
                <w:rStyle w:val="af5"/>
              </w:rPr>
              <w:t>прокурор билан келишилган ҳолда</w:t>
            </w:r>
            <w:r>
              <w:t xml:space="preserve"> ўтказилиши шарт.</w:t>
            </w:r>
          </w:p>
          <w:p w:rsidR="0028507C" w:rsidRDefault="0028507C" w:rsidP="0028507C">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Кечиктириб бўлмайдиган ҳолларда</w:t>
            </w:r>
            <w:r>
              <w:t xml:space="preserve"> — аввал тадбир ўтказилиб, </w:t>
            </w:r>
            <w:r>
              <w:rPr>
                <w:rStyle w:val="af5"/>
              </w:rPr>
              <w:t xml:space="preserve">24 соат ичида прокурорга </w:t>
            </w:r>
            <w:proofErr w:type="gramStart"/>
            <w:r>
              <w:rPr>
                <w:rStyle w:val="af5"/>
              </w:rPr>
              <w:t>хабар</w:t>
            </w:r>
            <w:proofErr w:type="gramEnd"/>
            <w:r>
              <w:rPr>
                <w:rStyle w:val="af5"/>
              </w:rPr>
              <w:t xml:space="preserve"> берилади</w:t>
            </w:r>
            <w:r>
              <w:t>.</w:t>
            </w:r>
          </w:p>
          <w:p w:rsidR="0028507C" w:rsidRDefault="0028507C" w:rsidP="0028507C">
            <w:r>
              <w:pict>
                <v:rect id="_x0000_i1025" style="width:0;height:1.5pt" o:hralign="center" o:hrstd="t" o:hr="t" fillcolor="#a0a0a0" stroked="f"/>
              </w:pict>
            </w:r>
          </w:p>
          <w:p w:rsidR="0028507C" w:rsidRDefault="0028507C" w:rsidP="0028507C">
            <w:pPr>
              <w:pStyle w:val="3"/>
              <w:outlineLvl w:val="2"/>
            </w:pPr>
            <w:r>
              <w:t>✅ Хулоса:</w:t>
            </w:r>
          </w:p>
          <w:p w:rsidR="0028507C" w:rsidRDefault="0028507C" w:rsidP="0028507C">
            <w:pPr>
              <w:spacing w:before="100" w:beforeAutospacing="1" w:after="100" w:afterAutospacing="1"/>
            </w:pPr>
            <w:r>
              <w:t xml:space="preserve">Ушбу ҳолатда </w:t>
            </w:r>
            <w:r>
              <w:rPr>
                <w:rStyle w:val="af5"/>
              </w:rPr>
              <w:t>мураккаб ва хавфли жиноят</w:t>
            </w:r>
            <w:r>
              <w:t xml:space="preserve"> аломатлари мавжуд бўлгани учун, юқоридаги</w:t>
            </w:r>
            <w:proofErr w:type="gramStart"/>
            <w:r>
              <w:t xml:space="preserve"> Т</w:t>
            </w:r>
            <w:proofErr w:type="gramEnd"/>
            <w:r>
              <w:t>ҚТлар тўлиқ қўлланилиши лозим. Улар мувофиқ асослар билан расмийлаштирилиши ва камида бир қисми прокурор билан келишилган ҳолда амалга оширилиши шарт.</w:t>
            </w:r>
          </w:p>
          <w:p w:rsidR="0028507C" w:rsidRPr="0028507C" w:rsidRDefault="0028507C">
            <w:pPr>
              <w:ind w:firstLine="553"/>
              <w:jc w:val="both"/>
              <w:rPr>
                <w:rFonts w:ascii="Cambria" w:hAnsi="Cambria" w:cs="Arial"/>
                <w:b/>
                <w:spacing w:val="-1"/>
                <w:sz w:val="24"/>
                <w:szCs w:val="24"/>
                <w:shd w:val="clear" w:color="auto" w:fill="B3E5FC"/>
                <w:lang w:val="uz-Latn-UZ"/>
              </w:rPr>
            </w:pPr>
          </w:p>
        </w:tc>
        <w:tc>
          <w:tcPr>
            <w:tcW w:w="3100" w:type="dxa"/>
          </w:tcPr>
          <w:p w:rsidR="00740A6B" w:rsidRDefault="00740A6B">
            <w:pPr>
              <w:jc w:val="both"/>
              <w:rPr>
                <w:rFonts w:ascii="Cambria" w:hAnsi="Cambria"/>
                <w:sz w:val="24"/>
                <w:szCs w:val="24"/>
                <w:lang w:val="uz-Cyrl-UZ"/>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13.</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Содир этилган қотиллик жиноятини фош этиш доирасида туман прокуратураси терговчиси жиноят қидирув бўлинмасига жиноят қуроли бўлган “Макаров” тўппончасини топиш бўйича топшириқ берди. Жиноят қидирув тезкор вакили А.Қосимов терговчининг топшириғини бажариш мобайнида жиноят қуроли гумонланувчи М.Одиловнинг уйи орқасидаги қурилиши битмаган бино пойдевори тагига бекитиб қўйилганлиги ҳақида маълумот олди. Тезкор вакил олинган маълумотни текшириш учун “Турар жойларни ва бошқа жойларни, биноларни, иншоотларни, жойнинг участкаларини ва транспорт воситаларини текшириш” ТҚТни ўтказиб, жиноят қуролини топди ва уни терговчига тақдим этди. </w:t>
            </w:r>
          </w:p>
          <w:p w:rsidR="00740A6B" w:rsidRDefault="00BB46B9">
            <w:pPr>
              <w:ind w:firstLine="553"/>
              <w:jc w:val="both"/>
              <w:rPr>
                <w:rFonts w:ascii="Cambria" w:hAnsi="Cambria" w:cs="Arial"/>
                <w:b/>
                <w:spacing w:val="-1"/>
                <w:sz w:val="24"/>
                <w:szCs w:val="24"/>
                <w:shd w:val="clear" w:color="auto" w:fill="B3E5FC"/>
                <w:lang w:val="uz-Latn-UZ"/>
              </w:rPr>
            </w:pPr>
            <w:r>
              <w:rPr>
                <w:rFonts w:ascii="Cambria" w:hAnsi="Cambria" w:cs="Arial"/>
                <w:b/>
                <w:spacing w:val="-1"/>
                <w:sz w:val="24"/>
                <w:szCs w:val="24"/>
                <w:shd w:val="clear" w:color="auto" w:fill="B3E5FC"/>
                <w:lang w:val="uz-Cyrl-UZ"/>
              </w:rPr>
              <w:t xml:space="preserve">Тезкор вакилнинг ҳаракатлари қонунийлигига баҳо беринг. Ушбу ашёвий далилни жиноят ишига қўшиш ва ундан исботлаш жараёнида фойдаланиш мумкинми? </w:t>
            </w:r>
            <w:r>
              <w:rPr>
                <w:rFonts w:ascii="Cambria" w:hAnsi="Cambria" w:cs="Arial"/>
                <w:b/>
                <w:spacing w:val="-1"/>
                <w:sz w:val="24"/>
                <w:szCs w:val="24"/>
                <w:shd w:val="clear" w:color="auto" w:fill="B3E5FC"/>
              </w:rPr>
              <w:t>ТҚФ натижаларидан тергов жараёнида фойдаланиш тартиби қандай?</w:t>
            </w:r>
          </w:p>
          <w:p w:rsidR="0028507C" w:rsidRPr="0028507C" w:rsidRDefault="0028507C" w:rsidP="0028507C">
            <w:pPr>
              <w:spacing w:before="100" w:beforeAutospacing="1" w:after="100" w:afterAutospacing="1"/>
              <w:rPr>
                <w:lang w:val="uz-Latn-UZ"/>
              </w:rPr>
            </w:pPr>
            <w:r w:rsidRPr="0028507C">
              <w:rPr>
                <w:lang w:val="uz-Latn-UZ"/>
              </w:rPr>
              <w:t xml:space="preserve">Берилган ҳолат — жиноят қидирув бўлими тезкор вакили томонидан </w:t>
            </w:r>
            <w:r w:rsidRPr="0028507C">
              <w:rPr>
                <w:rStyle w:val="af5"/>
                <w:lang w:val="uz-Latn-UZ"/>
              </w:rPr>
              <w:t>терговчининг ёзма топшириғи асосида</w:t>
            </w:r>
            <w:r w:rsidRPr="0028507C">
              <w:rPr>
                <w:lang w:val="uz-Latn-UZ"/>
              </w:rPr>
              <w:t xml:space="preserve"> қотиллик қуроли деб гумонланаётган “Макаров” тўппончасини </w:t>
            </w:r>
            <w:r w:rsidRPr="0028507C">
              <w:rPr>
                <w:rStyle w:val="af5"/>
                <w:lang w:val="uz-Latn-UZ"/>
              </w:rPr>
              <w:t>яхши яширилган ҳолатда топиши ва уни терговчига топшириши</w:t>
            </w:r>
            <w:r w:rsidRPr="0028507C">
              <w:rPr>
                <w:lang w:val="uz-Latn-UZ"/>
              </w:rPr>
              <w:t xml:space="preserve"> билан боғлиқ. Бу жараён </w:t>
            </w:r>
            <w:r w:rsidRPr="0028507C">
              <w:rPr>
                <w:rStyle w:val="af5"/>
                <w:lang w:val="uz-Latn-UZ"/>
              </w:rPr>
              <w:t>“Тезкор-қидирув фаолияти тўғрисида”ги Қонун</w:t>
            </w:r>
            <w:r w:rsidRPr="0028507C">
              <w:rPr>
                <w:lang w:val="uz-Latn-UZ"/>
              </w:rPr>
              <w:t xml:space="preserve"> (кейинги ўринларда — ТҚФҚ) ва </w:t>
            </w:r>
            <w:r w:rsidRPr="0028507C">
              <w:rPr>
                <w:rStyle w:val="af5"/>
                <w:lang w:val="uz-Latn-UZ"/>
              </w:rPr>
              <w:t>Жиноят-protsessual kodeksi (JPK)</w:t>
            </w:r>
            <w:r w:rsidRPr="0028507C">
              <w:rPr>
                <w:lang w:val="uz-Latn-UZ"/>
              </w:rPr>
              <w:t xml:space="preserve"> нормаларига мувофиқлиги нуқтайи назаридан баҳоланади.</w:t>
            </w:r>
          </w:p>
          <w:p w:rsidR="0028507C" w:rsidRPr="0028507C" w:rsidRDefault="0028507C" w:rsidP="0028507C">
            <w:pPr>
              <w:rPr>
                <w:lang w:val="uz-Latn-UZ"/>
              </w:rPr>
            </w:pPr>
            <w:r w:rsidRPr="0028507C">
              <w:rPr>
                <w:lang w:val="uz-Latn-UZ"/>
              </w:rPr>
              <w:t xml:space="preserve">1. </w:t>
            </w:r>
            <w:r w:rsidRPr="0028507C">
              <w:rPr>
                <w:rStyle w:val="af5"/>
                <w:b w:val="0"/>
                <w:bCs w:val="0"/>
                <w:lang w:val="uz-Latn-UZ"/>
              </w:rPr>
              <w:t>Тезкор вакилнинг ҳаракатлари қонунийми?</w:t>
            </w:r>
          </w:p>
          <w:p w:rsidR="0028507C" w:rsidRPr="0028507C" w:rsidRDefault="0028507C" w:rsidP="0028507C">
            <w:pPr>
              <w:spacing w:before="100" w:beforeAutospacing="1" w:after="100" w:afterAutospacing="1"/>
              <w:rPr>
                <w:lang w:val="uz-Latn-UZ"/>
              </w:rPr>
            </w:pPr>
            <w:r w:rsidRPr="0028507C">
              <w:rPr>
                <w:rStyle w:val="af5"/>
                <w:lang w:val="uz-Latn-UZ"/>
              </w:rPr>
              <w:t>Ҳа, қонуний</w:t>
            </w:r>
            <w:r w:rsidRPr="0028507C">
              <w:rPr>
                <w:lang w:val="uz-Latn-UZ"/>
              </w:rPr>
              <w:t>, чунки:</w:t>
            </w:r>
          </w:p>
          <w:p w:rsidR="0028507C" w:rsidRDefault="0028507C" w:rsidP="0028507C">
            <w:pPr>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Терговчининг ёзма топшириғи асосида</w:t>
            </w:r>
            <w:r>
              <w:t xml:space="preserve"> ҳаракат қилинган — бу</w:t>
            </w:r>
            <w:proofErr w:type="gramStart"/>
            <w:r>
              <w:t xml:space="preserve"> </w:t>
            </w:r>
            <w:r>
              <w:rPr>
                <w:rStyle w:val="af5"/>
              </w:rPr>
              <w:t>Т</w:t>
            </w:r>
            <w:proofErr w:type="gramEnd"/>
            <w:r>
              <w:rPr>
                <w:rStyle w:val="af5"/>
              </w:rPr>
              <w:t>ҚФҚнинг 11-моддаси</w:t>
            </w:r>
            <w:r>
              <w:t xml:space="preserve"> талабига тўғри келади:</w:t>
            </w:r>
          </w:p>
          <w:p w:rsidR="0028507C" w:rsidRDefault="0028507C" w:rsidP="0028507C">
            <w:pPr>
              <w:spacing w:before="100" w:beforeAutospacing="1" w:after="100" w:afterAutospacing="1"/>
              <w:ind w:left="720"/>
            </w:pPr>
            <w:r>
              <w:t>“… тезко</w:t>
            </w:r>
            <w:proofErr w:type="gramStart"/>
            <w:r>
              <w:t>р-</w:t>
            </w:r>
            <w:proofErr w:type="gramEnd"/>
            <w:r>
              <w:t>қидирув тадбирлари суриштирувчи, терговчининг ёзма топшириғи асосида ўтказилади.”</w:t>
            </w:r>
          </w:p>
          <w:p w:rsidR="0028507C" w:rsidRDefault="0028507C" w:rsidP="0028507C">
            <w:pPr>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ТҚ</w:t>
            </w:r>
            <w:proofErr w:type="gramStart"/>
            <w:r>
              <w:rPr>
                <w:rStyle w:val="af5"/>
              </w:rPr>
              <w:t>Т</w:t>
            </w:r>
            <w:proofErr w:type="gramEnd"/>
            <w:r>
              <w:rPr>
                <w:rStyle w:val="af5"/>
              </w:rPr>
              <w:t xml:space="preserve"> тури тўғри танланган</w:t>
            </w:r>
            <w:r>
              <w:t xml:space="preserve"> — яъни:</w:t>
            </w:r>
          </w:p>
          <w:p w:rsidR="0028507C" w:rsidRDefault="0028507C" w:rsidP="0028507C">
            <w:pPr>
              <w:spacing w:before="100" w:beforeAutospacing="1" w:after="100" w:afterAutospacing="1"/>
              <w:ind w:left="720"/>
            </w:pPr>
            <w:r>
              <w:rPr>
                <w:rStyle w:val="af5"/>
              </w:rPr>
              <w:t xml:space="preserve">“Турар жойларни ва </w:t>
            </w:r>
            <w:proofErr w:type="gramStart"/>
            <w:r>
              <w:rPr>
                <w:rStyle w:val="af5"/>
              </w:rPr>
              <w:t>бош</w:t>
            </w:r>
            <w:proofErr w:type="gramEnd"/>
            <w:r>
              <w:rPr>
                <w:rStyle w:val="af5"/>
              </w:rPr>
              <w:t>қа жойларни, биноларни, иншоотларни, жойнинг участкаларини ва транспорт воситаларини текшириш”</w:t>
            </w:r>
            <w:r>
              <w:br/>
              <w:t>(ТҚФҚ 14-модда, 10-хатбоши)</w:t>
            </w:r>
          </w:p>
          <w:p w:rsidR="0028507C" w:rsidRDefault="0028507C" w:rsidP="0028507C">
            <w:pPr>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Биноба, А.Қосимовнинг ушбу ТҚТни ўтказиши </w:t>
            </w:r>
            <w:r>
              <w:rPr>
                <w:rStyle w:val="af5"/>
              </w:rPr>
              <w:t>Қонуннинг 15-моддаси</w:t>
            </w:r>
            <w:r>
              <w:t xml:space="preserve">даги асослар ва </w:t>
            </w:r>
            <w:r>
              <w:rPr>
                <w:rStyle w:val="af5"/>
              </w:rPr>
              <w:t>16-модда</w:t>
            </w:r>
            <w:r>
              <w:t>даги тартибга мувофиқ амалга оширилган бўлиши шарти билан тўлиқ қонуний ҳисобланади.</w:t>
            </w:r>
          </w:p>
          <w:p w:rsidR="0028507C" w:rsidRDefault="0028507C" w:rsidP="0028507C">
            <w:pPr>
              <w:rPr>
                <w:rStyle w:val="af5"/>
                <w:b w:val="0"/>
                <w:bCs w:val="0"/>
                <w:lang w:val="uz-Latn-UZ"/>
              </w:rPr>
            </w:pPr>
            <w:r>
              <w:t xml:space="preserve">2. </w:t>
            </w:r>
            <w:r>
              <w:rPr>
                <w:rStyle w:val="af5"/>
                <w:b w:val="0"/>
                <w:bCs w:val="0"/>
              </w:rPr>
              <w:t>Ашёвий далилни ишга қў</w:t>
            </w:r>
            <w:proofErr w:type="gramStart"/>
            <w:r>
              <w:rPr>
                <w:rStyle w:val="af5"/>
                <w:b w:val="0"/>
                <w:bCs w:val="0"/>
              </w:rPr>
              <w:t>шиш</w:t>
            </w:r>
            <w:proofErr w:type="gramEnd"/>
            <w:r>
              <w:rPr>
                <w:rStyle w:val="af5"/>
                <w:b w:val="0"/>
                <w:bCs w:val="0"/>
              </w:rPr>
              <w:t xml:space="preserve"> мумкинми?</w:t>
            </w:r>
          </w:p>
          <w:p w:rsidR="0028507C" w:rsidRDefault="0028507C" w:rsidP="0028507C">
            <w:r>
              <w:rPr>
                <w:rStyle w:val="af5"/>
              </w:rPr>
              <w:t>Ҳа, мумкин.</w:t>
            </w:r>
            <w:r>
              <w:br/>
              <w:t>Бу</w:t>
            </w:r>
            <w:proofErr w:type="gramStart"/>
            <w:r>
              <w:t xml:space="preserve"> </w:t>
            </w:r>
            <w:r>
              <w:rPr>
                <w:rStyle w:val="af5"/>
              </w:rPr>
              <w:t>Т</w:t>
            </w:r>
            <w:proofErr w:type="gramEnd"/>
            <w:r>
              <w:rPr>
                <w:rStyle w:val="af5"/>
              </w:rPr>
              <w:t>ҚФҚ 19-моддасига</w:t>
            </w:r>
            <w:r>
              <w:t xml:space="preserve"> мувофиқ:</w:t>
            </w:r>
          </w:p>
          <w:p w:rsidR="0028507C" w:rsidRDefault="0028507C" w:rsidP="0028507C">
            <w:pPr>
              <w:spacing w:before="100" w:beforeAutospacing="1" w:after="100" w:afterAutospacing="1"/>
            </w:pPr>
            <w:r>
              <w:t>“Тезко</w:t>
            </w:r>
            <w:proofErr w:type="gramStart"/>
            <w:r>
              <w:t>р-</w:t>
            </w:r>
            <w:proofErr w:type="gramEnd"/>
            <w:r>
              <w:t xml:space="preserve">қидирув тадбирлари натижалари, агар 16-моддадаги шартларга риоя қилинган бўлса, </w:t>
            </w:r>
            <w:r>
              <w:rPr>
                <w:rStyle w:val="af5"/>
              </w:rPr>
              <w:t>Жиноят-protsessual kodeksiга асосан далил сифатида тан олиниши мумкин</w:t>
            </w:r>
            <w:r>
              <w:t>.”</w:t>
            </w:r>
          </w:p>
          <w:p w:rsidR="0028507C" w:rsidRDefault="0028507C" w:rsidP="0028507C">
            <w:pPr>
              <w:spacing w:before="100" w:beforeAutospacing="1" w:after="100" w:afterAutospacing="1"/>
            </w:pPr>
            <w:r>
              <w:t xml:space="preserve"> Демак, агар:</w:t>
            </w:r>
          </w:p>
          <w:p w:rsidR="0028507C" w:rsidRDefault="0028507C" w:rsidP="0028507C">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ТҚ</w:t>
            </w:r>
            <w:proofErr w:type="gramStart"/>
            <w:r>
              <w:t>Т</w:t>
            </w:r>
            <w:proofErr w:type="gramEnd"/>
            <w:r>
              <w:t xml:space="preserve"> прокурорнинг санкцияси ёки кечиктириб бўлмайдиган ҳолда </w:t>
            </w:r>
            <w:r>
              <w:rPr>
                <w:rStyle w:val="af5"/>
              </w:rPr>
              <w:t>24 соат ичида хабардор қилиш тартибига</w:t>
            </w:r>
            <w:r>
              <w:t xml:space="preserve"> риоя қилинган бўлса (16-модда),</w:t>
            </w:r>
          </w:p>
          <w:p w:rsidR="0028507C" w:rsidRDefault="0028507C" w:rsidP="0028507C">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Ашё </w:t>
            </w:r>
            <w:proofErr w:type="gramStart"/>
            <w:r>
              <w:rPr>
                <w:rStyle w:val="af5"/>
              </w:rPr>
              <w:t>тўғри</w:t>
            </w:r>
            <w:proofErr w:type="gramEnd"/>
            <w:r>
              <w:rPr>
                <w:rStyle w:val="af5"/>
              </w:rPr>
              <w:t xml:space="preserve"> расмийлаштирилган</w:t>
            </w:r>
            <w:r>
              <w:t xml:space="preserve"> ва далолатнома тартибида ҳужжатлаштирилган бўлса,</w:t>
            </w:r>
          </w:p>
          <w:p w:rsidR="0028507C" w:rsidRDefault="0028507C" w:rsidP="0028507C">
            <w:pPr>
              <w:spacing w:before="100" w:beforeAutospacing="1" w:after="100" w:afterAutospacing="1"/>
            </w:pPr>
            <w:r>
              <w:t xml:space="preserve"> </w:t>
            </w:r>
            <w:proofErr w:type="gramStart"/>
            <w:r>
              <w:t>У ҳолда</w:t>
            </w:r>
            <w:proofErr w:type="gramEnd"/>
            <w:r>
              <w:t xml:space="preserve">, </w:t>
            </w:r>
            <w:r>
              <w:rPr>
                <w:rStyle w:val="af5"/>
              </w:rPr>
              <w:t>топилган қурол — жиноят иши материалларига асосли равишда қўшилиши ва далил сифатида қўлланилиши мумкин.</w:t>
            </w:r>
          </w:p>
          <w:p w:rsidR="0028507C" w:rsidRDefault="0028507C" w:rsidP="0028507C">
            <w:r>
              <w:t xml:space="preserve">3. </w:t>
            </w:r>
            <w:r>
              <w:rPr>
                <w:rStyle w:val="af5"/>
                <w:b w:val="0"/>
                <w:bCs w:val="0"/>
              </w:rPr>
              <w:t>ТҚФ натижаларидан терговда фойдаланиш тартиби:</w:t>
            </w:r>
          </w:p>
          <w:p w:rsidR="0028507C" w:rsidRDefault="0028507C" w:rsidP="0028507C">
            <w:pPr>
              <w:spacing w:before="100" w:beforeAutospacing="1" w:after="100" w:afterAutospacing="1"/>
            </w:pPr>
            <w:r>
              <w:rPr>
                <w:rStyle w:val="af5"/>
              </w:rPr>
              <w:t>ТҚФҚ 19-моддаси, 2–4-қисмлар</w:t>
            </w:r>
            <w:r>
              <w:t>:</w:t>
            </w:r>
          </w:p>
          <w:p w:rsidR="0028507C" w:rsidRDefault="0028507C" w:rsidP="0028507C">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ТҚФ натижалари </w:t>
            </w:r>
            <w:r>
              <w:rPr>
                <w:rStyle w:val="af5"/>
              </w:rPr>
              <w:t>терговга, прокуратурага тақдим этилади</w:t>
            </w:r>
            <w:r>
              <w:t xml:space="preserve"> (мутасадди раҳбар қарор асосида).</w:t>
            </w:r>
          </w:p>
          <w:p w:rsidR="0028507C" w:rsidRDefault="0028507C" w:rsidP="0028507C">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Натижаларга </w:t>
            </w:r>
            <w:r>
              <w:rPr>
                <w:rStyle w:val="af5"/>
              </w:rPr>
              <w:t>техник воситалар орқали олинган материаллар</w:t>
            </w:r>
            <w:r>
              <w:t xml:space="preserve"> (видео, фото) ҳам қўшилиши мумкин.</w:t>
            </w:r>
          </w:p>
          <w:p w:rsidR="0028507C" w:rsidRDefault="0028507C" w:rsidP="0028507C">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Тақдим этилган материаллар </w:t>
            </w:r>
            <w:r>
              <w:rPr>
                <w:rStyle w:val="af5"/>
              </w:rPr>
              <w:t>JPK талабларига мувофиқ</w:t>
            </w:r>
            <w:r>
              <w:t xml:space="preserve"> </w:t>
            </w:r>
            <w:proofErr w:type="gramStart"/>
            <w:r>
              <w:t>ба</w:t>
            </w:r>
            <w:proofErr w:type="gramEnd"/>
            <w:r>
              <w:t xml:space="preserve">ҳоланиб, </w:t>
            </w:r>
            <w:r>
              <w:rPr>
                <w:rStyle w:val="af5"/>
              </w:rPr>
              <w:t>исбот воситаси</w:t>
            </w:r>
            <w:r>
              <w:t xml:space="preserve"> сифатида ишлатилади.</w:t>
            </w:r>
          </w:p>
          <w:p w:rsidR="0028507C" w:rsidRDefault="0028507C" w:rsidP="0028507C">
            <w:r>
              <w:t>Хулоса:</w:t>
            </w:r>
          </w:p>
          <w:p w:rsidR="0028507C" w:rsidRDefault="0028507C" w:rsidP="0028507C">
            <w:pPr>
              <w:spacing w:before="100" w:beforeAutospacing="1" w:after="100" w:afterAutospacing="1"/>
            </w:pPr>
            <w:r>
              <w:rPr>
                <w:rFonts w:ascii="Segoe UI Symbol" w:hAnsi="Segoe UI Symbol" w:cs="Segoe UI Symbol"/>
              </w:rPr>
              <w:t>🔹</w:t>
            </w:r>
            <w:r>
              <w:t xml:space="preserve"> </w:t>
            </w:r>
            <w:r>
              <w:rPr>
                <w:rStyle w:val="af5"/>
              </w:rPr>
              <w:t>А.Қосимовнинг ҳаракатлари — қонуний ва асосланган</w:t>
            </w:r>
            <w:r>
              <w:t xml:space="preserve"> (терговчининг ёзма топшириғи, тўғри ТҚ</w:t>
            </w:r>
            <w:proofErr w:type="gramStart"/>
            <w:r>
              <w:t>Т</w:t>
            </w:r>
            <w:proofErr w:type="gramEnd"/>
            <w:r>
              <w:t xml:space="preserve"> танлаши);</w:t>
            </w:r>
            <w:r>
              <w:br/>
            </w:r>
            <w:r>
              <w:rPr>
                <w:rFonts w:ascii="Segoe UI Symbol" w:hAnsi="Segoe UI Symbol" w:cs="Segoe UI Symbol"/>
              </w:rPr>
              <w:t>🔹</w:t>
            </w:r>
            <w:r>
              <w:t xml:space="preserve"> </w:t>
            </w:r>
            <w:r>
              <w:rPr>
                <w:rStyle w:val="af5"/>
              </w:rPr>
              <w:t>Топилган қурол</w:t>
            </w:r>
            <w:r>
              <w:t xml:space="preserve"> — агар ТҚФҚ 16-моддасига амал қилинган бўлса, </w:t>
            </w:r>
            <w:r>
              <w:rPr>
                <w:rStyle w:val="af5"/>
              </w:rPr>
              <w:t>далил сифатида жиноят ишига қўшилиши мумкин</w:t>
            </w:r>
            <w:r>
              <w:t>;</w:t>
            </w:r>
            <w:r>
              <w:br/>
            </w:r>
            <w:r>
              <w:rPr>
                <w:rFonts w:ascii="Segoe UI Symbol" w:hAnsi="Segoe UI Symbol" w:cs="Segoe UI Symbol"/>
              </w:rPr>
              <w:t>🔹</w:t>
            </w:r>
            <w:r>
              <w:t xml:space="preserve"> </w:t>
            </w:r>
            <w:r>
              <w:rPr>
                <w:rStyle w:val="af5"/>
              </w:rPr>
              <w:t>ТҚФ натижаларидан фойдаланиш тартиби</w:t>
            </w:r>
            <w:r>
              <w:t xml:space="preserve"> Жиноят-protsessual kodeksi ва ТҚФҚ 19-моддасида белгиланган талабларга боғлиқ.</w:t>
            </w:r>
          </w:p>
          <w:p w:rsidR="0028507C" w:rsidRPr="0028507C" w:rsidRDefault="0028507C">
            <w:pPr>
              <w:ind w:firstLine="553"/>
              <w:jc w:val="both"/>
              <w:rPr>
                <w:rFonts w:ascii="Cambria" w:hAnsi="Cambria" w:cs="Arial"/>
                <w:b/>
                <w:spacing w:val="-1"/>
                <w:sz w:val="24"/>
                <w:szCs w:val="24"/>
                <w:shd w:val="clear" w:color="auto" w:fill="B3E5FC"/>
                <w:lang w:val="uz-Latn-UZ"/>
              </w:rPr>
            </w:pPr>
            <w:r>
              <w:rPr>
                <w:rFonts w:ascii="Cambria" w:hAnsi="Cambria" w:cs="Arial"/>
                <w:b/>
                <w:spacing w:val="-1"/>
                <w:sz w:val="24"/>
                <w:szCs w:val="24"/>
                <w:shd w:val="clear" w:color="auto" w:fill="B3E5FC"/>
                <w:lang w:val="uz-Latn-UZ"/>
              </w:rPr>
              <w:t xml:space="preserve"> </w:t>
            </w: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14.</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Ўтказилаётган ТҚТ жараёнида тезкор ходим В.Шеров ўғрилик жиноятини содир этган шахсни аниқлади. Гумонланувчи шахс шаҳардаги “Навбаҳор” МЧЖда ишлаётганлиги маълум бўлди. Тезкор ходим ушбу корхона раҳбарига МЧЖда ишловчи барча ходимлар тўғрисидаги маълумотларни тақдим этиш ҳақида расмий хат билан мурожаат қилди. Корхона раҳбари ходимлар ҳақидаги маълумотлар тижорат сирини ташкил этишини баҳона қилиб, маълумот тақдим этишни рад қилди. </w:t>
            </w:r>
          </w:p>
          <w:p w:rsidR="00740A6B" w:rsidRDefault="00BB46B9">
            <w:pPr>
              <w:ind w:firstLine="553"/>
              <w:jc w:val="both"/>
              <w:rPr>
                <w:rFonts w:ascii="Cambria" w:hAnsi="Cambria" w:cs="Arial"/>
                <w:b/>
                <w:spacing w:val="-1"/>
                <w:sz w:val="24"/>
                <w:szCs w:val="24"/>
                <w:shd w:val="clear" w:color="auto" w:fill="B3E5FC"/>
                <w:lang w:val="uz-Latn-UZ"/>
              </w:rPr>
            </w:pPr>
            <w:r>
              <w:rPr>
                <w:rFonts w:ascii="Cambria" w:hAnsi="Cambria" w:cs="Arial"/>
                <w:b/>
                <w:spacing w:val="-1"/>
                <w:sz w:val="24"/>
                <w:szCs w:val="24"/>
                <w:shd w:val="clear" w:color="auto" w:fill="B3E5FC"/>
                <w:lang w:val="uz-Cyrl-UZ"/>
              </w:rPr>
              <w:t>Корхона раҳбарининг маълумот беришни рад этиши қонунийми? Бу ҳолатда тезкор ходим қандай йўл тутиши лозимлигини асосланг.</w:t>
            </w:r>
          </w:p>
          <w:p w:rsidR="0028507C" w:rsidRPr="0028507C" w:rsidRDefault="0028507C" w:rsidP="0028507C">
            <w:pPr>
              <w:spacing w:before="100" w:beforeAutospacing="1" w:after="100" w:afterAutospacing="1"/>
              <w:rPr>
                <w:lang w:val="uz-Latn-UZ"/>
              </w:rPr>
            </w:pPr>
            <w:r w:rsidRPr="0028507C">
              <w:rPr>
                <w:lang w:val="uz-Latn-UZ"/>
              </w:rPr>
              <w:t xml:space="preserve">Йўқ, </w:t>
            </w:r>
            <w:r w:rsidRPr="0028507C">
              <w:rPr>
                <w:rStyle w:val="af5"/>
                <w:lang w:val="uz-Latn-UZ"/>
              </w:rPr>
              <w:t>корхона раҳбарининг маълумот беришни рад этиши қонуний эмас</w:t>
            </w:r>
            <w:r w:rsidRPr="0028507C">
              <w:rPr>
                <w:lang w:val="uz-Latn-UZ"/>
              </w:rPr>
              <w:t>.</w:t>
            </w:r>
          </w:p>
          <w:p w:rsidR="0028507C" w:rsidRDefault="0028507C" w:rsidP="0028507C">
            <w:r>
              <w:t xml:space="preserve">1. </w:t>
            </w:r>
            <w:r>
              <w:rPr>
                <w:rStyle w:val="af5"/>
                <w:b w:val="0"/>
                <w:bCs w:val="0"/>
              </w:rPr>
              <w:t>Нима учун рад этиш қонуний эмас?</w:t>
            </w:r>
          </w:p>
          <w:p w:rsidR="0028507C" w:rsidRDefault="0028507C" w:rsidP="0028507C">
            <w:pPr>
              <w:spacing w:before="100" w:beforeAutospacing="1" w:after="100" w:afterAutospacing="1"/>
            </w:pPr>
            <w:r>
              <w:t>“Тезко</w:t>
            </w:r>
            <w:proofErr w:type="gramStart"/>
            <w:r>
              <w:t>р-</w:t>
            </w:r>
            <w:proofErr w:type="gramEnd"/>
            <w:r>
              <w:t xml:space="preserve">қидирув фаолияти тўғрисида”ги Қонуннинг </w:t>
            </w:r>
            <w:r>
              <w:rPr>
                <w:rStyle w:val="af5"/>
              </w:rPr>
              <w:t>12-моддасида</w:t>
            </w:r>
            <w:r>
              <w:t xml:space="preserve"> белгилаб қўйилганки:</w:t>
            </w:r>
          </w:p>
          <w:p w:rsidR="0028507C" w:rsidRDefault="0028507C" w:rsidP="0028507C">
            <w:pPr>
              <w:spacing w:before="100" w:beforeAutospacing="1" w:after="100" w:afterAutospacing="1"/>
            </w:pPr>
            <w:r>
              <w:rPr>
                <w:rStyle w:val="af5"/>
              </w:rPr>
              <w:t>Тезко</w:t>
            </w:r>
            <w:proofErr w:type="gramStart"/>
            <w:r>
              <w:rPr>
                <w:rStyle w:val="af5"/>
              </w:rPr>
              <w:t>р-</w:t>
            </w:r>
            <w:proofErr w:type="gramEnd"/>
            <w:r>
              <w:rPr>
                <w:rStyle w:val="af5"/>
              </w:rPr>
              <w:t>қидирув фаолиятини амалга оширувчи органлар</w:t>
            </w:r>
            <w:r>
              <w:t>:</w:t>
            </w:r>
          </w:p>
          <w:p w:rsidR="0028507C" w:rsidRDefault="0028507C" w:rsidP="0028507C">
            <w:pPr>
              <w:spacing w:before="100" w:beforeAutospacing="1" w:after="100" w:afterAutospacing="1"/>
            </w:pPr>
            <w:r>
              <w:t>“…</w:t>
            </w:r>
            <w:r>
              <w:rPr>
                <w:rStyle w:val="af6"/>
              </w:rPr>
              <w:t>жисмоний ва юридик шахслардан уларнинг розилиги билан</w:t>
            </w:r>
            <w:r>
              <w:t xml:space="preserve"> уларга тегишли хизмат жойлари ва турар жойлардан, транспорт воситалари ва </w:t>
            </w:r>
            <w:proofErr w:type="gramStart"/>
            <w:r>
              <w:t>бош</w:t>
            </w:r>
            <w:proofErr w:type="gramEnd"/>
            <w:r>
              <w:t>қа мол-мулкдан фойдаланиши**,</w:t>
            </w:r>
            <w:r>
              <w:br/>
            </w:r>
            <w:r>
              <w:rPr>
                <w:rStyle w:val="af5"/>
              </w:rPr>
              <w:t>шунингдек, маълумотлар базалари ва ахборот ресурсларидан маълумотлар тўплаши мумкин</w:t>
            </w:r>
            <w:r>
              <w:t>…”</w:t>
            </w:r>
          </w:p>
          <w:p w:rsidR="0028507C" w:rsidRDefault="0028507C" w:rsidP="0028507C">
            <w:pPr>
              <w:spacing w:before="100" w:beforeAutospacing="1" w:after="100" w:afterAutospacing="1"/>
            </w:pPr>
            <w:r>
              <w:t xml:space="preserve">Шунингдек, </w:t>
            </w:r>
            <w:r>
              <w:rPr>
                <w:rStyle w:val="af5"/>
              </w:rPr>
              <w:t>14-моддадаги "Маълумотлар тўплаш" ТҚТ</w:t>
            </w:r>
            <w:r>
              <w:t>га кўра:</w:t>
            </w:r>
          </w:p>
          <w:p w:rsidR="0028507C" w:rsidRDefault="0028507C" w:rsidP="0028507C">
            <w:pPr>
              <w:spacing w:before="100" w:beforeAutospacing="1" w:after="100" w:afterAutospacing="1"/>
            </w:pPr>
            <w:r>
              <w:rPr>
                <w:rStyle w:val="af5"/>
              </w:rPr>
              <w:t>"Маълумотлар тўплаш"</w:t>
            </w:r>
            <w:r>
              <w:t xml:space="preserve"> — “... жисмоний ва юридик шахслар, фактлар ва ҳолатлар тўғрисидаги ахборотни, шу жумладан </w:t>
            </w:r>
            <w:r>
              <w:rPr>
                <w:rStyle w:val="af5"/>
              </w:rPr>
              <w:t xml:space="preserve">маълумотлар базалари </w:t>
            </w:r>
            <w:proofErr w:type="gramStart"/>
            <w:r>
              <w:rPr>
                <w:rStyle w:val="af5"/>
              </w:rPr>
              <w:t>ва банк</w:t>
            </w:r>
            <w:proofErr w:type="gramEnd"/>
            <w:r>
              <w:rPr>
                <w:rStyle w:val="af5"/>
              </w:rPr>
              <w:t xml:space="preserve"> сирини ташкил этувчи маълумотларни олиш</w:t>
            </w:r>
            <w:r>
              <w:t>” тадбири ҳисобланади.</w:t>
            </w:r>
            <w:r>
              <w:br/>
              <w:t>(14-модда, 2-хатбоши, 2024 йил 13 мартдаги таҳрир)</w:t>
            </w:r>
          </w:p>
          <w:p w:rsidR="0028507C" w:rsidRDefault="0028507C" w:rsidP="0028507C">
            <w:pPr>
              <w:spacing w:before="100" w:beforeAutospacing="1" w:after="100" w:afterAutospacing="1"/>
            </w:pPr>
            <w:r>
              <w:t>Яъни, агар</w:t>
            </w:r>
            <w:proofErr w:type="gramStart"/>
            <w:r>
              <w:t xml:space="preserve"> </w:t>
            </w:r>
            <w:r>
              <w:rPr>
                <w:rStyle w:val="af5"/>
              </w:rPr>
              <w:t>Т</w:t>
            </w:r>
            <w:proofErr w:type="gramEnd"/>
            <w:r>
              <w:rPr>
                <w:rStyle w:val="af5"/>
              </w:rPr>
              <w:t>ҚТ расмий асослар билан олиб борилаётган бўлса</w:t>
            </w:r>
            <w:r>
              <w:t xml:space="preserve">, юридик шахс — МЧЖ раҳбари </w:t>
            </w:r>
            <w:r>
              <w:rPr>
                <w:rStyle w:val="af5"/>
              </w:rPr>
              <w:t>сир сақлашни баҳона қилиб маълумот тақдим қилишдан бош тортолмайди</w:t>
            </w:r>
            <w:r>
              <w:t>.</w:t>
            </w:r>
          </w:p>
          <w:p w:rsidR="0028507C" w:rsidRDefault="0028507C" w:rsidP="0028507C">
            <w:pPr>
              <w:rPr>
                <w:rStyle w:val="af5"/>
                <w:b w:val="0"/>
                <w:bCs w:val="0"/>
                <w:lang w:val="uz-Latn-UZ"/>
              </w:rPr>
            </w:pPr>
            <w:r>
              <w:t xml:space="preserve">2. </w:t>
            </w:r>
            <w:r>
              <w:rPr>
                <w:rStyle w:val="af5"/>
                <w:b w:val="0"/>
                <w:bCs w:val="0"/>
              </w:rPr>
              <w:t>Тезкор ходим қандай йўл тутиши керак?</w:t>
            </w:r>
          </w:p>
          <w:p w:rsidR="0028507C" w:rsidRDefault="0028507C" w:rsidP="0028507C">
            <w:r>
              <w:t xml:space="preserve"> Қонуний йўл:</w:t>
            </w:r>
          </w:p>
          <w:p w:rsidR="0028507C" w:rsidRDefault="0028507C" w:rsidP="0028507C">
            <w:pPr>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Тезкор ходим В.Шеров</w:t>
            </w:r>
            <w:r>
              <w:t xml:space="preserve">, ўз ваколатлари доирасида, </w:t>
            </w:r>
            <w:r>
              <w:rPr>
                <w:rStyle w:val="af5"/>
              </w:rPr>
              <w:t>терговчининг ёзма топшириғи</w:t>
            </w:r>
            <w:r>
              <w:t xml:space="preserve"> ёки </w:t>
            </w:r>
            <w:r>
              <w:rPr>
                <w:rStyle w:val="af5"/>
              </w:rPr>
              <w:t>ўзига берилган қарор</w:t>
            </w:r>
            <w:r>
              <w:t xml:space="preserve"> асосида:</w:t>
            </w:r>
          </w:p>
          <w:p w:rsidR="0028507C" w:rsidRDefault="0028507C" w:rsidP="0028507C">
            <w:pPr>
              <w:numPr>
                <w:ilvl w:val="1"/>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2-ва 14-моддаларга таянади</w:t>
            </w:r>
            <w:r>
              <w:t>;</w:t>
            </w:r>
          </w:p>
          <w:p w:rsidR="0028507C" w:rsidRDefault="0028507C" w:rsidP="0028507C">
            <w:pPr>
              <w:numPr>
                <w:ilvl w:val="1"/>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МЧЖ раҳбарига </w:t>
            </w:r>
            <w:r>
              <w:rPr>
                <w:rStyle w:val="af5"/>
              </w:rPr>
              <w:t>тегишли расмий хат орқали маълумотлар талабини янада аниқроқ тушунтириши лозим</w:t>
            </w:r>
            <w:r>
              <w:t xml:space="preserve"> (ахборот қандай</w:t>
            </w:r>
            <w:proofErr w:type="gramStart"/>
            <w:r>
              <w:t xml:space="preserve"> Т</w:t>
            </w:r>
            <w:proofErr w:type="gramEnd"/>
            <w:r>
              <w:t>ҚТ доирасида сўралаётгани, қонунга асосланганлиги қайд этилиши керак).</w:t>
            </w:r>
          </w:p>
          <w:p w:rsidR="0028507C" w:rsidRDefault="0028507C" w:rsidP="0028507C">
            <w:pPr>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Агар раҳбар ҳали ҳам маълумот тақдим этишдан бош тортса:</w:t>
            </w:r>
          </w:p>
          <w:p w:rsidR="0028507C" w:rsidRDefault="0028507C" w:rsidP="0028507C">
            <w:pPr>
              <w:numPr>
                <w:ilvl w:val="1"/>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Прокуратура органлари</w:t>
            </w:r>
            <w:r>
              <w:t xml:space="preserve">га мурожаат этиб, </w:t>
            </w:r>
            <w:r>
              <w:rPr>
                <w:rStyle w:val="af5"/>
              </w:rPr>
              <w:t xml:space="preserve">маъмурий ёки жиноий </w:t>
            </w:r>
            <w:proofErr w:type="gramStart"/>
            <w:r>
              <w:rPr>
                <w:rStyle w:val="af5"/>
              </w:rPr>
              <w:t>жавобгарлик</w:t>
            </w:r>
            <w:proofErr w:type="gramEnd"/>
            <w:r>
              <w:t xml:space="preserve"> ҳақида огоҳлантириш мумкин (маълумот бермаслик — терговга тўсқинлик ҳисобланади).</w:t>
            </w:r>
          </w:p>
          <w:p w:rsidR="0028507C" w:rsidRDefault="0028507C" w:rsidP="0028507C">
            <w:pPr>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Қонунбузарлик бўйича материал тўпланиб, </w:t>
            </w:r>
            <w:r>
              <w:rPr>
                <w:rStyle w:val="af5"/>
              </w:rPr>
              <w:t>Маъмурий жавобгарлик тўғрисидаги кодекснинг</w:t>
            </w:r>
            <w:r>
              <w:t xml:space="preserve"> </w:t>
            </w:r>
            <w:r>
              <w:rPr>
                <w:rStyle w:val="af5"/>
              </w:rPr>
              <w:t>пировардидаги 194-моддаси</w:t>
            </w:r>
            <w:r>
              <w:t xml:space="preserve"> асосида </w:t>
            </w:r>
            <w:proofErr w:type="gramStart"/>
            <w:r>
              <w:t>ба</w:t>
            </w:r>
            <w:proofErr w:type="gramEnd"/>
            <w:r>
              <w:t>ҳо бериш мумкин (тезкор фаолиятга тўсқинлик қилиш).</w:t>
            </w:r>
          </w:p>
          <w:p w:rsidR="0028507C" w:rsidRDefault="0028507C" w:rsidP="0028507C">
            <w:r>
              <w:t>Хулоса: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3244"/>
            </w:tblGrid>
            <w:tr w:rsidR="0028507C" w:rsidTr="0028507C">
              <w:trPr>
                <w:tblHeader/>
                <w:tblCellSpacing w:w="15" w:type="dxa"/>
              </w:trPr>
              <w:tc>
                <w:tcPr>
                  <w:tcW w:w="0" w:type="auto"/>
                  <w:vAlign w:val="center"/>
                  <w:hideMark/>
                </w:tcPr>
                <w:p w:rsidR="0028507C" w:rsidRDefault="0028507C">
                  <w:pPr>
                    <w:jc w:val="center"/>
                    <w:rPr>
                      <w:b/>
                      <w:bCs/>
                      <w:sz w:val="24"/>
                      <w:szCs w:val="24"/>
                    </w:rPr>
                  </w:pPr>
                  <w:r>
                    <w:rPr>
                      <w:b/>
                      <w:bCs/>
                    </w:rPr>
                    <w:t>Савол</w:t>
                  </w:r>
                </w:p>
              </w:tc>
              <w:tc>
                <w:tcPr>
                  <w:tcW w:w="0" w:type="auto"/>
                  <w:vAlign w:val="center"/>
                  <w:hideMark/>
                </w:tcPr>
                <w:p w:rsidR="0028507C" w:rsidRDefault="0028507C">
                  <w:pPr>
                    <w:jc w:val="center"/>
                    <w:rPr>
                      <w:b/>
                      <w:bCs/>
                      <w:sz w:val="24"/>
                      <w:szCs w:val="24"/>
                    </w:rPr>
                  </w:pPr>
                  <w:r>
                    <w:rPr>
                      <w:b/>
                      <w:bCs/>
                    </w:rPr>
                    <w:t>Жавоб</w:t>
                  </w:r>
                </w:p>
              </w:tc>
            </w:tr>
            <w:tr w:rsidR="0028507C" w:rsidTr="0028507C">
              <w:trPr>
                <w:tblCellSpacing w:w="15" w:type="dxa"/>
              </w:trPr>
              <w:tc>
                <w:tcPr>
                  <w:tcW w:w="0" w:type="auto"/>
                  <w:vAlign w:val="center"/>
                  <w:hideMark/>
                </w:tcPr>
                <w:p w:rsidR="0028507C" w:rsidRDefault="0028507C">
                  <w:pPr>
                    <w:rPr>
                      <w:sz w:val="24"/>
                      <w:szCs w:val="24"/>
                    </w:rPr>
                  </w:pPr>
                  <w:r>
                    <w:rPr>
                      <w:rStyle w:val="af5"/>
                    </w:rPr>
                    <w:t>МЧЖ раҳбарининг маълумот бермаслиги қонунийми?</w:t>
                  </w:r>
                </w:p>
              </w:tc>
              <w:tc>
                <w:tcPr>
                  <w:tcW w:w="0" w:type="auto"/>
                  <w:vAlign w:val="center"/>
                  <w:hideMark/>
                </w:tcPr>
                <w:p w:rsidR="0028507C" w:rsidRDefault="0028507C">
                  <w:pPr>
                    <w:rPr>
                      <w:sz w:val="24"/>
                      <w:szCs w:val="24"/>
                    </w:rPr>
                  </w:pPr>
                  <w:r>
                    <w:rPr>
                      <w:rFonts w:ascii="Times New Roman" w:hAnsi="Times New Roman" w:cs="Times New Roman"/>
                    </w:rPr>
                    <w:t>❌</w:t>
                  </w:r>
                  <w:r>
                    <w:t xml:space="preserve"> </w:t>
                  </w:r>
                  <w:r>
                    <w:rPr>
                      <w:rFonts w:ascii="Times New Roman" w:hAnsi="Times New Roman" w:cs="Times New Roman"/>
                    </w:rPr>
                    <w:t>Йўқ</w:t>
                  </w:r>
                  <w:r>
                    <w:t xml:space="preserve">, </w:t>
                  </w:r>
                  <w:r>
                    <w:rPr>
                      <w:rFonts w:ascii="Times New Roman" w:hAnsi="Times New Roman" w:cs="Times New Roman"/>
                    </w:rPr>
                    <w:t>қонуний</w:t>
                  </w:r>
                  <w:r>
                    <w:t xml:space="preserve"> </w:t>
                  </w:r>
                  <w:r>
                    <w:rPr>
                      <w:rFonts w:ascii="Times New Roman" w:hAnsi="Times New Roman" w:cs="Times New Roman"/>
                    </w:rPr>
                    <w:t>эма</w:t>
                  </w:r>
                  <w:r>
                    <w:t>с</w:t>
                  </w:r>
                </w:p>
              </w:tc>
            </w:tr>
            <w:tr w:rsidR="0028507C" w:rsidTr="0028507C">
              <w:trPr>
                <w:tblCellSpacing w:w="15" w:type="dxa"/>
              </w:trPr>
              <w:tc>
                <w:tcPr>
                  <w:tcW w:w="0" w:type="auto"/>
                  <w:vAlign w:val="center"/>
                  <w:hideMark/>
                </w:tcPr>
                <w:p w:rsidR="0028507C" w:rsidRDefault="0028507C">
                  <w:pPr>
                    <w:rPr>
                      <w:sz w:val="24"/>
                      <w:szCs w:val="24"/>
                    </w:rPr>
                  </w:pPr>
                  <w:r>
                    <w:rPr>
                      <w:rStyle w:val="af5"/>
                    </w:rPr>
                    <w:t>Сабаби</w:t>
                  </w:r>
                </w:p>
              </w:tc>
              <w:tc>
                <w:tcPr>
                  <w:tcW w:w="0" w:type="auto"/>
                  <w:vAlign w:val="center"/>
                  <w:hideMark/>
                </w:tcPr>
                <w:p w:rsidR="0028507C" w:rsidRDefault="0028507C">
                  <w:pPr>
                    <w:rPr>
                      <w:sz w:val="24"/>
                      <w:szCs w:val="24"/>
                    </w:rPr>
                  </w:pPr>
                  <w:r>
                    <w:t>ТҚФҚ 12 ва 14-моддаларига асосан, юридик шахслар ахборот бериш мажбуриятига эга</w:t>
                  </w:r>
                </w:p>
              </w:tc>
            </w:tr>
            <w:tr w:rsidR="0028507C" w:rsidTr="0028507C">
              <w:trPr>
                <w:tblCellSpacing w:w="15" w:type="dxa"/>
              </w:trPr>
              <w:tc>
                <w:tcPr>
                  <w:tcW w:w="0" w:type="auto"/>
                  <w:vAlign w:val="center"/>
                  <w:hideMark/>
                </w:tcPr>
                <w:p w:rsidR="0028507C" w:rsidRDefault="0028507C">
                  <w:pPr>
                    <w:rPr>
                      <w:sz w:val="24"/>
                      <w:szCs w:val="24"/>
                    </w:rPr>
                  </w:pPr>
                  <w:r>
                    <w:rPr>
                      <w:rStyle w:val="af5"/>
                    </w:rPr>
                    <w:t>Тезкор ходим нима қилиши керак?</w:t>
                  </w:r>
                </w:p>
              </w:tc>
              <w:tc>
                <w:tcPr>
                  <w:tcW w:w="0" w:type="auto"/>
                  <w:vAlign w:val="center"/>
                  <w:hideMark/>
                </w:tcPr>
                <w:p w:rsidR="0028507C" w:rsidRDefault="0028507C">
                  <w:pPr>
                    <w:rPr>
                      <w:sz w:val="24"/>
                      <w:szCs w:val="24"/>
                    </w:rPr>
                  </w:pPr>
                  <w:r>
                    <w:t>Қонунни кўрсатиб, расмий хатни қайта юбориш; зарур бўлса, прокурор орқали маълумотни талаб қилиш</w:t>
                  </w:r>
                </w:p>
              </w:tc>
            </w:tr>
          </w:tbl>
          <w:p w:rsidR="0028507C" w:rsidRPr="0028507C" w:rsidRDefault="0028507C">
            <w:pPr>
              <w:ind w:firstLine="553"/>
              <w:jc w:val="both"/>
              <w:rPr>
                <w:rFonts w:ascii="Cambria" w:hAnsi="Cambria" w:cs="Arial"/>
                <w:b/>
                <w:spacing w:val="-1"/>
                <w:sz w:val="24"/>
                <w:szCs w:val="24"/>
                <w:shd w:val="clear" w:color="auto" w:fill="B3E5FC"/>
              </w:rPr>
            </w:pPr>
          </w:p>
        </w:tc>
        <w:tc>
          <w:tcPr>
            <w:tcW w:w="3100" w:type="dxa"/>
          </w:tcPr>
          <w:p w:rsidR="00740A6B" w:rsidRDefault="00740A6B">
            <w:pPr>
              <w:jc w:val="both"/>
              <w:rPr>
                <w:rFonts w:ascii="Cambria" w:hAnsi="Cambria"/>
                <w:sz w:val="24"/>
                <w:szCs w:val="24"/>
                <w:lang w:val="uz-Cyrl-UZ"/>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15.</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Шаҳарнинг Тахтакўприк кўчасида жойлашган 23-сон дорихонада дори-дармон воситаларини бошқа дорихоналарга нисбатан анча қиммат нархда сотилаётганлиги, шунингдек уларнинг айримларини қўллаш муддати ўтиб кетганлиги ҳақида Департаментнинг шаҳар бўлимига фуқаролардан мурожаат келиб тушди. </w:t>
            </w:r>
          </w:p>
          <w:p w:rsidR="00740A6B" w:rsidRDefault="00BB46B9">
            <w:pPr>
              <w:ind w:firstLine="553"/>
              <w:jc w:val="both"/>
              <w:rPr>
                <w:rFonts w:ascii="Cambria" w:hAnsi="Cambria" w:cs="Arial"/>
                <w:b/>
                <w:spacing w:val="-1"/>
                <w:sz w:val="24"/>
                <w:szCs w:val="24"/>
                <w:shd w:val="clear" w:color="auto" w:fill="B3E5FC"/>
                <w:lang w:val="uz-Latn-UZ"/>
              </w:rPr>
            </w:pPr>
            <w:r>
              <w:rPr>
                <w:rFonts w:ascii="Cambria" w:hAnsi="Cambria" w:cs="Arial"/>
                <w:b/>
                <w:spacing w:val="-1"/>
                <w:sz w:val="24"/>
                <w:szCs w:val="24"/>
                <w:shd w:val="clear" w:color="auto" w:fill="B3E5FC"/>
                <w:lang w:val="uz-Cyrl-UZ"/>
              </w:rPr>
              <w:t>Ушбу мурожаатни текшириш учун қайси турдаги ТҚТ ўтказилади. Тадбирни ўтказиш тартиби қандай?</w:t>
            </w:r>
          </w:p>
          <w:p w:rsidR="0028507C" w:rsidRDefault="0028507C" w:rsidP="0028507C">
            <w:pPr>
              <w:spacing w:before="100" w:beforeAutospacing="1" w:after="100" w:afterAutospacing="1"/>
              <w:rPr>
                <w:lang w:val="uz-Latn-UZ"/>
              </w:rPr>
            </w:pPr>
            <w:r w:rsidRPr="0028507C">
              <w:rPr>
                <w:lang w:val="uz-Latn-UZ"/>
              </w:rPr>
              <w:t xml:space="preserve">Берилган ҳолат — дорихонада дори воситаларининг </w:t>
            </w:r>
            <w:r w:rsidRPr="0028507C">
              <w:rPr>
                <w:rStyle w:val="af5"/>
                <w:lang w:val="uz-Latn-UZ"/>
              </w:rPr>
              <w:t>асоссиз қиммат баҳода сотилиши</w:t>
            </w:r>
            <w:r w:rsidRPr="0028507C">
              <w:rPr>
                <w:lang w:val="uz-Latn-UZ"/>
              </w:rPr>
              <w:t xml:space="preserve"> ва </w:t>
            </w:r>
            <w:r w:rsidRPr="0028507C">
              <w:rPr>
                <w:rStyle w:val="af5"/>
                <w:lang w:val="uz-Latn-UZ"/>
              </w:rPr>
              <w:t>муддати ўтган дори воситалари реализацияси</w:t>
            </w:r>
            <w:r w:rsidRPr="0028507C">
              <w:rPr>
                <w:lang w:val="uz-Latn-UZ"/>
              </w:rPr>
              <w:t xml:space="preserve"> билан боғлиқ бўлиб, бу фуқаролар ҳаёти ва саломатлиги учун жиддий хавф солувчи ҳуқуқбузарлик ҳисобланади. Буни текшириш учун **“Тезкор-қидирув фаолияти тўғрисида”ги Қонун (ТҚФҚ)**нинг 14 ва 16-моддаларига мувофиқ қуйидаги тадбирлар ўтказилади.</w:t>
            </w:r>
          </w:p>
          <w:p w:rsidR="0028507C" w:rsidRDefault="0028507C" w:rsidP="0028507C">
            <w:pPr>
              <w:spacing w:before="100" w:beforeAutospacing="1" w:after="100" w:afterAutospacing="1"/>
              <w:rPr>
                <w:lang w:val="uz-Latn-UZ"/>
              </w:rPr>
            </w:pPr>
            <w:r>
              <w:t>Қўлланилиши лозим бўлган</w:t>
            </w:r>
            <w:proofErr w:type="gramStart"/>
            <w:r>
              <w:t xml:space="preserve"> Т</w:t>
            </w:r>
            <w:proofErr w:type="gramEnd"/>
            <w:r>
              <w:t>ҚТ турлари:</w:t>
            </w:r>
          </w:p>
          <w:p w:rsidR="0028507C" w:rsidRPr="0028507C" w:rsidRDefault="0028507C" w:rsidP="0028507C">
            <w:pPr>
              <w:spacing w:before="100" w:beforeAutospacing="1" w:after="100" w:afterAutospacing="1"/>
              <w:rPr>
                <w:lang w:val="uz-Latn-UZ"/>
              </w:rPr>
            </w:pPr>
            <w:r w:rsidRPr="0028507C">
              <w:rPr>
                <w:lang w:val="uz-Latn-UZ"/>
              </w:rPr>
              <w:t xml:space="preserve">1. </w:t>
            </w:r>
            <w:r w:rsidRPr="0028507C">
              <w:rPr>
                <w:rStyle w:val="af5"/>
                <w:b w:val="0"/>
                <w:bCs w:val="0"/>
                <w:lang w:val="uz-Latn-UZ"/>
              </w:rPr>
              <w:t>“Текшириш учун харид қилиш” (14-модда, 5-хатбоши)</w:t>
            </w:r>
          </w:p>
          <w:p w:rsidR="0028507C" w:rsidRDefault="0028507C" w:rsidP="0028507C">
            <w:pPr>
              <w:spacing w:before="100" w:beforeAutospacing="1" w:after="100" w:afterAutospacing="1"/>
              <w:rPr>
                <w:lang w:val="uz-Latn-UZ"/>
              </w:rPr>
            </w:pPr>
            <w:r>
              <w:t>– Тезкор ходим ёки махсус шахс дорихонага мижоз сифатида кириб, шубҳали дори воситасини сотиб олади.</w:t>
            </w:r>
            <w:r>
              <w:br/>
              <w:t xml:space="preserve">– Харид жараёни </w:t>
            </w:r>
            <w:r>
              <w:rPr>
                <w:rStyle w:val="af5"/>
              </w:rPr>
              <w:t>видеокузатув</w:t>
            </w:r>
            <w:r>
              <w:t xml:space="preserve"> ёки </w:t>
            </w:r>
            <w:r>
              <w:rPr>
                <w:rStyle w:val="af5"/>
              </w:rPr>
              <w:t>далилли ёзувлар</w:t>
            </w:r>
            <w:r>
              <w:t xml:space="preserve"> билан ҳужжатлаштирилади.</w:t>
            </w:r>
          </w:p>
          <w:p w:rsidR="0028507C" w:rsidRPr="0028507C" w:rsidRDefault="0028507C" w:rsidP="0028507C">
            <w:pPr>
              <w:spacing w:before="100" w:beforeAutospacing="1" w:after="100" w:afterAutospacing="1"/>
              <w:rPr>
                <w:lang w:val="uz-Latn-UZ"/>
              </w:rPr>
            </w:pPr>
            <w:r w:rsidRPr="0028507C">
              <w:rPr>
                <w:lang w:val="uz-Latn-UZ"/>
              </w:rPr>
              <w:t xml:space="preserve">2. </w:t>
            </w:r>
            <w:r w:rsidRPr="0028507C">
              <w:rPr>
                <w:rStyle w:val="af5"/>
                <w:b w:val="0"/>
                <w:bCs w:val="0"/>
                <w:lang w:val="uz-Latn-UZ"/>
              </w:rPr>
              <w:t>“Қиёсий таҳлил учун намуналар йиғиш” (14-модда, 3-хатбоши)</w:t>
            </w:r>
          </w:p>
          <w:p w:rsidR="0028507C" w:rsidRDefault="0028507C" w:rsidP="0028507C">
            <w:pPr>
              <w:spacing w:before="100" w:beforeAutospacing="1" w:after="100" w:afterAutospacing="1"/>
              <w:rPr>
                <w:lang w:val="uz-Latn-UZ"/>
              </w:rPr>
            </w:pPr>
            <w:r>
              <w:t xml:space="preserve">– Харид қилинган дори воситалари намуналари </w:t>
            </w:r>
            <w:r>
              <w:rPr>
                <w:rStyle w:val="af5"/>
              </w:rPr>
              <w:t>экспертизага</w:t>
            </w:r>
            <w:r>
              <w:t xml:space="preserve"> юборилади (сифати, таркиби, амал қилиш муддати бўйича).</w:t>
            </w:r>
          </w:p>
          <w:p w:rsidR="0028507C" w:rsidRDefault="0028507C" w:rsidP="0028507C">
            <w:pPr>
              <w:spacing w:before="100" w:beforeAutospacing="1" w:after="100" w:afterAutospacing="1"/>
            </w:pPr>
            <w:r>
              <w:t xml:space="preserve">3. </w:t>
            </w:r>
            <w:r>
              <w:rPr>
                <w:rStyle w:val="af5"/>
                <w:b w:val="0"/>
                <w:bCs w:val="0"/>
              </w:rPr>
              <w:t>“Предмет ва ҳужжатларни текшириш” (14-модда, 6-хатбоши)</w:t>
            </w:r>
          </w:p>
          <w:p w:rsidR="0028507C" w:rsidRDefault="0028507C" w:rsidP="0028507C">
            <w:pPr>
              <w:spacing w:before="100" w:beforeAutospacing="1" w:after="100" w:afterAutospacing="1"/>
            </w:pPr>
            <w:r>
              <w:t>– Дорихонадаги дори маҳсулотлари, кирим-чиқим хужжатлари, нархномалар ва сертификатлар экспертлар билан бирга ўрганилади.</w:t>
            </w:r>
          </w:p>
          <w:p w:rsidR="0028507C" w:rsidRDefault="0028507C" w:rsidP="0028507C">
            <w:r>
              <w:t xml:space="preserve">ТҚТни ўтказиш </w:t>
            </w:r>
            <w:r>
              <w:rPr>
                <w:rStyle w:val="af5"/>
                <w:b w:val="0"/>
                <w:bCs w:val="0"/>
              </w:rPr>
              <w:t>тартиби</w:t>
            </w:r>
            <w:r>
              <w:t xml:space="preserve"> (ТҚФҚ 16-моддага мувофиқ):</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3639"/>
            </w:tblGrid>
            <w:tr w:rsidR="0028507C" w:rsidTr="0028507C">
              <w:trPr>
                <w:tblHeader/>
                <w:tblCellSpacing w:w="15" w:type="dxa"/>
              </w:trPr>
              <w:tc>
                <w:tcPr>
                  <w:tcW w:w="0" w:type="auto"/>
                  <w:vAlign w:val="center"/>
                  <w:hideMark/>
                </w:tcPr>
                <w:p w:rsidR="0028507C" w:rsidRDefault="0028507C">
                  <w:pPr>
                    <w:jc w:val="center"/>
                    <w:rPr>
                      <w:b/>
                      <w:bCs/>
                      <w:sz w:val="24"/>
                      <w:szCs w:val="24"/>
                    </w:rPr>
                  </w:pPr>
                  <w:r>
                    <w:rPr>
                      <w:b/>
                      <w:bCs/>
                    </w:rPr>
                    <w:t>Тадбир</w:t>
                  </w:r>
                </w:p>
              </w:tc>
              <w:tc>
                <w:tcPr>
                  <w:tcW w:w="0" w:type="auto"/>
                  <w:vAlign w:val="center"/>
                  <w:hideMark/>
                </w:tcPr>
                <w:p w:rsidR="0028507C" w:rsidRDefault="0028507C">
                  <w:pPr>
                    <w:jc w:val="center"/>
                    <w:rPr>
                      <w:b/>
                      <w:bCs/>
                      <w:sz w:val="24"/>
                      <w:szCs w:val="24"/>
                    </w:rPr>
                  </w:pPr>
                  <w:r>
                    <w:rPr>
                      <w:b/>
                      <w:bCs/>
                    </w:rPr>
                    <w:t>Тартиб</w:t>
                  </w:r>
                </w:p>
              </w:tc>
            </w:tr>
            <w:tr w:rsidR="0028507C" w:rsidTr="0028507C">
              <w:trPr>
                <w:tblCellSpacing w:w="15" w:type="dxa"/>
              </w:trPr>
              <w:tc>
                <w:tcPr>
                  <w:tcW w:w="0" w:type="auto"/>
                  <w:vAlign w:val="center"/>
                  <w:hideMark/>
                </w:tcPr>
                <w:p w:rsidR="0028507C" w:rsidRDefault="0028507C">
                  <w:pPr>
                    <w:rPr>
                      <w:sz w:val="24"/>
                      <w:szCs w:val="24"/>
                    </w:rPr>
                  </w:pPr>
                  <w:r>
                    <w:rPr>
                      <w:rStyle w:val="af5"/>
                    </w:rPr>
                    <w:t>Текшириш учун харид қилиш</w:t>
                  </w:r>
                </w:p>
              </w:tc>
              <w:tc>
                <w:tcPr>
                  <w:tcW w:w="0" w:type="auto"/>
                  <w:vAlign w:val="center"/>
                  <w:hideMark/>
                </w:tcPr>
                <w:p w:rsidR="0028507C" w:rsidRDefault="0028507C">
                  <w:pPr>
                    <w:rPr>
                      <w:sz w:val="24"/>
                      <w:szCs w:val="24"/>
                    </w:rPr>
                  </w:pPr>
                  <w:r>
                    <w:t xml:space="preserve">Тезкор орган раҳбарининг </w:t>
                  </w:r>
                  <w:r>
                    <w:rPr>
                      <w:rStyle w:val="af5"/>
                    </w:rPr>
                    <w:t>тасдиқланган қарор</w:t>
                  </w:r>
                  <w:r>
                    <w:t xml:space="preserve"> асосида, </w:t>
                  </w:r>
                  <w:r>
                    <w:rPr>
                      <w:rStyle w:val="af5"/>
                    </w:rPr>
                    <w:t>прокурор билан албатта келишилган ҳолда</w:t>
                  </w:r>
                  <w:r>
                    <w:t xml:space="preserve"> амалга оширилади</w:t>
                  </w:r>
                </w:p>
              </w:tc>
            </w:tr>
            <w:tr w:rsidR="0028507C" w:rsidTr="0028507C">
              <w:trPr>
                <w:tblCellSpacing w:w="15" w:type="dxa"/>
              </w:trPr>
              <w:tc>
                <w:tcPr>
                  <w:tcW w:w="0" w:type="auto"/>
                  <w:vAlign w:val="center"/>
                  <w:hideMark/>
                </w:tcPr>
                <w:p w:rsidR="0028507C" w:rsidRDefault="0028507C">
                  <w:pPr>
                    <w:rPr>
                      <w:sz w:val="24"/>
                      <w:szCs w:val="24"/>
                    </w:rPr>
                  </w:pPr>
                  <w:r>
                    <w:rPr>
                      <w:rStyle w:val="af5"/>
                    </w:rPr>
                    <w:t>Намуналар йиғиш ва экспертиза</w:t>
                  </w:r>
                </w:p>
              </w:tc>
              <w:tc>
                <w:tcPr>
                  <w:tcW w:w="0" w:type="auto"/>
                  <w:vAlign w:val="center"/>
                  <w:hideMark/>
                </w:tcPr>
                <w:p w:rsidR="0028507C" w:rsidRDefault="0028507C">
                  <w:pPr>
                    <w:rPr>
                      <w:sz w:val="24"/>
                      <w:szCs w:val="24"/>
                    </w:rPr>
                  </w:pPr>
                  <w:r>
                    <w:t xml:space="preserve">Тезкор орган ўз қарорини расмийлаштириб, </w:t>
                  </w:r>
                  <w:r>
                    <w:rPr>
                      <w:rStyle w:val="af5"/>
                    </w:rPr>
                    <w:t>эксперт жалб этиш</w:t>
                  </w:r>
                  <w:r>
                    <w:t xml:space="preserve"> орқали ўтказади</w:t>
                  </w:r>
                </w:p>
              </w:tc>
            </w:tr>
            <w:tr w:rsidR="0028507C" w:rsidTr="0028507C">
              <w:trPr>
                <w:tblCellSpacing w:w="15" w:type="dxa"/>
              </w:trPr>
              <w:tc>
                <w:tcPr>
                  <w:tcW w:w="0" w:type="auto"/>
                  <w:vAlign w:val="center"/>
                  <w:hideMark/>
                </w:tcPr>
                <w:p w:rsidR="0028507C" w:rsidRDefault="0028507C">
                  <w:pPr>
                    <w:rPr>
                      <w:sz w:val="24"/>
                      <w:szCs w:val="24"/>
                    </w:rPr>
                  </w:pPr>
                  <w:r>
                    <w:rPr>
                      <w:rStyle w:val="af5"/>
                    </w:rPr>
                    <w:t>Предметларни текшириш</w:t>
                  </w:r>
                </w:p>
              </w:tc>
              <w:tc>
                <w:tcPr>
                  <w:tcW w:w="0" w:type="auto"/>
                  <w:vAlign w:val="center"/>
                  <w:hideMark/>
                </w:tcPr>
                <w:p w:rsidR="0028507C" w:rsidRDefault="0028507C">
                  <w:pPr>
                    <w:rPr>
                      <w:sz w:val="24"/>
                      <w:szCs w:val="24"/>
                    </w:rPr>
                  </w:pPr>
                  <w:r>
                    <w:t xml:space="preserve">Зарур ҳолда </w:t>
                  </w:r>
                  <w:r>
                    <w:rPr>
                      <w:rStyle w:val="af5"/>
                    </w:rPr>
                    <w:t>дору омбори ёки хонасига кириш</w:t>
                  </w:r>
                  <w:r>
                    <w:t xml:space="preserve"> учун юридик асос талаб этилади; бу жараён ҳам прокурор билан келишилган бўлиши мумкин</w:t>
                  </w:r>
                </w:p>
              </w:tc>
            </w:tr>
          </w:tbl>
          <w:p w:rsidR="0028507C" w:rsidRDefault="0028507C" w:rsidP="0028507C">
            <w:r>
              <w:t>Қонуний асослар (ТҚФҚ 15-модда):</w:t>
            </w:r>
          </w:p>
          <w:p w:rsidR="0028507C" w:rsidRDefault="0028507C" w:rsidP="0028507C">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Фуқаролар мурожаати</w:t>
            </w:r>
            <w:r>
              <w:t xml:space="preserve"> — жиноят ёки ҳуқ</w:t>
            </w:r>
            <w:proofErr w:type="gramStart"/>
            <w:r>
              <w:t>у</w:t>
            </w:r>
            <w:proofErr w:type="gramEnd"/>
            <w:r>
              <w:t>қбузарлик белгилари мавжудлиги ҳақида маълумот;</w:t>
            </w:r>
          </w:p>
          <w:p w:rsidR="0028507C" w:rsidRDefault="0028507C" w:rsidP="0028507C">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Жамият хавфсизлигига таҳдид</w:t>
            </w:r>
            <w:r>
              <w:t xml:space="preserve"> — одамларга зарар етказиши мумкин бўлган дори воситалари муомаласи.</w:t>
            </w:r>
          </w:p>
          <w:p w:rsidR="0028507C" w:rsidRDefault="0028507C" w:rsidP="0028507C">
            <w:r>
              <w:t>Хулоса:</w:t>
            </w:r>
          </w:p>
          <w:p w:rsidR="0028507C" w:rsidRDefault="0028507C" w:rsidP="0028507C">
            <w:pPr>
              <w:spacing w:before="100" w:beforeAutospacing="1" w:after="100" w:afterAutospacing="1"/>
            </w:pPr>
            <w:r>
              <w:t>Бу ҳолатда қуйидаги</w:t>
            </w:r>
            <w:proofErr w:type="gramStart"/>
            <w:r>
              <w:t xml:space="preserve"> Т</w:t>
            </w:r>
            <w:proofErr w:type="gramEnd"/>
            <w:r>
              <w:t>ҚТлар ўтказилади:</w:t>
            </w:r>
          </w:p>
          <w:p w:rsidR="0028507C" w:rsidRDefault="0028507C" w:rsidP="0028507C">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Текшириш учун харид</w:t>
            </w:r>
          </w:p>
          <w:p w:rsidR="0028507C" w:rsidRDefault="0028507C" w:rsidP="0028507C">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Қиёсий таҳлил учун намуналар йиғиш</w:t>
            </w:r>
          </w:p>
          <w:p w:rsidR="0028507C" w:rsidRDefault="0028507C" w:rsidP="0028507C">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Предмет ва ҳужжатларни текшириш</w:t>
            </w:r>
          </w:p>
          <w:p w:rsidR="0028507C" w:rsidRDefault="0028507C" w:rsidP="0028507C">
            <w:pPr>
              <w:spacing w:before="100" w:beforeAutospacing="1" w:after="100" w:afterAutospacing="1"/>
            </w:pPr>
            <w:r>
              <w:t xml:space="preserve">Тадбирлар </w:t>
            </w:r>
            <w:r>
              <w:rPr>
                <w:rStyle w:val="af5"/>
              </w:rPr>
              <w:t>прокурор билан келишилган</w:t>
            </w:r>
            <w:r>
              <w:t xml:space="preserve">, ёки кечиктириб бўлмайдиган ҳолда </w:t>
            </w:r>
            <w:r>
              <w:rPr>
                <w:rStyle w:val="af5"/>
              </w:rPr>
              <w:t xml:space="preserve">24 соат ичида прокурорга </w:t>
            </w:r>
            <w:proofErr w:type="gramStart"/>
            <w:r>
              <w:rPr>
                <w:rStyle w:val="af5"/>
              </w:rPr>
              <w:t>хабар</w:t>
            </w:r>
            <w:proofErr w:type="gramEnd"/>
            <w:r>
              <w:rPr>
                <w:rStyle w:val="af5"/>
              </w:rPr>
              <w:t xml:space="preserve"> берилган</w:t>
            </w:r>
            <w:r>
              <w:t xml:space="preserve"> тартибда олиб борилиши керак.</w:t>
            </w:r>
          </w:p>
          <w:p w:rsidR="0028507C" w:rsidRPr="0028507C" w:rsidRDefault="0028507C">
            <w:pPr>
              <w:ind w:firstLine="553"/>
              <w:jc w:val="both"/>
              <w:rPr>
                <w:rFonts w:ascii="Cambria" w:hAnsi="Cambria" w:cs="Arial"/>
                <w:b/>
                <w:spacing w:val="-1"/>
                <w:sz w:val="24"/>
                <w:szCs w:val="24"/>
                <w:shd w:val="clear" w:color="auto" w:fill="B3E5FC"/>
              </w:rPr>
            </w:pP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16.</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Туман бўлимига “Коҳинур” МЧЖ раҳбари Н.Ҳакимов мурожаат қилиб, муқаддам МЧЖ қошидаги иссиқхонада ишлаган даврида ўғирлиги учун ишдан ҳайдалган фуқаро У.Азимов унинг уй телефонига доимий равишда қўнғироқ қилиб, агар қайта ишга тиклаш масаласи ҳал қилинмаган тақдирда, унинг оила аъзоларига шикаст етказиш билан қўрқитаётганлиги ҳақида маълум қилган. Туман бўлими инспектори фуқаро Н.Ҳакимовнинг аризасини ҳал этиш мақсадида унинг уй телефонини эшитиб боришга қарор қилди. </w:t>
            </w:r>
          </w:p>
          <w:p w:rsidR="00740A6B" w:rsidRDefault="00BB46B9">
            <w:pPr>
              <w:ind w:firstLine="553"/>
              <w:jc w:val="both"/>
              <w:rPr>
                <w:rFonts w:ascii="Cambria" w:hAnsi="Cambria" w:cs="Arial"/>
                <w:b/>
                <w:spacing w:val="-1"/>
                <w:sz w:val="24"/>
                <w:szCs w:val="24"/>
                <w:shd w:val="clear" w:color="auto" w:fill="B3E5FC"/>
                <w:lang w:val="uz-Latn-UZ"/>
              </w:rPr>
            </w:pPr>
            <w:r>
              <w:rPr>
                <w:rFonts w:ascii="Cambria" w:hAnsi="Cambria" w:cs="Arial"/>
                <w:b/>
                <w:spacing w:val="-1"/>
                <w:sz w:val="24"/>
                <w:szCs w:val="24"/>
                <w:shd w:val="clear" w:color="auto" w:fill="B3E5FC"/>
                <w:lang w:val="uz-Cyrl-UZ"/>
              </w:rPr>
              <w:t>Инспекторнинг қабул қилган қарори қонунийми? Қарор қонуний бўлиши учун инспектор қандай ҳужжатлар расмийлаштириши лозим? Ушбу ТҚТ ўтказиш тартиби қандай? Материал бўйича қандай ҳуқуқий чора кўрилади?</w:t>
            </w:r>
          </w:p>
          <w:p w:rsidR="00BB46B9" w:rsidRPr="00BB46B9" w:rsidRDefault="00BB46B9" w:rsidP="00BB46B9">
            <w:pPr>
              <w:spacing w:before="100" w:beforeAutospacing="1" w:after="100" w:afterAutospacing="1"/>
              <w:rPr>
                <w:lang w:val="uz-Latn-UZ"/>
              </w:rPr>
            </w:pPr>
            <w:r w:rsidRPr="00BB46B9">
              <w:rPr>
                <w:lang w:val="uz-Latn-UZ"/>
              </w:rPr>
              <w:t xml:space="preserve">Ушбу ҳолатда — фуқаро Н.Ҳакимовга </w:t>
            </w:r>
            <w:r w:rsidRPr="00BB46B9">
              <w:rPr>
                <w:rStyle w:val="af5"/>
                <w:lang w:val="uz-Latn-UZ"/>
              </w:rPr>
              <w:t>telefon orqali doimiy tahdid</w:t>
            </w:r>
            <w:r w:rsidRPr="00BB46B9">
              <w:rPr>
                <w:lang w:val="uz-Latn-UZ"/>
              </w:rPr>
              <w:t xml:space="preserve"> қилиш ҳолати мавжуд. Бу — </w:t>
            </w:r>
            <w:r w:rsidRPr="00BB46B9">
              <w:rPr>
                <w:rStyle w:val="af5"/>
                <w:lang w:val="uz-Latn-UZ"/>
              </w:rPr>
              <w:t>shaxsiy xavfsizlikka tahdid</w:t>
            </w:r>
            <w:r w:rsidRPr="00BB46B9">
              <w:rPr>
                <w:lang w:val="uz-Latn-UZ"/>
              </w:rPr>
              <w:t xml:space="preserve"> ва </w:t>
            </w:r>
            <w:r w:rsidRPr="00BB46B9">
              <w:rPr>
                <w:rStyle w:val="af5"/>
                <w:lang w:val="uz-Latn-UZ"/>
              </w:rPr>
              <w:t>jinoyat alomatlari</w:t>
            </w:r>
            <w:r w:rsidRPr="00BB46B9">
              <w:rPr>
                <w:lang w:val="uz-Latn-UZ"/>
              </w:rPr>
              <w:t xml:space="preserve"> mavjudлиги туфайли “Tезкор-қидирув фаолияти тўғрисида”ги Қонун (кейинги ўринларда — ТҚФҚ) талабларига мувофиқ равишда тезкор тадбирларни қонуний асосда амалга ошириш заруратини туғдиради.</w:t>
            </w:r>
          </w:p>
          <w:p w:rsidR="00BB46B9" w:rsidRPr="00BB46B9" w:rsidRDefault="00BB46B9" w:rsidP="00BB46B9">
            <w:pPr>
              <w:rPr>
                <w:lang w:val="uz-Latn-UZ"/>
              </w:rPr>
            </w:pPr>
            <w:r w:rsidRPr="00BB46B9">
              <w:rPr>
                <w:lang w:val="uz-Latn-UZ"/>
              </w:rPr>
              <w:t xml:space="preserve">1. </w:t>
            </w:r>
            <w:r w:rsidRPr="00BB46B9">
              <w:rPr>
                <w:rStyle w:val="af5"/>
                <w:b w:val="0"/>
                <w:bCs w:val="0"/>
                <w:lang w:val="uz-Latn-UZ"/>
              </w:rPr>
              <w:t>Инспекторнинг қарори қонунийми?</w:t>
            </w:r>
          </w:p>
          <w:p w:rsidR="00BB46B9" w:rsidRPr="00BB46B9" w:rsidRDefault="00BB46B9" w:rsidP="00BB46B9">
            <w:pPr>
              <w:spacing w:before="100" w:beforeAutospacing="1" w:after="100" w:afterAutospacing="1"/>
              <w:rPr>
                <w:lang w:val="uz-Latn-UZ"/>
              </w:rPr>
            </w:pPr>
            <w:r w:rsidRPr="00BB46B9">
              <w:rPr>
                <w:rStyle w:val="af5"/>
                <w:lang w:val="uz-Latn-UZ"/>
              </w:rPr>
              <w:t>Йўқ, инспекторнинг телефонни эшитиб бориш ҳақидаги мустақил қарори қонуний эмас</w:t>
            </w:r>
            <w:r w:rsidRPr="00BB46B9">
              <w:rPr>
                <w:lang w:val="uz-Latn-UZ"/>
              </w:rPr>
              <w:t xml:space="preserve">, агар у </w:t>
            </w:r>
            <w:r w:rsidRPr="00BB46B9">
              <w:rPr>
                <w:rStyle w:val="af5"/>
                <w:lang w:val="uz-Latn-UZ"/>
              </w:rPr>
              <w:t>прокурорнинг санксиясисиз</w:t>
            </w:r>
            <w:r w:rsidRPr="00BB46B9">
              <w:rPr>
                <w:lang w:val="uz-Latn-UZ"/>
              </w:rPr>
              <w:t xml:space="preserve"> қабул қилинган бўлса.</w:t>
            </w:r>
          </w:p>
          <w:p w:rsidR="00BB46B9" w:rsidRDefault="00BB46B9" w:rsidP="00BB46B9">
            <w:pPr>
              <w:pStyle w:val="3"/>
              <w:outlineLvl w:val="2"/>
            </w:pPr>
            <w:r>
              <w:t>Нега?</w:t>
            </w:r>
          </w:p>
          <w:p w:rsidR="00BB46B9" w:rsidRDefault="00BB46B9" w:rsidP="00BB46B9">
            <w:pPr>
              <w:spacing w:before="100" w:beforeAutospacing="1" w:after="100" w:afterAutospacing="1"/>
            </w:pPr>
            <w:r>
              <w:t xml:space="preserve">ТҚФҚ </w:t>
            </w:r>
            <w:r>
              <w:rPr>
                <w:rStyle w:val="af5"/>
              </w:rPr>
              <w:t>16-моддаси</w:t>
            </w:r>
            <w:r>
              <w:t>га кўра:</w:t>
            </w:r>
          </w:p>
          <w:p w:rsidR="00BB46B9" w:rsidRDefault="00BB46B9" w:rsidP="00BB46B9">
            <w:pPr>
              <w:spacing w:before="100" w:beforeAutospacing="1" w:after="100" w:afterAutospacing="1"/>
            </w:pPr>
            <w:r>
              <w:t xml:space="preserve">“Турли </w:t>
            </w:r>
            <w:proofErr w:type="gramStart"/>
            <w:r>
              <w:t>ало</w:t>
            </w:r>
            <w:proofErr w:type="gramEnd"/>
            <w:r>
              <w:t xml:space="preserve">қа воситалари (телефон, интернет ва б.) орқали олиб бориладиган суҳбатларни эшитиб туришга </w:t>
            </w:r>
            <w:r>
              <w:rPr>
                <w:rStyle w:val="af5"/>
              </w:rPr>
              <w:t>фақат прокурор санксияси асосида</w:t>
            </w:r>
            <w:r>
              <w:t xml:space="preserve"> йўл қўйилади.”</w:t>
            </w:r>
          </w:p>
          <w:p w:rsidR="00BB46B9" w:rsidRDefault="00BB46B9" w:rsidP="00BB46B9">
            <w:pPr>
              <w:spacing w:before="100" w:beforeAutospacing="1" w:after="100" w:afterAutospacing="1"/>
            </w:pPr>
            <w:r>
              <w:t xml:space="preserve"> Агар кечиктириб бўлмайдиган ҳолат бўлса (масалан, ҳақиқий зўравонлик таҳдиди), </w:t>
            </w:r>
            <w:r>
              <w:rPr>
                <w:rStyle w:val="af5"/>
              </w:rPr>
              <w:t>тезкор орган раҳбари тасдиқлаган қарор</w:t>
            </w:r>
            <w:r>
              <w:t xml:space="preserve"> асосида тезкор тадбир амалга оширилиши мумкин, </w:t>
            </w:r>
            <w:r>
              <w:rPr>
                <w:rStyle w:val="af5"/>
              </w:rPr>
              <w:t>лекин 24 соат ичида прокурор хабардор қилинади</w:t>
            </w:r>
            <w:r>
              <w:t>.</w:t>
            </w:r>
          </w:p>
          <w:p w:rsidR="00BB46B9" w:rsidRDefault="00BB46B9" w:rsidP="00BB46B9">
            <w:pPr>
              <w:rPr>
                <w:rStyle w:val="af5"/>
                <w:b w:val="0"/>
                <w:bCs w:val="0"/>
                <w:lang w:val="uz-Latn-UZ"/>
              </w:rPr>
            </w:pPr>
            <w:r>
              <w:t xml:space="preserve">2. </w:t>
            </w:r>
            <w:r>
              <w:rPr>
                <w:rStyle w:val="af5"/>
                <w:b w:val="0"/>
                <w:bCs w:val="0"/>
              </w:rPr>
              <w:t>Қарор қонуний бўлиши учун нима талаб қилинади?</w:t>
            </w:r>
          </w:p>
          <w:p w:rsidR="00BB46B9" w:rsidRDefault="00BB46B9" w:rsidP="00BB46B9">
            <w:pPr>
              <w:rPr>
                <w:rStyle w:val="af5"/>
                <w:b w:val="0"/>
                <w:bCs w:val="0"/>
                <w:lang w:val="uz-Latn-UZ"/>
              </w:rPr>
            </w:pPr>
          </w:p>
          <w:p w:rsidR="00BB46B9" w:rsidRDefault="00BB46B9" w:rsidP="00BB46B9">
            <w:r>
              <w:t>Инспектор ёки тезкор вакил қуйидагиларни амалга ошириши шарт:</w:t>
            </w:r>
          </w:p>
          <w:p w:rsidR="00BB46B9" w:rsidRDefault="00BB46B9" w:rsidP="00BB46B9">
            <w:pPr>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Фуқаронинг ёзма аризасини қабул қилиши</w:t>
            </w:r>
            <w:r>
              <w:br/>
              <w:t>(бу аризада таҳдид, ишга тиклаш талаби ва оилага зиён етказиш билан қў</w:t>
            </w:r>
            <w:proofErr w:type="gramStart"/>
            <w:r>
              <w:t>р</w:t>
            </w:r>
            <w:proofErr w:type="gramEnd"/>
            <w:r>
              <w:t>қитиш баён этилган бўлиши лозим)</w:t>
            </w:r>
          </w:p>
          <w:p w:rsidR="00BB46B9" w:rsidRDefault="00BB46B9" w:rsidP="00BB46B9">
            <w:pPr>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Тезко</w:t>
            </w:r>
            <w:proofErr w:type="gramStart"/>
            <w:r>
              <w:rPr>
                <w:rStyle w:val="af5"/>
              </w:rPr>
              <w:t>р-</w:t>
            </w:r>
            <w:proofErr w:type="gramEnd"/>
            <w:r>
              <w:rPr>
                <w:rStyle w:val="af5"/>
              </w:rPr>
              <w:t>қидирув тадбири ўтказиш асосларини кўрсатган ҳолда хизмат маълумотини расмийлаштириши</w:t>
            </w:r>
            <w:r>
              <w:br/>
              <w:t>(ТҚФҚ 15-моддада белгиланган асослар: шахс хавфсизлигига таҳдид мавжудлиги)</w:t>
            </w:r>
          </w:p>
          <w:p w:rsidR="00BB46B9" w:rsidRDefault="00BB46B9" w:rsidP="00BB46B9">
            <w:pPr>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Тезкор орган раҳбари имзолаган қарорни қабул қилиши</w:t>
            </w:r>
            <w:r>
              <w:br/>
              <w:t>(ишни бошлаш учун)</w:t>
            </w:r>
          </w:p>
          <w:p w:rsidR="00BB46B9" w:rsidRDefault="00BB46B9" w:rsidP="00BB46B9">
            <w:pPr>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Прокурор санксияси олиниши лозим</w:t>
            </w:r>
            <w:r>
              <w:br/>
              <w:t xml:space="preserve">– Агар ишни кечиктирмай бошлаш зарур бўлса, </w:t>
            </w:r>
            <w:r>
              <w:rPr>
                <w:rStyle w:val="af5"/>
              </w:rPr>
              <w:t>24 соат ичида прокурор хабардор қилинади</w:t>
            </w:r>
            <w:r>
              <w:t xml:space="preserve"> (ТҚФҚ 16-модда, 2 ва 4-қисмлар)</w:t>
            </w:r>
          </w:p>
          <w:p w:rsidR="00BB46B9" w:rsidRPr="00BB46B9" w:rsidRDefault="00BB46B9" w:rsidP="00BB46B9">
            <w:pPr>
              <w:ind w:left="360"/>
              <w:rPr>
                <w:rStyle w:val="af5"/>
                <w:b w:val="0"/>
                <w:bCs w:val="0"/>
                <w:lang w:val="uz-Latn-UZ"/>
              </w:rPr>
            </w:pPr>
            <w:r w:rsidRPr="00BB46B9">
              <w:rPr>
                <w:rStyle w:val="af5"/>
                <w:b w:val="0"/>
                <w:bCs w:val="0"/>
              </w:rPr>
              <w:t>Бу ҳолатда қайси</w:t>
            </w:r>
            <w:proofErr w:type="gramStart"/>
            <w:r w:rsidRPr="00BB46B9">
              <w:rPr>
                <w:rStyle w:val="af5"/>
                <w:b w:val="0"/>
                <w:bCs w:val="0"/>
              </w:rPr>
              <w:t xml:space="preserve"> Т</w:t>
            </w:r>
            <w:proofErr w:type="gramEnd"/>
            <w:r w:rsidRPr="00BB46B9">
              <w:rPr>
                <w:rStyle w:val="af5"/>
                <w:b w:val="0"/>
                <w:bCs w:val="0"/>
              </w:rPr>
              <w:t>ҚТ қўлланилади?</w:t>
            </w:r>
          </w:p>
          <w:p w:rsidR="00BB46B9" w:rsidRDefault="00BB46B9" w:rsidP="00BB46B9">
            <w:pPr>
              <w:pStyle w:val="a3"/>
            </w:pPr>
            <w:r w:rsidRPr="00BB46B9">
              <w:rPr>
                <w:rStyle w:val="af5"/>
                <w:b w:val="0"/>
                <w:bCs w:val="0"/>
              </w:rPr>
              <w:t>“Телефон ва бошқа алоқа воситалари орқали олиб бориладиган суҳбатларни эшитиш” ТҚ</w:t>
            </w:r>
            <w:proofErr w:type="gramStart"/>
            <w:r w:rsidRPr="00BB46B9">
              <w:rPr>
                <w:rStyle w:val="af5"/>
                <w:b w:val="0"/>
                <w:bCs w:val="0"/>
              </w:rPr>
              <w:t>Т</w:t>
            </w:r>
            <w:proofErr w:type="gramEnd"/>
          </w:p>
          <w:p w:rsidR="00BB46B9" w:rsidRDefault="00BB46B9" w:rsidP="00BB46B9">
            <w:pPr>
              <w:spacing w:before="100" w:beforeAutospacing="1" w:after="100" w:afterAutospacing="1"/>
            </w:pPr>
            <w:r>
              <w:t>(ТҚФҚ 14-модда, 11-хатбоши)</w:t>
            </w:r>
          </w:p>
          <w:p w:rsidR="00BB46B9" w:rsidRDefault="00BB46B9" w:rsidP="00BB46B9">
            <w:r>
              <w:t xml:space="preserve">4. </w:t>
            </w:r>
            <w:r>
              <w:rPr>
                <w:rStyle w:val="af5"/>
                <w:b w:val="0"/>
                <w:bCs w:val="0"/>
              </w:rPr>
              <w:t>Ҳуқ</w:t>
            </w:r>
            <w:proofErr w:type="gramStart"/>
            <w:r>
              <w:rPr>
                <w:rStyle w:val="af5"/>
                <w:b w:val="0"/>
                <w:bCs w:val="0"/>
              </w:rPr>
              <w:t>у</w:t>
            </w:r>
            <w:proofErr w:type="gramEnd"/>
            <w:r>
              <w:rPr>
                <w:rStyle w:val="af5"/>
                <w:b w:val="0"/>
                <w:bCs w:val="0"/>
              </w:rPr>
              <w:t>қий чоралар:</w:t>
            </w:r>
          </w:p>
          <w:p w:rsidR="00BB46B9" w:rsidRDefault="00BB46B9" w:rsidP="00BB46B9">
            <w:pPr>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Тезкор материаллар</w:t>
            </w:r>
            <w:r>
              <w:t xml:space="preserve"> натижасига кўра:</w:t>
            </w:r>
          </w:p>
          <w:p w:rsidR="00BB46B9" w:rsidRDefault="00BB46B9" w:rsidP="00BB46B9">
            <w:pPr>
              <w:numPr>
                <w:ilvl w:val="1"/>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Агар У.Азимовнинг таҳдидлари </w:t>
            </w:r>
            <w:r>
              <w:rPr>
                <w:rStyle w:val="af5"/>
              </w:rPr>
              <w:t>реал</w:t>
            </w:r>
            <w:r>
              <w:t xml:space="preserve"> ва </w:t>
            </w:r>
            <w:r>
              <w:rPr>
                <w:rStyle w:val="af5"/>
              </w:rPr>
              <w:t>ишончли</w:t>
            </w:r>
            <w:r>
              <w:t xml:space="preserve"> деб топилса, </w:t>
            </w:r>
            <w:r>
              <w:rPr>
                <w:rStyle w:val="af5"/>
              </w:rPr>
              <w:t>O‘zbekiston Respublikasi Jinoyat kodeksining</w:t>
            </w:r>
            <w:r>
              <w:t>:</w:t>
            </w:r>
          </w:p>
          <w:p w:rsidR="00BB46B9" w:rsidRDefault="00BB46B9" w:rsidP="00BB46B9">
            <w:pPr>
              <w:numPr>
                <w:ilvl w:val="2"/>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112-моддаси (“Qo‘rqitish”)</w:t>
            </w:r>
            <w:r>
              <w:t xml:space="preserve"> ёки</w:t>
            </w:r>
          </w:p>
          <w:p w:rsidR="00BB46B9" w:rsidRDefault="00BB46B9" w:rsidP="00BB46B9">
            <w:pPr>
              <w:numPr>
                <w:ilvl w:val="2"/>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25 ва 97-моддалари (Qasddan odam o‘ldirishga urinish)</w:t>
            </w:r>
            <w:r>
              <w:br/>
              <w:t xml:space="preserve">бўйича </w:t>
            </w:r>
            <w:r>
              <w:rPr>
                <w:rStyle w:val="af5"/>
              </w:rPr>
              <w:t>жиноий иш қўзғатилиши мумкин</w:t>
            </w:r>
            <w:r>
              <w:t>.</w:t>
            </w:r>
          </w:p>
          <w:p w:rsidR="00BB46B9" w:rsidRDefault="00BB46B9" w:rsidP="00BB46B9">
            <w:pPr>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Ашёвий далиллар</w:t>
            </w:r>
            <w:r>
              <w:t xml:space="preserve"> — эшитиб туриш натижалари</w:t>
            </w:r>
            <w:proofErr w:type="gramStart"/>
            <w:r>
              <w:t xml:space="preserve"> Т</w:t>
            </w:r>
            <w:proofErr w:type="gramEnd"/>
            <w:r>
              <w:t xml:space="preserve">ҚФҚ 19-моддага асосан </w:t>
            </w:r>
            <w:r>
              <w:rPr>
                <w:rStyle w:val="af5"/>
              </w:rPr>
              <w:t>жиноят ишига далил сифатида</w:t>
            </w:r>
            <w:r>
              <w:t xml:space="preserve"> қўшилиши мумкин.</w:t>
            </w:r>
          </w:p>
          <w:p w:rsidR="00BB46B9" w:rsidRDefault="00BB46B9" w:rsidP="00BB46B9">
            <w:r>
              <w:t>Хулоса: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3"/>
              <w:gridCol w:w="3246"/>
            </w:tblGrid>
            <w:tr w:rsidR="00BB46B9" w:rsidTr="00BB46B9">
              <w:trPr>
                <w:tblHeader/>
                <w:tblCellSpacing w:w="15" w:type="dxa"/>
              </w:trPr>
              <w:tc>
                <w:tcPr>
                  <w:tcW w:w="0" w:type="auto"/>
                  <w:vAlign w:val="center"/>
                  <w:hideMark/>
                </w:tcPr>
                <w:p w:rsidR="00BB46B9" w:rsidRDefault="00BB46B9">
                  <w:pPr>
                    <w:jc w:val="center"/>
                    <w:rPr>
                      <w:b/>
                      <w:bCs/>
                      <w:sz w:val="24"/>
                      <w:szCs w:val="24"/>
                    </w:rPr>
                  </w:pPr>
                  <w:r>
                    <w:rPr>
                      <w:b/>
                      <w:bCs/>
                    </w:rPr>
                    <w:t>Савол</w:t>
                  </w:r>
                </w:p>
              </w:tc>
              <w:tc>
                <w:tcPr>
                  <w:tcW w:w="0" w:type="auto"/>
                  <w:vAlign w:val="center"/>
                  <w:hideMark/>
                </w:tcPr>
                <w:p w:rsidR="00BB46B9" w:rsidRDefault="00BB46B9">
                  <w:pPr>
                    <w:jc w:val="center"/>
                    <w:rPr>
                      <w:b/>
                      <w:bCs/>
                      <w:sz w:val="24"/>
                      <w:szCs w:val="24"/>
                    </w:rPr>
                  </w:pPr>
                  <w:r>
                    <w:rPr>
                      <w:b/>
                      <w:bCs/>
                    </w:rPr>
                    <w:t>Жавоб</w:t>
                  </w:r>
                </w:p>
              </w:tc>
            </w:tr>
            <w:tr w:rsidR="00BB46B9" w:rsidTr="00BB46B9">
              <w:trPr>
                <w:tblCellSpacing w:w="15" w:type="dxa"/>
              </w:trPr>
              <w:tc>
                <w:tcPr>
                  <w:tcW w:w="0" w:type="auto"/>
                  <w:vAlign w:val="center"/>
                  <w:hideMark/>
                </w:tcPr>
                <w:p w:rsidR="00BB46B9" w:rsidRDefault="00BB46B9">
                  <w:pPr>
                    <w:rPr>
                      <w:sz w:val="24"/>
                      <w:szCs w:val="24"/>
                    </w:rPr>
                  </w:pPr>
                  <w:r>
                    <w:rPr>
                      <w:rStyle w:val="af5"/>
                    </w:rPr>
                    <w:t>Инспектор қарори қонунийми?</w:t>
                  </w:r>
                </w:p>
              </w:tc>
              <w:tc>
                <w:tcPr>
                  <w:tcW w:w="0" w:type="auto"/>
                  <w:vAlign w:val="center"/>
                  <w:hideMark/>
                </w:tcPr>
                <w:p w:rsidR="00BB46B9" w:rsidRDefault="00BB46B9">
                  <w:pPr>
                    <w:rPr>
                      <w:sz w:val="24"/>
                      <w:szCs w:val="24"/>
                    </w:rPr>
                  </w:pPr>
                  <w:r>
                    <w:rPr>
                      <w:rFonts w:ascii="Times New Roman" w:hAnsi="Times New Roman" w:cs="Times New Roman"/>
                    </w:rPr>
                    <w:t>❌Агар</w:t>
                  </w:r>
                  <w:r>
                    <w:t xml:space="preserve"> </w:t>
                  </w:r>
                  <w:r>
                    <w:rPr>
                      <w:rFonts w:ascii="Times New Roman" w:hAnsi="Times New Roman" w:cs="Times New Roman"/>
                    </w:rPr>
                    <w:t>прокурор</w:t>
                  </w:r>
                  <w:r>
                    <w:t xml:space="preserve"> </w:t>
                  </w:r>
                  <w:r>
                    <w:rPr>
                      <w:rFonts w:ascii="Times New Roman" w:hAnsi="Times New Roman" w:cs="Times New Roman"/>
                    </w:rPr>
                    <w:t>санксияси</w:t>
                  </w:r>
                  <w:r>
                    <w:t xml:space="preserve"> </w:t>
                  </w:r>
                  <w:r>
                    <w:rPr>
                      <w:rFonts w:ascii="Times New Roman" w:hAnsi="Times New Roman" w:cs="Times New Roman"/>
                    </w:rPr>
                    <w:t>бўлмаса</w:t>
                  </w:r>
                  <w:r>
                    <w:t xml:space="preserve"> </w:t>
                  </w:r>
                  <w:r>
                    <w:rPr>
                      <w:rFonts w:ascii="Times New Roman" w:hAnsi="Times New Roman" w:cs="Times New Roman"/>
                    </w:rPr>
                    <w:t>—</w:t>
                  </w:r>
                  <w:r>
                    <w:t xml:space="preserve"> </w:t>
                  </w:r>
                  <w:r>
                    <w:rPr>
                      <w:rFonts w:ascii="Times New Roman" w:hAnsi="Times New Roman" w:cs="Times New Roman"/>
                    </w:rPr>
                    <w:t>қонуний</w:t>
                  </w:r>
                  <w:r>
                    <w:t xml:space="preserve"> </w:t>
                  </w:r>
                  <w:r>
                    <w:rPr>
                      <w:rFonts w:ascii="Times New Roman" w:hAnsi="Times New Roman" w:cs="Times New Roman"/>
                    </w:rPr>
                    <w:t>эма</w:t>
                  </w:r>
                  <w:r>
                    <w:t>с</w:t>
                  </w:r>
                </w:p>
              </w:tc>
            </w:tr>
            <w:tr w:rsidR="00BB46B9" w:rsidTr="00BB46B9">
              <w:trPr>
                <w:tblCellSpacing w:w="15" w:type="dxa"/>
              </w:trPr>
              <w:tc>
                <w:tcPr>
                  <w:tcW w:w="0" w:type="auto"/>
                  <w:vAlign w:val="center"/>
                  <w:hideMark/>
                </w:tcPr>
                <w:p w:rsidR="00BB46B9" w:rsidRDefault="00BB46B9">
                  <w:pPr>
                    <w:rPr>
                      <w:sz w:val="24"/>
                      <w:szCs w:val="24"/>
                    </w:rPr>
                  </w:pPr>
                  <w:r>
                    <w:rPr>
                      <w:rStyle w:val="af5"/>
                    </w:rPr>
                    <w:t>Қонуний қилиш учун нима керак?</w:t>
                  </w:r>
                </w:p>
              </w:tc>
              <w:tc>
                <w:tcPr>
                  <w:tcW w:w="0" w:type="auto"/>
                  <w:vAlign w:val="center"/>
                  <w:hideMark/>
                </w:tcPr>
                <w:p w:rsidR="00BB46B9" w:rsidRDefault="00BB46B9">
                  <w:pPr>
                    <w:rPr>
                      <w:sz w:val="24"/>
                      <w:szCs w:val="24"/>
                    </w:rPr>
                  </w:pPr>
                  <w:r>
                    <w:t>Ёзма ариза, тезкор қарор, прокурор санксияси ёки 24 соат ичида хабардор қилиш</w:t>
                  </w:r>
                </w:p>
              </w:tc>
            </w:tr>
            <w:tr w:rsidR="00BB46B9" w:rsidTr="00BB46B9">
              <w:trPr>
                <w:tblCellSpacing w:w="15" w:type="dxa"/>
              </w:trPr>
              <w:tc>
                <w:tcPr>
                  <w:tcW w:w="0" w:type="auto"/>
                  <w:vAlign w:val="center"/>
                  <w:hideMark/>
                </w:tcPr>
                <w:p w:rsidR="00BB46B9" w:rsidRDefault="00BB46B9">
                  <w:pPr>
                    <w:rPr>
                      <w:sz w:val="24"/>
                      <w:szCs w:val="24"/>
                    </w:rPr>
                  </w:pPr>
                  <w:r>
                    <w:rPr>
                      <w:rStyle w:val="af5"/>
                    </w:rPr>
                    <w:t>Қўлланиладиган</w:t>
                  </w:r>
                  <w:proofErr w:type="gramStart"/>
                  <w:r>
                    <w:rPr>
                      <w:rStyle w:val="af5"/>
                    </w:rPr>
                    <w:t xml:space="preserve"> Т</w:t>
                  </w:r>
                  <w:proofErr w:type="gramEnd"/>
                  <w:r>
                    <w:rPr>
                      <w:rStyle w:val="af5"/>
                    </w:rPr>
                    <w:t>ҚТ</w:t>
                  </w:r>
                </w:p>
              </w:tc>
              <w:tc>
                <w:tcPr>
                  <w:tcW w:w="0" w:type="auto"/>
                  <w:vAlign w:val="center"/>
                  <w:hideMark/>
                </w:tcPr>
                <w:p w:rsidR="00BB46B9" w:rsidRDefault="00BB46B9">
                  <w:pPr>
                    <w:rPr>
                      <w:sz w:val="24"/>
                      <w:szCs w:val="24"/>
                    </w:rPr>
                  </w:pPr>
                  <w:r>
                    <w:t>Телефон суҳбатларини эшитиб туриш</w:t>
                  </w:r>
                </w:p>
              </w:tc>
            </w:tr>
            <w:tr w:rsidR="00BB46B9" w:rsidTr="00BB46B9">
              <w:trPr>
                <w:tblCellSpacing w:w="15" w:type="dxa"/>
              </w:trPr>
              <w:tc>
                <w:tcPr>
                  <w:tcW w:w="0" w:type="auto"/>
                  <w:vAlign w:val="center"/>
                  <w:hideMark/>
                </w:tcPr>
                <w:p w:rsidR="00BB46B9" w:rsidRDefault="00BB46B9">
                  <w:pPr>
                    <w:rPr>
                      <w:sz w:val="24"/>
                      <w:szCs w:val="24"/>
                    </w:rPr>
                  </w:pPr>
                  <w:r>
                    <w:rPr>
                      <w:rStyle w:val="af5"/>
                    </w:rPr>
                    <w:t>Ҳуқ</w:t>
                  </w:r>
                  <w:proofErr w:type="gramStart"/>
                  <w:r>
                    <w:rPr>
                      <w:rStyle w:val="af5"/>
                    </w:rPr>
                    <w:t>у</w:t>
                  </w:r>
                  <w:proofErr w:type="gramEnd"/>
                  <w:r>
                    <w:rPr>
                      <w:rStyle w:val="af5"/>
                    </w:rPr>
                    <w:t>қий чора</w:t>
                  </w:r>
                </w:p>
              </w:tc>
              <w:tc>
                <w:tcPr>
                  <w:tcW w:w="0" w:type="auto"/>
                  <w:vAlign w:val="center"/>
                  <w:hideMark/>
                </w:tcPr>
                <w:p w:rsidR="00BB46B9" w:rsidRDefault="00BB46B9">
                  <w:pPr>
                    <w:rPr>
                      <w:sz w:val="24"/>
                      <w:szCs w:val="24"/>
                    </w:rPr>
                  </w:pPr>
                  <w:r>
                    <w:t>Қонунда белгиланган жиноят моддалари бўйича иш қўзғатилиши мумкин</w:t>
                  </w:r>
                </w:p>
              </w:tc>
            </w:tr>
          </w:tbl>
          <w:p w:rsidR="00BB46B9" w:rsidRPr="00BB46B9" w:rsidRDefault="00BB46B9">
            <w:pPr>
              <w:ind w:firstLine="553"/>
              <w:jc w:val="both"/>
              <w:rPr>
                <w:rFonts w:ascii="Cambria" w:hAnsi="Cambria" w:cs="Arial"/>
                <w:b/>
                <w:spacing w:val="-1"/>
                <w:sz w:val="24"/>
                <w:szCs w:val="24"/>
                <w:shd w:val="clear" w:color="auto" w:fill="B3E5FC"/>
              </w:rPr>
            </w:pPr>
          </w:p>
        </w:tc>
        <w:tc>
          <w:tcPr>
            <w:tcW w:w="3100" w:type="dxa"/>
          </w:tcPr>
          <w:p w:rsidR="00740A6B" w:rsidRDefault="00740A6B">
            <w:pPr>
              <w:jc w:val="both"/>
              <w:rPr>
                <w:rFonts w:ascii="Cambria" w:hAnsi="Cambria"/>
                <w:sz w:val="24"/>
                <w:szCs w:val="24"/>
                <w:lang w:val="uz-Cyrl-UZ"/>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17.</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Шаҳар деҳқон бозорида назоратчи бўлиб ишлаётган фуқаро М.Собиров туман жиноят қидирув бўлимига мурожаат қилиб, икки кун олдин бозорда ўрта ёшлардаги номаълум шахс унга 50 грамм героин моддасини сотиб олишни таклиф қилганлигини маълум қилди. М.Собиров унинг таклифига рози бўлиб, учрашиш вақти ва жойи тўғрисида сотувчи билан келишиб қўйганлиги ҳақида баён қилди. </w:t>
            </w:r>
          </w:p>
          <w:p w:rsidR="00BB46B9" w:rsidRPr="00BB46B9" w:rsidRDefault="00BB46B9" w:rsidP="00BB46B9">
            <w:pPr>
              <w:ind w:firstLine="553"/>
              <w:jc w:val="both"/>
              <w:rPr>
                <w:rFonts w:ascii="Cambria" w:hAnsi="Cambria" w:cs="Arial"/>
                <w:b/>
                <w:spacing w:val="-1"/>
                <w:sz w:val="24"/>
                <w:szCs w:val="24"/>
                <w:shd w:val="clear" w:color="auto" w:fill="B3E5FC"/>
                <w:lang w:val="uz-Latn-UZ"/>
              </w:rPr>
            </w:pPr>
            <w:r>
              <w:rPr>
                <w:rFonts w:ascii="Cambria" w:hAnsi="Cambria" w:cs="Arial"/>
                <w:b/>
                <w:spacing w:val="-1"/>
                <w:sz w:val="24"/>
                <w:szCs w:val="24"/>
                <w:shd w:val="clear" w:color="auto" w:fill="B3E5FC"/>
                <w:lang w:val="uz-Cyrl-UZ"/>
              </w:rPr>
              <w:t xml:space="preserve">Гиёҳванд модда сотувчисини ушлаш учун қайси турдаги тезкор-қидирув тадбирини ўтказиш лозим? Бу ҳолда тезкор ходим қандай тезкор-хизмат ҳужжатларини тузиши керак? </w:t>
            </w:r>
            <w:r>
              <w:rPr>
                <w:rFonts w:ascii="Cambria" w:hAnsi="Cambria" w:cs="Arial"/>
                <w:b/>
                <w:spacing w:val="-1"/>
                <w:sz w:val="24"/>
                <w:szCs w:val="24"/>
                <w:shd w:val="clear" w:color="auto" w:fill="B3E5FC"/>
              </w:rPr>
              <w:t>Материал бўйича қандай ҳуқ</w:t>
            </w:r>
            <w:proofErr w:type="gramStart"/>
            <w:r>
              <w:rPr>
                <w:rFonts w:ascii="Cambria" w:hAnsi="Cambria" w:cs="Arial"/>
                <w:b/>
                <w:spacing w:val="-1"/>
                <w:sz w:val="24"/>
                <w:szCs w:val="24"/>
                <w:shd w:val="clear" w:color="auto" w:fill="B3E5FC"/>
              </w:rPr>
              <w:t>у</w:t>
            </w:r>
            <w:proofErr w:type="gramEnd"/>
            <w:r>
              <w:rPr>
                <w:rFonts w:ascii="Cambria" w:hAnsi="Cambria" w:cs="Arial"/>
                <w:b/>
                <w:spacing w:val="-1"/>
                <w:sz w:val="24"/>
                <w:szCs w:val="24"/>
                <w:shd w:val="clear" w:color="auto" w:fill="B3E5FC"/>
              </w:rPr>
              <w:t>қий чора кўрилади?</w:t>
            </w:r>
          </w:p>
          <w:p w:rsidR="00BB46B9" w:rsidRPr="00BB46B9" w:rsidRDefault="00BB46B9" w:rsidP="00BB46B9">
            <w:pPr>
              <w:spacing w:before="100" w:beforeAutospacing="1" w:after="100" w:afterAutospacing="1"/>
              <w:rPr>
                <w:lang w:val="uz-Latn-UZ"/>
              </w:rPr>
            </w:pPr>
            <w:r w:rsidRPr="00BB46B9">
              <w:rPr>
                <w:lang w:val="uz-Latn-UZ"/>
              </w:rPr>
              <w:t xml:space="preserve">Берилган ҳолат — гиёҳванд модда (героин) савдоси билан боғлиқ </w:t>
            </w:r>
            <w:r w:rsidRPr="00BB46B9">
              <w:rPr>
                <w:rStyle w:val="af5"/>
                <w:lang w:val="uz-Latn-UZ"/>
              </w:rPr>
              <w:t>оғир жиноят аломати</w:t>
            </w:r>
            <w:r w:rsidRPr="00BB46B9">
              <w:rPr>
                <w:lang w:val="uz-Latn-UZ"/>
              </w:rPr>
              <w:t xml:space="preserve"> бўлиб, фуқаро М.Собиров томонидан </w:t>
            </w:r>
            <w:r w:rsidRPr="00BB46B9">
              <w:rPr>
                <w:rStyle w:val="af5"/>
                <w:lang w:val="uz-Latn-UZ"/>
              </w:rPr>
              <w:t>тадбиркорлик билан уюштирилган учрашув</w:t>
            </w:r>
            <w:r w:rsidRPr="00BB46B9">
              <w:rPr>
                <w:lang w:val="uz-Latn-UZ"/>
              </w:rPr>
              <w:t xml:space="preserve"> бу жиноятни фош этиш имконини беради. Бу вазиятда “Тезкор-қидирув фаолияти тўғрисида”ги Қонун (ТҚФҚ) асосида </w:t>
            </w:r>
            <w:r w:rsidRPr="00BB46B9">
              <w:rPr>
                <w:rStyle w:val="af5"/>
                <w:lang w:val="uz-Latn-UZ"/>
              </w:rPr>
              <w:t>аниқ турдаги тезкор-қидирув тадбири (ТҚТ)</w:t>
            </w:r>
            <w:r w:rsidRPr="00BB46B9">
              <w:rPr>
                <w:lang w:val="uz-Latn-UZ"/>
              </w:rPr>
              <w:t xml:space="preserve"> ўтказилиши зарур.</w:t>
            </w:r>
          </w:p>
          <w:p w:rsidR="00BB46B9" w:rsidRDefault="00BB46B9" w:rsidP="00BB46B9">
            <w:r>
              <w:t>Қўлланилиши керак бўлган</w:t>
            </w:r>
            <w:proofErr w:type="gramStart"/>
            <w:r>
              <w:t xml:space="preserve"> Т</w:t>
            </w:r>
            <w:proofErr w:type="gramEnd"/>
            <w:r>
              <w:t>ҚТ:</w:t>
            </w:r>
          </w:p>
          <w:p w:rsidR="00BB46B9" w:rsidRDefault="00BB46B9" w:rsidP="00BB46B9">
            <w:pPr>
              <w:pStyle w:val="3"/>
              <w:outlineLvl w:val="2"/>
            </w:pPr>
            <w:r>
              <w:rPr>
                <w:rStyle w:val="af5"/>
                <w:b w:val="0"/>
                <w:bCs w:val="0"/>
              </w:rPr>
              <w:t>"Назорат остида олиш" тадбири</w:t>
            </w:r>
          </w:p>
          <w:p w:rsidR="00BB46B9" w:rsidRDefault="00BB46B9" w:rsidP="00BB46B9">
            <w:pPr>
              <w:spacing w:before="100" w:beforeAutospacing="1" w:after="100" w:afterAutospacing="1"/>
            </w:pPr>
            <w:r>
              <w:t>(ТҚФҚ 14-модда, 6-хатбоши)</w:t>
            </w:r>
          </w:p>
          <w:p w:rsidR="00BB46B9" w:rsidRDefault="00BB46B9" w:rsidP="00BB46B9">
            <w:pPr>
              <w:spacing w:before="100" w:beforeAutospacing="1" w:after="100" w:afterAutospacing="1"/>
            </w:pPr>
            <w:r>
              <w:rPr>
                <w:rStyle w:val="af5"/>
              </w:rPr>
              <w:t>Назорат остида олиш</w:t>
            </w:r>
            <w:r>
              <w:t xml:space="preserve"> — бу </w:t>
            </w:r>
            <w:r>
              <w:rPr>
                <w:rStyle w:val="af5"/>
              </w:rPr>
              <w:t>ёлғон битим тузиш орқали</w:t>
            </w:r>
            <w:r>
              <w:t>, яъни харид мақсадида товар (героин</w:t>
            </w:r>
            <w:proofErr w:type="gramStart"/>
            <w:r>
              <w:t>)н</w:t>
            </w:r>
            <w:proofErr w:type="gramEnd"/>
            <w:r>
              <w:t xml:space="preserve">и қабул қилиш ва бу жараённи </w:t>
            </w:r>
            <w:r>
              <w:rPr>
                <w:rStyle w:val="af5"/>
              </w:rPr>
              <w:t>назорат, кузатув, видеотасвир ва ҳужжатлаштириш</w:t>
            </w:r>
            <w:r>
              <w:t xml:space="preserve"> орқали амалга ошириладиган тадбирдир.</w:t>
            </w:r>
          </w:p>
          <w:p w:rsidR="00BB46B9" w:rsidRDefault="00BB46B9" w:rsidP="00BB46B9">
            <w:pPr>
              <w:spacing w:before="100" w:beforeAutospacing="1" w:after="100" w:afterAutospacing="1"/>
            </w:pPr>
            <w:r>
              <w:rPr>
                <w:rFonts w:ascii="Segoe UI Symbol" w:hAnsi="Segoe UI Symbol" w:cs="Segoe UI Symbol"/>
              </w:rPr>
              <w:t>🔎</w:t>
            </w:r>
            <w:r>
              <w:t xml:space="preserve"> Бу тадбир доирасида гиёҳванд моддани </w:t>
            </w:r>
            <w:r>
              <w:rPr>
                <w:rStyle w:val="af5"/>
              </w:rPr>
              <w:t>олиб сотувчи қўлга олинади</w:t>
            </w:r>
            <w:r>
              <w:t>, модда ашёвий далил сифатида расмийлаштирилади.</w:t>
            </w:r>
          </w:p>
          <w:p w:rsidR="00BB46B9" w:rsidRDefault="00BB46B9" w:rsidP="00BB46B9">
            <w:r>
              <w:t xml:space="preserve">Тезкор ходим тузиши керак бўлган </w:t>
            </w:r>
            <w:r>
              <w:rPr>
                <w:rStyle w:val="af5"/>
                <w:b w:val="0"/>
                <w:bCs w:val="0"/>
              </w:rPr>
              <w:t>ҳужжатлар</w:t>
            </w:r>
            <w:r>
              <w:t>:</w:t>
            </w:r>
          </w:p>
          <w:p w:rsidR="00BB46B9" w:rsidRDefault="00BB46B9" w:rsidP="00BB46B9">
            <w:pPr>
              <w:pStyle w:val="3"/>
              <w:outlineLvl w:val="2"/>
            </w:pPr>
            <w:r>
              <w:t xml:space="preserve">1. </w:t>
            </w:r>
            <w:r>
              <w:rPr>
                <w:rStyle w:val="af5"/>
                <w:b w:val="0"/>
                <w:bCs w:val="0"/>
              </w:rPr>
              <w:t>Фуқаро М.Собировнинг аризаси (баёнот шаклида)</w:t>
            </w:r>
          </w:p>
          <w:p w:rsidR="00BB46B9" w:rsidRDefault="00BB46B9" w:rsidP="00BB46B9">
            <w:pPr>
              <w:spacing w:before="100" w:beforeAutospacing="1" w:after="100" w:afterAutospacing="1"/>
            </w:pPr>
            <w:r>
              <w:t xml:space="preserve">– </w:t>
            </w:r>
            <w:proofErr w:type="gramStart"/>
            <w:r>
              <w:t>Таклиф</w:t>
            </w:r>
            <w:proofErr w:type="gramEnd"/>
            <w:r>
              <w:t xml:space="preserve"> ҳақида, учрашув ва модда хусусиятлари бўйича ёзма маълумот.</w:t>
            </w:r>
          </w:p>
          <w:p w:rsidR="00BB46B9" w:rsidRDefault="00BB46B9" w:rsidP="00BB46B9">
            <w:pPr>
              <w:pStyle w:val="3"/>
              <w:outlineLvl w:val="2"/>
            </w:pPr>
            <w:r>
              <w:t xml:space="preserve">2. </w:t>
            </w:r>
            <w:r>
              <w:rPr>
                <w:rStyle w:val="af5"/>
                <w:b w:val="0"/>
                <w:bCs w:val="0"/>
              </w:rPr>
              <w:t>Тезкор тадбир ў</w:t>
            </w:r>
            <w:proofErr w:type="gramStart"/>
            <w:r>
              <w:rPr>
                <w:rStyle w:val="af5"/>
                <w:b w:val="0"/>
                <w:bCs w:val="0"/>
              </w:rPr>
              <w:t>тказиш</w:t>
            </w:r>
            <w:proofErr w:type="gramEnd"/>
            <w:r>
              <w:rPr>
                <w:rStyle w:val="af5"/>
                <w:b w:val="0"/>
                <w:bCs w:val="0"/>
              </w:rPr>
              <w:t xml:space="preserve"> ҳақида хизмат маълумотномаси (xizmat yozuvi)</w:t>
            </w:r>
          </w:p>
          <w:p w:rsidR="00BB46B9" w:rsidRDefault="00BB46B9" w:rsidP="00BB46B9">
            <w:pPr>
              <w:spacing w:before="100" w:beforeAutospacing="1" w:after="100" w:afterAutospacing="1"/>
            </w:pPr>
            <w:r>
              <w:t>– Асос: ТҚФҚ 15-модда (</w:t>
            </w:r>
            <w:proofErr w:type="gramStart"/>
            <w:r>
              <w:t>фу</w:t>
            </w:r>
            <w:proofErr w:type="gramEnd"/>
            <w:r>
              <w:t>қаро хабар берган жиноят аломати)</w:t>
            </w:r>
          </w:p>
          <w:p w:rsidR="00BB46B9" w:rsidRDefault="00BB46B9" w:rsidP="00BB46B9">
            <w:pPr>
              <w:pStyle w:val="3"/>
              <w:outlineLvl w:val="2"/>
            </w:pPr>
            <w:r>
              <w:t xml:space="preserve">3. </w:t>
            </w:r>
            <w:r>
              <w:rPr>
                <w:rStyle w:val="af5"/>
                <w:b w:val="0"/>
                <w:bCs w:val="0"/>
              </w:rPr>
              <w:t>Тезкор тадбирни ўтказиш қарори</w:t>
            </w:r>
          </w:p>
          <w:p w:rsidR="00BB46B9" w:rsidRDefault="00BB46B9" w:rsidP="00BB46B9">
            <w:pPr>
              <w:spacing w:before="100" w:beforeAutospacing="1" w:after="100" w:afterAutospacing="1"/>
            </w:pPr>
            <w:r>
              <w:t xml:space="preserve">– </w:t>
            </w:r>
            <w:r>
              <w:rPr>
                <w:rStyle w:val="af5"/>
              </w:rPr>
              <w:t>Тезкор орган раҳбари томонидан имзоланади</w:t>
            </w:r>
            <w:r>
              <w:t>, ТҚФҚ 16-модда талабларига асосан.</w:t>
            </w:r>
          </w:p>
          <w:p w:rsidR="00BB46B9" w:rsidRDefault="00BB46B9" w:rsidP="00BB46B9">
            <w:pPr>
              <w:pStyle w:val="3"/>
              <w:outlineLvl w:val="2"/>
            </w:pPr>
            <w:r>
              <w:t xml:space="preserve">4. </w:t>
            </w:r>
            <w:r>
              <w:rPr>
                <w:rStyle w:val="af5"/>
                <w:b w:val="0"/>
                <w:bCs w:val="0"/>
              </w:rPr>
              <w:t>Прокурор билан келишиш хати</w:t>
            </w:r>
          </w:p>
          <w:p w:rsidR="00BB46B9" w:rsidRDefault="00BB46B9" w:rsidP="00BB46B9">
            <w:pPr>
              <w:spacing w:before="100" w:beforeAutospacing="1" w:after="100" w:afterAutospacing="1"/>
            </w:pPr>
            <w:r>
              <w:t xml:space="preserve">– Чунки </w:t>
            </w:r>
            <w:r>
              <w:rPr>
                <w:rStyle w:val="af5"/>
              </w:rPr>
              <w:t>“назорат остида олиш” ТҚ</w:t>
            </w:r>
            <w:proofErr w:type="gramStart"/>
            <w:r>
              <w:rPr>
                <w:rStyle w:val="af5"/>
              </w:rPr>
              <w:t>Т</w:t>
            </w:r>
            <w:proofErr w:type="gramEnd"/>
            <w:r>
              <w:rPr>
                <w:rStyle w:val="af5"/>
              </w:rPr>
              <w:t xml:space="preserve"> прокурор билан албатта келишилган ҳолда амалга оширилиши шарт</w:t>
            </w:r>
            <w:r>
              <w:t xml:space="preserve"> (ТҚФҚ 16-модда, 5-қисм)</w:t>
            </w:r>
          </w:p>
          <w:p w:rsidR="00BB46B9" w:rsidRDefault="00BB46B9" w:rsidP="00BB46B9">
            <w:pPr>
              <w:pStyle w:val="3"/>
              <w:outlineLvl w:val="2"/>
            </w:pPr>
            <w:r>
              <w:t xml:space="preserve">5. </w:t>
            </w:r>
            <w:r>
              <w:rPr>
                <w:rStyle w:val="af5"/>
                <w:b w:val="0"/>
                <w:bCs w:val="0"/>
              </w:rPr>
              <w:t>Тадбир протоколи (далолатнома)</w:t>
            </w:r>
          </w:p>
          <w:p w:rsidR="00BB46B9" w:rsidRDefault="00BB46B9" w:rsidP="00BB46B9">
            <w:pPr>
              <w:spacing w:before="100" w:beforeAutospacing="1" w:after="100" w:afterAutospacing="1"/>
            </w:pPr>
            <w:r>
              <w:t>– Ходимлар, гувоҳлар, техник воситалар, вақти ва жойи кўрсатилиб расмийлаштирилади.</w:t>
            </w:r>
          </w:p>
          <w:p w:rsidR="00BB46B9" w:rsidRDefault="00BB46B9" w:rsidP="00BB46B9">
            <w:r>
              <w:t xml:space="preserve">Бу материал бўйича </w:t>
            </w:r>
            <w:r>
              <w:rPr>
                <w:rStyle w:val="af5"/>
                <w:b w:val="0"/>
                <w:bCs w:val="0"/>
              </w:rPr>
              <w:t>ҳуқ</w:t>
            </w:r>
            <w:proofErr w:type="gramStart"/>
            <w:r>
              <w:rPr>
                <w:rStyle w:val="af5"/>
                <w:b w:val="0"/>
                <w:bCs w:val="0"/>
              </w:rPr>
              <w:t>у</w:t>
            </w:r>
            <w:proofErr w:type="gramEnd"/>
            <w:r>
              <w:rPr>
                <w:rStyle w:val="af5"/>
                <w:b w:val="0"/>
                <w:bCs w:val="0"/>
              </w:rPr>
              <w:t>қий чоралар</w:t>
            </w:r>
            <w:r>
              <w:t>:</w:t>
            </w:r>
          </w:p>
          <w:p w:rsidR="00BB46B9" w:rsidRDefault="00BB46B9" w:rsidP="00BB46B9">
            <w:pPr>
              <w:pStyle w:val="3"/>
              <w:outlineLvl w:val="2"/>
            </w:pPr>
            <w:r>
              <w:t>Агар сотувчи фош этилса:</w:t>
            </w:r>
          </w:p>
          <w:p w:rsidR="00BB46B9" w:rsidRDefault="00BB46B9" w:rsidP="00BB46B9">
            <w:pPr>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O‘zbekiston Respublikasi Jinoyat kodeksi 273-моддаси</w:t>
            </w:r>
            <w:r>
              <w:t xml:space="preserve"> (Гиёҳванд моддаларни сақлаш, ташиш, ёки сотаётганлик)</w:t>
            </w:r>
          </w:p>
          <w:p w:rsidR="00BB46B9" w:rsidRDefault="00BB46B9" w:rsidP="00BB46B9">
            <w:pPr>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Агар сотиш миқдори катта ёки жиноят уюшган ҳолатда содир этилган бўлса — </w:t>
            </w:r>
            <w:r>
              <w:rPr>
                <w:rStyle w:val="af5"/>
              </w:rPr>
              <w:t>аграриятланган жиноий жавобгарлик (ташкил этилган гуруҳ)</w:t>
            </w:r>
            <w:r>
              <w:t xml:space="preserve"> кўзда тутилади.</w:t>
            </w:r>
          </w:p>
          <w:p w:rsidR="00BB46B9" w:rsidRDefault="00BB46B9" w:rsidP="00BB46B9">
            <w:pPr>
              <w:spacing w:before="100" w:beforeAutospacing="1" w:after="100" w:afterAutospacing="1"/>
            </w:pPr>
            <w:r>
              <w:t>ТҚ</w:t>
            </w:r>
            <w:proofErr w:type="gramStart"/>
            <w:r>
              <w:t>Т</w:t>
            </w:r>
            <w:proofErr w:type="gramEnd"/>
            <w:r>
              <w:t xml:space="preserve"> натижалари (аудио-видео ёзувлар, далолатномалар, модданинг экспертизаси) </w:t>
            </w:r>
            <w:r>
              <w:rPr>
                <w:rStyle w:val="af5"/>
              </w:rPr>
              <w:t>Жиноят-protsessual kodeksi талабларига кўра далил сифатида ишлатилиши мумкин</w:t>
            </w:r>
            <w:r>
              <w:t xml:space="preserve"> (ТҚФҚ 19-модда).</w:t>
            </w:r>
          </w:p>
          <w:p w:rsidR="00BB46B9" w:rsidRDefault="00BB46B9" w:rsidP="00BB46B9">
            <w:r>
              <w:t>Хулоса: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3552"/>
            </w:tblGrid>
            <w:tr w:rsidR="00BB46B9" w:rsidTr="00BB46B9">
              <w:trPr>
                <w:tblHeader/>
                <w:tblCellSpacing w:w="15" w:type="dxa"/>
              </w:trPr>
              <w:tc>
                <w:tcPr>
                  <w:tcW w:w="0" w:type="auto"/>
                  <w:vAlign w:val="center"/>
                  <w:hideMark/>
                </w:tcPr>
                <w:p w:rsidR="00BB46B9" w:rsidRDefault="00BB46B9">
                  <w:pPr>
                    <w:jc w:val="center"/>
                    <w:rPr>
                      <w:b/>
                      <w:bCs/>
                      <w:sz w:val="24"/>
                      <w:szCs w:val="24"/>
                    </w:rPr>
                  </w:pPr>
                  <w:r>
                    <w:rPr>
                      <w:b/>
                      <w:bCs/>
                    </w:rPr>
                    <w:t>Савол</w:t>
                  </w:r>
                </w:p>
              </w:tc>
              <w:tc>
                <w:tcPr>
                  <w:tcW w:w="0" w:type="auto"/>
                  <w:vAlign w:val="center"/>
                  <w:hideMark/>
                </w:tcPr>
                <w:p w:rsidR="00BB46B9" w:rsidRDefault="00BB46B9">
                  <w:pPr>
                    <w:jc w:val="center"/>
                    <w:rPr>
                      <w:b/>
                      <w:bCs/>
                      <w:sz w:val="24"/>
                      <w:szCs w:val="24"/>
                    </w:rPr>
                  </w:pPr>
                  <w:r>
                    <w:rPr>
                      <w:b/>
                      <w:bCs/>
                    </w:rPr>
                    <w:t>Жавоб</w:t>
                  </w:r>
                </w:p>
              </w:tc>
            </w:tr>
            <w:tr w:rsidR="00BB46B9" w:rsidTr="00BB46B9">
              <w:trPr>
                <w:tblCellSpacing w:w="15" w:type="dxa"/>
              </w:trPr>
              <w:tc>
                <w:tcPr>
                  <w:tcW w:w="0" w:type="auto"/>
                  <w:vAlign w:val="center"/>
                  <w:hideMark/>
                </w:tcPr>
                <w:p w:rsidR="00BB46B9" w:rsidRDefault="00BB46B9">
                  <w:pPr>
                    <w:rPr>
                      <w:sz w:val="24"/>
                      <w:szCs w:val="24"/>
                    </w:rPr>
                  </w:pPr>
                  <w:r>
                    <w:rPr>
                      <w:rStyle w:val="af5"/>
                    </w:rPr>
                    <w:t>Қайси</w:t>
                  </w:r>
                  <w:proofErr w:type="gramStart"/>
                  <w:r>
                    <w:rPr>
                      <w:rStyle w:val="af5"/>
                    </w:rPr>
                    <w:t xml:space="preserve"> Т</w:t>
                  </w:r>
                  <w:proofErr w:type="gramEnd"/>
                  <w:r>
                    <w:rPr>
                      <w:rStyle w:val="af5"/>
                    </w:rPr>
                    <w:t>ҚТ ўтказилади?</w:t>
                  </w:r>
                </w:p>
              </w:tc>
              <w:tc>
                <w:tcPr>
                  <w:tcW w:w="0" w:type="auto"/>
                  <w:vAlign w:val="center"/>
                  <w:hideMark/>
                </w:tcPr>
                <w:p w:rsidR="00BB46B9" w:rsidRDefault="00BB46B9">
                  <w:pPr>
                    <w:rPr>
                      <w:sz w:val="24"/>
                      <w:szCs w:val="24"/>
                    </w:rPr>
                  </w:pPr>
                  <w:r>
                    <w:rPr>
                      <w:rFonts w:ascii="Times New Roman" w:hAnsi="Times New Roman" w:cs="Times New Roman"/>
                    </w:rPr>
                    <w:t>✅</w:t>
                  </w:r>
                  <w:r>
                    <w:t xml:space="preserve"> </w:t>
                  </w:r>
                  <w:r>
                    <w:rPr>
                      <w:rStyle w:val="af6"/>
                    </w:rPr>
                    <w:t>“Назорат остида олиш”</w:t>
                  </w:r>
                  <w:r>
                    <w:t xml:space="preserve"> тадбири (ТҚФҚ 14-модда, 6-хатбоши)</w:t>
                  </w:r>
                </w:p>
              </w:tc>
            </w:tr>
            <w:tr w:rsidR="00BB46B9" w:rsidTr="00BB46B9">
              <w:trPr>
                <w:tblCellSpacing w:w="15" w:type="dxa"/>
              </w:trPr>
              <w:tc>
                <w:tcPr>
                  <w:tcW w:w="0" w:type="auto"/>
                  <w:vAlign w:val="center"/>
                  <w:hideMark/>
                </w:tcPr>
                <w:p w:rsidR="00BB46B9" w:rsidRDefault="00BB46B9">
                  <w:pPr>
                    <w:rPr>
                      <w:sz w:val="24"/>
                      <w:szCs w:val="24"/>
                    </w:rPr>
                  </w:pPr>
                  <w:r>
                    <w:rPr>
                      <w:rStyle w:val="af5"/>
                    </w:rPr>
                    <w:t>Қандай ҳужжатлар тузилади?</w:t>
                  </w:r>
                </w:p>
              </w:tc>
              <w:tc>
                <w:tcPr>
                  <w:tcW w:w="0" w:type="auto"/>
                  <w:vAlign w:val="center"/>
                  <w:hideMark/>
                </w:tcPr>
                <w:p w:rsidR="00BB46B9" w:rsidRDefault="00BB46B9">
                  <w:pPr>
                    <w:rPr>
                      <w:sz w:val="24"/>
                      <w:szCs w:val="24"/>
                    </w:rPr>
                  </w:pPr>
                  <w:r>
                    <w:t>Ариза, хизмат ёзуви, тезкор қарор, прокурор билан келишиш хати, далолатнома</w:t>
                  </w:r>
                </w:p>
              </w:tc>
            </w:tr>
            <w:tr w:rsidR="00BB46B9" w:rsidTr="00BB46B9">
              <w:trPr>
                <w:tblCellSpacing w:w="15" w:type="dxa"/>
              </w:trPr>
              <w:tc>
                <w:tcPr>
                  <w:tcW w:w="0" w:type="auto"/>
                  <w:vAlign w:val="center"/>
                  <w:hideMark/>
                </w:tcPr>
                <w:p w:rsidR="00BB46B9" w:rsidRDefault="00BB46B9">
                  <w:pPr>
                    <w:rPr>
                      <w:sz w:val="24"/>
                      <w:szCs w:val="24"/>
                    </w:rPr>
                  </w:pPr>
                  <w:r>
                    <w:rPr>
                      <w:rStyle w:val="af5"/>
                    </w:rPr>
                    <w:t>Қонунчилик асоси</w:t>
                  </w:r>
                </w:p>
              </w:tc>
              <w:tc>
                <w:tcPr>
                  <w:tcW w:w="0" w:type="auto"/>
                  <w:vAlign w:val="center"/>
                  <w:hideMark/>
                </w:tcPr>
                <w:p w:rsidR="00BB46B9" w:rsidRDefault="00BB46B9">
                  <w:pPr>
                    <w:rPr>
                      <w:sz w:val="24"/>
                      <w:szCs w:val="24"/>
                    </w:rPr>
                  </w:pPr>
                  <w:r>
                    <w:t>ТҚФҚ 14, 15, 16 ва 19-моддалар</w:t>
                  </w:r>
                </w:p>
              </w:tc>
            </w:tr>
            <w:tr w:rsidR="00BB46B9" w:rsidTr="00BB46B9">
              <w:trPr>
                <w:tblCellSpacing w:w="15" w:type="dxa"/>
              </w:trPr>
              <w:tc>
                <w:tcPr>
                  <w:tcW w:w="0" w:type="auto"/>
                  <w:vAlign w:val="center"/>
                  <w:hideMark/>
                </w:tcPr>
                <w:p w:rsidR="00BB46B9" w:rsidRDefault="00BB46B9">
                  <w:pPr>
                    <w:rPr>
                      <w:sz w:val="24"/>
                      <w:szCs w:val="24"/>
                    </w:rPr>
                  </w:pPr>
                  <w:r>
                    <w:rPr>
                      <w:rStyle w:val="af5"/>
                    </w:rPr>
                    <w:t>Ҳуқ</w:t>
                  </w:r>
                  <w:proofErr w:type="gramStart"/>
                  <w:r>
                    <w:rPr>
                      <w:rStyle w:val="af5"/>
                    </w:rPr>
                    <w:t>у</w:t>
                  </w:r>
                  <w:proofErr w:type="gramEnd"/>
                  <w:r>
                    <w:rPr>
                      <w:rStyle w:val="af5"/>
                    </w:rPr>
                    <w:t>қий чоралар</w:t>
                  </w:r>
                </w:p>
              </w:tc>
              <w:tc>
                <w:tcPr>
                  <w:tcW w:w="0" w:type="auto"/>
                  <w:vAlign w:val="center"/>
                  <w:hideMark/>
                </w:tcPr>
                <w:p w:rsidR="00BB46B9" w:rsidRDefault="00BB46B9">
                  <w:pPr>
                    <w:rPr>
                      <w:sz w:val="24"/>
                      <w:szCs w:val="24"/>
                    </w:rPr>
                  </w:pPr>
                  <w:r>
                    <w:t>JPK 273-моддаси бўйича жиноий иш қўзғатилиши мумкин</w:t>
                  </w:r>
                </w:p>
              </w:tc>
            </w:tr>
          </w:tbl>
          <w:p w:rsidR="00BB46B9" w:rsidRPr="00BB46B9" w:rsidRDefault="00BB46B9">
            <w:pPr>
              <w:ind w:firstLine="553"/>
              <w:jc w:val="both"/>
              <w:rPr>
                <w:rFonts w:ascii="Cambria" w:hAnsi="Cambria" w:cs="Arial"/>
                <w:b/>
                <w:spacing w:val="-1"/>
                <w:sz w:val="24"/>
                <w:szCs w:val="24"/>
                <w:shd w:val="clear" w:color="auto" w:fill="B3E5FC"/>
              </w:rPr>
            </w:pPr>
          </w:p>
        </w:tc>
        <w:tc>
          <w:tcPr>
            <w:tcW w:w="3100" w:type="dxa"/>
          </w:tcPr>
          <w:p w:rsidR="00740A6B" w:rsidRDefault="00740A6B">
            <w:pPr>
              <w:jc w:val="both"/>
              <w:rPr>
                <w:rFonts w:ascii="Cambria" w:hAnsi="Cambria"/>
                <w:sz w:val="24"/>
                <w:szCs w:val="24"/>
                <w:lang w:val="uz-Cyrl-UZ"/>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18.</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Туман жиноят қидирув бўлинмаси тезкор вакили О.Турдиев туман деҳқон бозорида фуқаро И.Т. кўкнори сотаётганлиги ҳақида олинган маълумотни текшириш учун ўз ташаббуси билан “Назорат остида олиш” ТҚТни ўтказди. Ўтказилган тадбир натижасида у фуқаро И.Т.ни 1,5 кг кўкнори билан ушлади ва бу ҳақида расмийлаштирилган материални туман ИИБ тергов бўлинмасига топширди. </w:t>
            </w:r>
          </w:p>
          <w:p w:rsidR="00740A6B" w:rsidRDefault="00BB46B9">
            <w:pPr>
              <w:ind w:firstLine="553"/>
              <w:jc w:val="both"/>
              <w:rPr>
                <w:rFonts w:ascii="Cambria" w:hAnsi="Cambria" w:cs="Arial"/>
                <w:b/>
                <w:spacing w:val="-1"/>
                <w:sz w:val="24"/>
                <w:szCs w:val="24"/>
                <w:shd w:val="clear" w:color="auto" w:fill="B3E5FC"/>
                <w:lang w:val="uz-Latn-UZ"/>
              </w:rPr>
            </w:pPr>
            <w:r>
              <w:rPr>
                <w:rFonts w:ascii="Cambria" w:hAnsi="Cambria" w:cs="Arial"/>
                <w:b/>
                <w:spacing w:val="-1"/>
                <w:sz w:val="24"/>
                <w:szCs w:val="24"/>
                <w:shd w:val="clear" w:color="auto" w:fill="B3E5FC"/>
                <w:lang w:val="uz-Cyrl-UZ"/>
              </w:rPr>
              <w:t>Тезкор вакилнинг ҳаракатларига баҳо беринг. Бу ҳолда тўпланган материални тергов органига тақдим этиш тартибига риоя қилинганми?</w:t>
            </w:r>
          </w:p>
          <w:p w:rsidR="00BB46B9" w:rsidRPr="00BB46B9" w:rsidRDefault="00BB46B9" w:rsidP="00BB46B9">
            <w:pPr>
              <w:spacing w:before="100" w:beforeAutospacing="1" w:after="100" w:afterAutospacing="1"/>
              <w:rPr>
                <w:lang w:val="uz-Latn-UZ"/>
              </w:rPr>
            </w:pPr>
            <w:r w:rsidRPr="00BB46B9">
              <w:rPr>
                <w:lang w:val="uz-Latn-UZ"/>
              </w:rPr>
              <w:t xml:space="preserve">Фуқаро И.Т.нинг 1,5 кг </w:t>
            </w:r>
            <w:r w:rsidRPr="00BB46B9">
              <w:rPr>
                <w:rStyle w:val="af5"/>
                <w:lang w:val="uz-Latn-UZ"/>
              </w:rPr>
              <w:t>кўкнори (гиёҳванд модда)</w:t>
            </w:r>
            <w:r w:rsidRPr="00BB46B9">
              <w:rPr>
                <w:lang w:val="uz-Latn-UZ"/>
              </w:rPr>
              <w:t xml:space="preserve"> билан қўлга тушган ҳолати жуда жиддий жиноят ҳисобланади. Аммо ушбу ҳолатда </w:t>
            </w:r>
            <w:r w:rsidRPr="00BB46B9">
              <w:rPr>
                <w:rStyle w:val="af5"/>
                <w:lang w:val="uz-Latn-UZ"/>
              </w:rPr>
              <w:t>тезкор вакил О.Турдиевнинг "Назорат остида олиш" ТҚТни ўз ташаббуси билан ўтказганлиги — қонунбузилиш ҳисобланади</w:t>
            </w:r>
            <w:r w:rsidRPr="00BB46B9">
              <w:rPr>
                <w:lang w:val="uz-Latn-UZ"/>
              </w:rPr>
              <w:t>.</w:t>
            </w:r>
          </w:p>
          <w:p w:rsidR="00BB46B9" w:rsidRPr="00BB46B9" w:rsidRDefault="00BB46B9" w:rsidP="00BB46B9">
            <w:pPr>
              <w:pStyle w:val="a3"/>
              <w:numPr>
                <w:ilvl w:val="1"/>
                <w:numId w:val="4"/>
              </w:numPr>
              <w:rPr>
                <w:lang w:val="uz-Latn-UZ"/>
              </w:rPr>
            </w:pPr>
            <w:r w:rsidRPr="00BB46B9">
              <w:rPr>
                <w:rStyle w:val="af5"/>
                <w:b w:val="0"/>
                <w:bCs w:val="0"/>
              </w:rPr>
              <w:t>О.Турдиевнинг ҳаракати қонунийми?</w:t>
            </w:r>
          </w:p>
          <w:p w:rsidR="00BB46B9" w:rsidRDefault="00BB46B9" w:rsidP="00BB46B9">
            <w:r>
              <w:rPr>
                <w:rStyle w:val="af5"/>
              </w:rPr>
              <w:t>Йўқ, қонуний эмас.</w:t>
            </w:r>
          </w:p>
          <w:p w:rsidR="00BB46B9" w:rsidRDefault="00BB46B9" w:rsidP="00BB46B9">
            <w:pPr>
              <w:pStyle w:val="3"/>
              <w:outlineLvl w:val="2"/>
            </w:pPr>
            <w:r>
              <w:t>Сабаб:</w:t>
            </w:r>
          </w:p>
          <w:p w:rsidR="00BB46B9" w:rsidRDefault="00BB46B9" w:rsidP="00BB46B9">
            <w:pPr>
              <w:spacing w:before="100" w:beforeAutospacing="1" w:after="100" w:afterAutospacing="1"/>
            </w:pPr>
            <w:r>
              <w:t xml:space="preserve">ТҚФҚ </w:t>
            </w:r>
            <w:r>
              <w:rPr>
                <w:rStyle w:val="af5"/>
              </w:rPr>
              <w:t>16-моддаси, 5-қисми</w:t>
            </w:r>
            <w:r>
              <w:t xml:space="preserve"> талабига кўра:</w:t>
            </w:r>
          </w:p>
          <w:p w:rsidR="00BB46B9" w:rsidRDefault="00BB46B9" w:rsidP="00BB46B9">
            <w:pPr>
              <w:spacing w:before="100" w:beforeAutospacing="1" w:after="100" w:afterAutospacing="1"/>
            </w:pPr>
            <w:r>
              <w:t>“</w:t>
            </w:r>
            <w:r>
              <w:rPr>
                <w:rStyle w:val="af5"/>
              </w:rPr>
              <w:t>Текшириш учун харид қилиш, назорат остида олиш ва назорат остида етказиб бериш</w:t>
            </w:r>
            <w:r>
              <w:t xml:space="preserve"> тадбирлари </w:t>
            </w:r>
            <w:r>
              <w:rPr>
                <w:rStyle w:val="af5"/>
              </w:rPr>
              <w:t>прокурор билан албатта келишилган ҳолда</w:t>
            </w:r>
            <w:r>
              <w:t xml:space="preserve"> амалга оширилади.”</w:t>
            </w:r>
          </w:p>
          <w:p w:rsidR="00BB46B9" w:rsidRDefault="00BB46B9" w:rsidP="00BB46B9">
            <w:pPr>
              <w:spacing w:before="100" w:beforeAutospacing="1" w:after="100" w:afterAutospacing="1"/>
            </w:pPr>
            <w:r>
              <w:rPr>
                <w:rFonts w:ascii="Segoe UI Symbol" w:hAnsi="Segoe UI Symbol" w:cs="Segoe UI Symbol"/>
              </w:rPr>
              <w:t>🔹</w:t>
            </w:r>
            <w:r>
              <w:t xml:space="preserve"> О.Турдиев </w:t>
            </w:r>
            <w:r>
              <w:rPr>
                <w:rStyle w:val="af5"/>
              </w:rPr>
              <w:t>ўз ташаббуси билан</w:t>
            </w:r>
            <w:r>
              <w:t xml:space="preserve">, яъни </w:t>
            </w:r>
            <w:r>
              <w:rPr>
                <w:rStyle w:val="af5"/>
              </w:rPr>
              <w:t>прокурор санксияси ёки келишувисиз</w:t>
            </w:r>
            <w:r>
              <w:t xml:space="preserve"> “Назорат остида олиш” ТҚТни ўтказгани билан </w:t>
            </w:r>
            <w:r>
              <w:rPr>
                <w:rStyle w:val="af5"/>
              </w:rPr>
              <w:t>қонунбузарликка йўл қўйган</w:t>
            </w:r>
            <w:r>
              <w:t>.</w:t>
            </w:r>
          </w:p>
          <w:p w:rsidR="00BB46B9" w:rsidRDefault="00BB46B9" w:rsidP="00BB46B9">
            <w:pPr>
              <w:spacing w:before="100" w:beforeAutospacing="1" w:after="100" w:afterAutospacing="1"/>
            </w:pPr>
            <w:r>
              <w:rPr>
                <w:rFonts w:ascii="Segoe UI Symbol" w:hAnsi="Segoe UI Symbol" w:cs="Segoe UI Symbol"/>
              </w:rPr>
              <w:t>🔹</w:t>
            </w:r>
            <w:r>
              <w:t xml:space="preserve"> “Назорат остида олиш” — </w:t>
            </w:r>
            <w:r>
              <w:rPr>
                <w:rStyle w:val="af5"/>
              </w:rPr>
              <w:t>махсус ҳуқ</w:t>
            </w:r>
            <w:proofErr w:type="gramStart"/>
            <w:r>
              <w:rPr>
                <w:rStyle w:val="af5"/>
              </w:rPr>
              <w:t>у</w:t>
            </w:r>
            <w:proofErr w:type="gramEnd"/>
            <w:r>
              <w:rPr>
                <w:rStyle w:val="af5"/>
              </w:rPr>
              <w:t>қий тартибга эга тадбир</w:t>
            </w:r>
            <w:r>
              <w:t xml:space="preserve"> бўлиб, </w:t>
            </w:r>
            <w:r>
              <w:rPr>
                <w:rStyle w:val="af5"/>
              </w:rPr>
              <w:t>фуқаролар ҳуқуқларига жиддий таъсир кўрсатиши мумкин</w:t>
            </w:r>
            <w:r>
              <w:t xml:space="preserve">, шунинг учун </w:t>
            </w:r>
            <w:r>
              <w:rPr>
                <w:rStyle w:val="af5"/>
              </w:rPr>
              <w:t>прокурор назорати</w:t>
            </w:r>
            <w:r>
              <w:t xml:space="preserve"> мажбурий.</w:t>
            </w:r>
          </w:p>
          <w:p w:rsidR="00BB46B9" w:rsidRDefault="00BB46B9" w:rsidP="00BB46B9">
            <w:r>
              <w:t xml:space="preserve">2. </w:t>
            </w:r>
            <w:r>
              <w:rPr>
                <w:rStyle w:val="af5"/>
                <w:b w:val="0"/>
                <w:bCs w:val="0"/>
              </w:rPr>
              <w:t>Материални тергов органига тақдим этиш тартибига риоя қилинганми?</w:t>
            </w:r>
          </w:p>
          <w:p w:rsidR="00BB46B9" w:rsidRDefault="00BB46B9" w:rsidP="00BB46B9">
            <w:pPr>
              <w:spacing w:before="100" w:beforeAutospacing="1" w:after="100" w:afterAutospacing="1"/>
            </w:pPr>
            <w:r>
              <w:rPr>
                <w:rStyle w:val="af5"/>
              </w:rPr>
              <w:t>Йўқ, тўлиқ риоя қилинмаган.</w:t>
            </w:r>
          </w:p>
          <w:p w:rsidR="00BB46B9" w:rsidRDefault="00BB46B9" w:rsidP="00BB46B9">
            <w:pPr>
              <w:spacing w:before="100" w:beforeAutospacing="1" w:after="100" w:afterAutospacing="1"/>
            </w:pPr>
            <w:r>
              <w:t xml:space="preserve">ТҚФҚ </w:t>
            </w:r>
            <w:r>
              <w:rPr>
                <w:rStyle w:val="af5"/>
              </w:rPr>
              <w:t>19-моддаси, 4-қисми</w:t>
            </w:r>
            <w:r>
              <w:t xml:space="preserve"> талаб қилади:</w:t>
            </w:r>
          </w:p>
          <w:p w:rsidR="00BB46B9" w:rsidRDefault="00BB46B9" w:rsidP="00BB46B9">
            <w:pPr>
              <w:spacing w:before="100" w:beforeAutospacing="1" w:after="100" w:afterAutospacing="1"/>
            </w:pPr>
            <w:r>
              <w:t>“Тезко</w:t>
            </w:r>
            <w:proofErr w:type="gramStart"/>
            <w:r>
              <w:t>р-</w:t>
            </w:r>
            <w:proofErr w:type="gramEnd"/>
            <w:r>
              <w:t xml:space="preserve">қидирув фаолияти натижалари </w:t>
            </w:r>
            <w:r>
              <w:rPr>
                <w:rStyle w:val="af5"/>
              </w:rPr>
              <w:t>тезкор орган раҳбари томонидан тасдиқланган қарор асосида</w:t>
            </w:r>
            <w:r>
              <w:t xml:space="preserve">, тегишли </w:t>
            </w:r>
            <w:r>
              <w:rPr>
                <w:rStyle w:val="af5"/>
              </w:rPr>
              <w:t>далил материаллари ва техник воситалар билан бирга</w:t>
            </w:r>
            <w:r>
              <w:t xml:space="preserve"> тергов органига топширилади.”</w:t>
            </w:r>
          </w:p>
          <w:p w:rsidR="00BB46B9" w:rsidRDefault="00BB46B9" w:rsidP="00BB46B9">
            <w:pPr>
              <w:spacing w:before="100" w:beforeAutospacing="1" w:after="100" w:afterAutospacing="1"/>
            </w:pPr>
            <w:r>
              <w:t>Агар:</w:t>
            </w:r>
          </w:p>
          <w:p w:rsidR="00BB46B9" w:rsidRDefault="00BB46B9" w:rsidP="00BB46B9">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Прокурор билан келишув қилинмаган бўлса,</w:t>
            </w:r>
          </w:p>
          <w:p w:rsidR="00BB46B9" w:rsidRDefault="00BB46B9" w:rsidP="00BB46B9">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Раҳбар тасдиқламаган бўлса,</w:t>
            </w:r>
          </w:p>
          <w:p w:rsidR="00BB46B9" w:rsidRDefault="00BB46B9" w:rsidP="00BB46B9">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Тадбир жараёни тўлиқ ҳужжатлаштирилмаган бўлса,</w:t>
            </w:r>
          </w:p>
          <w:p w:rsidR="00BB46B9" w:rsidRDefault="00BB46B9" w:rsidP="00BB46B9">
            <w:pPr>
              <w:spacing w:before="100" w:beforeAutospacing="1" w:after="100" w:afterAutospacing="1"/>
            </w:pPr>
            <w:r>
              <w:t xml:space="preserve">→ у ҳолда </w:t>
            </w:r>
            <w:r>
              <w:rPr>
                <w:rStyle w:val="af5"/>
              </w:rPr>
              <w:t>олинган материаллар процессуал далил сифатида тан олинмаслиги мумкин</w:t>
            </w:r>
            <w:r>
              <w:t>.</w:t>
            </w:r>
          </w:p>
          <w:p w:rsidR="00BB46B9" w:rsidRDefault="00BB46B9" w:rsidP="00BB46B9">
            <w:r>
              <w:t xml:space="preserve">3. </w:t>
            </w:r>
            <w:r>
              <w:rPr>
                <w:rStyle w:val="af5"/>
                <w:b w:val="0"/>
                <w:bCs w:val="0"/>
              </w:rPr>
              <w:t>Қонуний оқибатлар: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5"/>
              <w:gridCol w:w="2534"/>
            </w:tblGrid>
            <w:tr w:rsidR="00BB46B9" w:rsidTr="00BB46B9">
              <w:trPr>
                <w:tblHeader/>
                <w:tblCellSpacing w:w="15" w:type="dxa"/>
              </w:trPr>
              <w:tc>
                <w:tcPr>
                  <w:tcW w:w="0" w:type="auto"/>
                  <w:vAlign w:val="center"/>
                  <w:hideMark/>
                </w:tcPr>
                <w:p w:rsidR="00BB46B9" w:rsidRDefault="00BB46B9">
                  <w:pPr>
                    <w:jc w:val="center"/>
                    <w:rPr>
                      <w:b/>
                      <w:bCs/>
                      <w:sz w:val="24"/>
                      <w:szCs w:val="24"/>
                    </w:rPr>
                  </w:pPr>
                  <w:r>
                    <w:rPr>
                      <w:b/>
                      <w:bCs/>
                    </w:rPr>
                    <w:t>Ҳолат</w:t>
                  </w:r>
                </w:p>
              </w:tc>
              <w:tc>
                <w:tcPr>
                  <w:tcW w:w="0" w:type="auto"/>
                  <w:vAlign w:val="center"/>
                  <w:hideMark/>
                </w:tcPr>
                <w:p w:rsidR="00BB46B9" w:rsidRDefault="00BB46B9">
                  <w:pPr>
                    <w:jc w:val="center"/>
                    <w:rPr>
                      <w:b/>
                      <w:bCs/>
                      <w:sz w:val="24"/>
                      <w:szCs w:val="24"/>
                    </w:rPr>
                  </w:pPr>
                  <w:r>
                    <w:rPr>
                      <w:b/>
                      <w:bCs/>
                    </w:rPr>
                    <w:t>Оқибати</w:t>
                  </w:r>
                </w:p>
              </w:tc>
            </w:tr>
            <w:tr w:rsidR="00BB46B9" w:rsidTr="00BB46B9">
              <w:trPr>
                <w:tblCellSpacing w:w="15" w:type="dxa"/>
              </w:trPr>
              <w:tc>
                <w:tcPr>
                  <w:tcW w:w="0" w:type="auto"/>
                  <w:vAlign w:val="center"/>
                  <w:hideMark/>
                </w:tcPr>
                <w:p w:rsidR="00BB46B9" w:rsidRDefault="00BB46B9">
                  <w:pPr>
                    <w:rPr>
                      <w:sz w:val="24"/>
                      <w:szCs w:val="24"/>
                    </w:rPr>
                  </w:pPr>
                  <w:r>
                    <w:t>Прокурор билан келишилмасдан “Назорат остида олиш” ўтказилиши</w:t>
                  </w:r>
                </w:p>
              </w:tc>
              <w:tc>
                <w:tcPr>
                  <w:tcW w:w="0" w:type="auto"/>
                  <w:vAlign w:val="center"/>
                  <w:hideMark/>
                </w:tcPr>
                <w:p w:rsidR="00BB46B9" w:rsidRDefault="00BB46B9">
                  <w:pPr>
                    <w:rPr>
                      <w:sz w:val="24"/>
                      <w:szCs w:val="24"/>
                    </w:rPr>
                  </w:pPr>
                  <w:r>
                    <w:rPr>
                      <w:rFonts w:ascii="Times New Roman" w:hAnsi="Times New Roman" w:cs="Times New Roman"/>
                    </w:rPr>
                    <w:t>❌</w:t>
                  </w:r>
                  <w:r>
                    <w:t xml:space="preserve"> </w:t>
                  </w:r>
                  <w:r>
                    <w:rPr>
                      <w:rFonts w:ascii="Times New Roman" w:hAnsi="Times New Roman" w:cs="Times New Roman"/>
                    </w:rPr>
                    <w:t>ТҚФҚ</w:t>
                  </w:r>
                  <w:r>
                    <w:t xml:space="preserve"> 16-</w:t>
                  </w:r>
                  <w:r>
                    <w:rPr>
                      <w:rFonts w:ascii="Times New Roman" w:hAnsi="Times New Roman" w:cs="Times New Roman"/>
                    </w:rPr>
                    <w:t>модда</w:t>
                  </w:r>
                  <w:r>
                    <w:t xml:space="preserve"> </w:t>
                  </w:r>
                  <w:r>
                    <w:rPr>
                      <w:rFonts w:ascii="Times New Roman" w:hAnsi="Times New Roman" w:cs="Times New Roman"/>
                    </w:rPr>
                    <w:t>бузилга</w:t>
                  </w:r>
                  <w:r>
                    <w:t>н</w:t>
                  </w:r>
                </w:p>
              </w:tc>
            </w:tr>
            <w:tr w:rsidR="00BB46B9" w:rsidTr="00BB46B9">
              <w:trPr>
                <w:tblCellSpacing w:w="15" w:type="dxa"/>
              </w:trPr>
              <w:tc>
                <w:tcPr>
                  <w:tcW w:w="0" w:type="auto"/>
                  <w:vAlign w:val="center"/>
                  <w:hideMark/>
                </w:tcPr>
                <w:p w:rsidR="00BB46B9" w:rsidRDefault="00BB46B9">
                  <w:pPr>
                    <w:rPr>
                      <w:sz w:val="24"/>
                      <w:szCs w:val="24"/>
                    </w:rPr>
                  </w:pPr>
                  <w:r>
                    <w:t>Тадбир натижаси терговга топширилса-да, ҳуқ</w:t>
                  </w:r>
                  <w:proofErr w:type="gramStart"/>
                  <w:r>
                    <w:t>у</w:t>
                  </w:r>
                  <w:proofErr w:type="gramEnd"/>
                  <w:r>
                    <w:t>қий асослар йўқ</w:t>
                  </w:r>
                </w:p>
              </w:tc>
              <w:tc>
                <w:tcPr>
                  <w:tcW w:w="0" w:type="auto"/>
                  <w:vAlign w:val="center"/>
                  <w:hideMark/>
                </w:tcPr>
                <w:p w:rsidR="00BB46B9" w:rsidRDefault="00BB46B9">
                  <w:pPr>
                    <w:rPr>
                      <w:sz w:val="24"/>
                      <w:szCs w:val="24"/>
                    </w:rPr>
                  </w:pPr>
                  <w:r>
                    <w:rPr>
                      <w:rFonts w:ascii="Times New Roman" w:hAnsi="Times New Roman" w:cs="Times New Roman"/>
                    </w:rPr>
                    <w:t>❗</w:t>
                  </w:r>
                  <w:r>
                    <w:t xml:space="preserve"> </w:t>
                  </w:r>
                  <w:r>
                    <w:rPr>
                      <w:rFonts w:ascii="Times New Roman" w:hAnsi="Times New Roman" w:cs="Times New Roman"/>
                    </w:rPr>
                    <w:t>Материал</w:t>
                  </w:r>
                  <w:r>
                    <w:t xml:space="preserve"> </w:t>
                  </w:r>
                  <w:r>
                    <w:rPr>
                      <w:rStyle w:val="af5"/>
                    </w:rPr>
                    <w:t>исбот сифатида қабул қилинмаслиги</w:t>
                  </w:r>
                  <w:r>
                    <w:t xml:space="preserve"> мумкин</w:t>
                  </w:r>
                </w:p>
              </w:tc>
            </w:tr>
            <w:tr w:rsidR="00BB46B9" w:rsidTr="00BB46B9">
              <w:trPr>
                <w:tblCellSpacing w:w="15" w:type="dxa"/>
              </w:trPr>
              <w:tc>
                <w:tcPr>
                  <w:tcW w:w="0" w:type="auto"/>
                  <w:vAlign w:val="center"/>
                  <w:hideMark/>
                </w:tcPr>
                <w:p w:rsidR="00BB46B9" w:rsidRDefault="00BB46B9">
                  <w:pPr>
                    <w:rPr>
                      <w:sz w:val="24"/>
                      <w:szCs w:val="24"/>
                    </w:rPr>
                  </w:pPr>
                  <w:r>
                    <w:t>Тезкор ходимнинг хати ёки ҳаракати текширилиши мумкин</w:t>
                  </w:r>
                </w:p>
              </w:tc>
              <w:tc>
                <w:tcPr>
                  <w:tcW w:w="0" w:type="auto"/>
                  <w:vAlign w:val="center"/>
                  <w:hideMark/>
                </w:tcPr>
                <w:p w:rsidR="00BB46B9" w:rsidRDefault="00BB46B9">
                  <w:pPr>
                    <w:rPr>
                      <w:sz w:val="24"/>
                      <w:szCs w:val="24"/>
                    </w:rPr>
                  </w:pPr>
                  <w:r>
                    <w:rPr>
                      <w:rFonts w:ascii="Times New Roman" w:hAnsi="Times New Roman" w:cs="Times New Roman"/>
                    </w:rPr>
                    <w:t>✅</w:t>
                  </w:r>
                  <w:r>
                    <w:t xml:space="preserve"> </w:t>
                  </w:r>
                  <w:r>
                    <w:rPr>
                      <w:rFonts w:ascii="Times New Roman" w:hAnsi="Times New Roman" w:cs="Times New Roman"/>
                    </w:rPr>
                    <w:t>Идоравий</w:t>
                  </w:r>
                  <w:r>
                    <w:t xml:space="preserve"> </w:t>
                  </w:r>
                  <w:r>
                    <w:rPr>
                      <w:rFonts w:ascii="Times New Roman" w:hAnsi="Times New Roman" w:cs="Times New Roman"/>
                    </w:rPr>
                    <w:t>ёки</w:t>
                  </w:r>
                  <w:r>
                    <w:t xml:space="preserve"> </w:t>
                  </w:r>
                  <w:r>
                    <w:rPr>
                      <w:rFonts w:ascii="Times New Roman" w:hAnsi="Times New Roman" w:cs="Times New Roman"/>
                    </w:rPr>
                    <w:t>прокуратура</w:t>
                  </w:r>
                  <w:r>
                    <w:t xml:space="preserve"> </w:t>
                  </w:r>
                  <w:r>
                    <w:rPr>
                      <w:rFonts w:ascii="Times New Roman" w:hAnsi="Times New Roman" w:cs="Times New Roman"/>
                    </w:rPr>
                    <w:t>назорати</w:t>
                  </w:r>
                  <w:r>
                    <w:t xml:space="preserve"> </w:t>
                  </w:r>
                  <w:r>
                    <w:rPr>
                      <w:rFonts w:ascii="Times New Roman" w:hAnsi="Times New Roman" w:cs="Times New Roman"/>
                    </w:rPr>
                    <w:t>остид</w:t>
                  </w:r>
                  <w:r>
                    <w:t>а</w:t>
                  </w:r>
                </w:p>
              </w:tc>
            </w:tr>
          </w:tbl>
          <w:p w:rsidR="00BB46B9" w:rsidRDefault="00BB46B9" w:rsidP="00BB46B9">
            <w:r>
              <w:t>Хулоса: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7"/>
              <w:gridCol w:w="2992"/>
            </w:tblGrid>
            <w:tr w:rsidR="00BB46B9" w:rsidTr="00BB46B9">
              <w:trPr>
                <w:tblHeader/>
                <w:tblCellSpacing w:w="15" w:type="dxa"/>
              </w:trPr>
              <w:tc>
                <w:tcPr>
                  <w:tcW w:w="0" w:type="auto"/>
                  <w:vAlign w:val="center"/>
                  <w:hideMark/>
                </w:tcPr>
                <w:p w:rsidR="00BB46B9" w:rsidRDefault="00BB46B9">
                  <w:pPr>
                    <w:jc w:val="center"/>
                    <w:rPr>
                      <w:b/>
                      <w:bCs/>
                      <w:sz w:val="24"/>
                      <w:szCs w:val="24"/>
                    </w:rPr>
                  </w:pPr>
                  <w:r>
                    <w:rPr>
                      <w:b/>
                      <w:bCs/>
                    </w:rPr>
                    <w:t>Савол</w:t>
                  </w:r>
                </w:p>
              </w:tc>
              <w:tc>
                <w:tcPr>
                  <w:tcW w:w="0" w:type="auto"/>
                  <w:vAlign w:val="center"/>
                  <w:hideMark/>
                </w:tcPr>
                <w:p w:rsidR="00BB46B9" w:rsidRDefault="00BB46B9">
                  <w:pPr>
                    <w:jc w:val="center"/>
                    <w:rPr>
                      <w:b/>
                      <w:bCs/>
                      <w:sz w:val="24"/>
                      <w:szCs w:val="24"/>
                    </w:rPr>
                  </w:pPr>
                  <w:r>
                    <w:rPr>
                      <w:b/>
                      <w:bCs/>
                    </w:rPr>
                    <w:t>Жавоб</w:t>
                  </w:r>
                </w:p>
              </w:tc>
            </w:tr>
            <w:tr w:rsidR="00BB46B9" w:rsidTr="00BB46B9">
              <w:trPr>
                <w:tblCellSpacing w:w="15" w:type="dxa"/>
              </w:trPr>
              <w:tc>
                <w:tcPr>
                  <w:tcW w:w="0" w:type="auto"/>
                  <w:vAlign w:val="center"/>
                  <w:hideMark/>
                </w:tcPr>
                <w:p w:rsidR="00BB46B9" w:rsidRDefault="00BB46B9">
                  <w:pPr>
                    <w:rPr>
                      <w:sz w:val="24"/>
                      <w:szCs w:val="24"/>
                    </w:rPr>
                  </w:pPr>
                  <w:r>
                    <w:rPr>
                      <w:rStyle w:val="af5"/>
                    </w:rPr>
                    <w:t>О.Турдиевнинг ҳаракати қонунийми?</w:t>
                  </w:r>
                </w:p>
              </w:tc>
              <w:tc>
                <w:tcPr>
                  <w:tcW w:w="0" w:type="auto"/>
                  <w:vAlign w:val="center"/>
                  <w:hideMark/>
                </w:tcPr>
                <w:p w:rsidR="00BB46B9" w:rsidRDefault="00BB46B9">
                  <w:pPr>
                    <w:rPr>
                      <w:sz w:val="24"/>
                      <w:szCs w:val="24"/>
                    </w:rPr>
                  </w:pPr>
                  <w:r>
                    <w:rPr>
                      <w:rFonts w:ascii="Times New Roman" w:hAnsi="Times New Roman" w:cs="Times New Roman"/>
                    </w:rPr>
                    <w:t>❌</w:t>
                  </w:r>
                  <w:r>
                    <w:t xml:space="preserve"> </w:t>
                  </w:r>
                  <w:r>
                    <w:rPr>
                      <w:rFonts w:ascii="Times New Roman" w:hAnsi="Times New Roman" w:cs="Times New Roman"/>
                    </w:rPr>
                    <w:t>Йўқ</w:t>
                  </w:r>
                  <w:r>
                    <w:t xml:space="preserve">, </w:t>
                  </w:r>
                  <w:r>
                    <w:rPr>
                      <w:rFonts w:ascii="Times New Roman" w:hAnsi="Times New Roman" w:cs="Times New Roman"/>
                    </w:rPr>
                    <w:t>прокурор</w:t>
                  </w:r>
                  <w:r>
                    <w:t xml:space="preserve"> </w:t>
                  </w:r>
                  <w:r>
                    <w:rPr>
                      <w:rFonts w:ascii="Times New Roman" w:hAnsi="Times New Roman" w:cs="Times New Roman"/>
                    </w:rPr>
                    <w:t>билан</w:t>
                  </w:r>
                  <w:r>
                    <w:t xml:space="preserve"> </w:t>
                  </w:r>
                  <w:r>
                    <w:rPr>
                      <w:rFonts w:ascii="Times New Roman" w:hAnsi="Times New Roman" w:cs="Times New Roman"/>
                    </w:rPr>
                    <w:t>келишилмага</w:t>
                  </w:r>
                  <w:r>
                    <w:t>н</w:t>
                  </w:r>
                </w:p>
              </w:tc>
            </w:tr>
            <w:tr w:rsidR="00BB46B9" w:rsidTr="00BB46B9">
              <w:trPr>
                <w:tblCellSpacing w:w="15" w:type="dxa"/>
              </w:trPr>
              <w:tc>
                <w:tcPr>
                  <w:tcW w:w="0" w:type="auto"/>
                  <w:vAlign w:val="center"/>
                  <w:hideMark/>
                </w:tcPr>
                <w:p w:rsidR="00BB46B9" w:rsidRDefault="00BB46B9">
                  <w:pPr>
                    <w:rPr>
                      <w:sz w:val="24"/>
                      <w:szCs w:val="24"/>
                    </w:rPr>
                  </w:pPr>
                  <w:r>
                    <w:rPr>
                      <w:rStyle w:val="af5"/>
                    </w:rPr>
                    <w:t>Материални топшириш тартибига риоя қилинганми?</w:t>
                  </w:r>
                </w:p>
              </w:tc>
              <w:tc>
                <w:tcPr>
                  <w:tcW w:w="0" w:type="auto"/>
                  <w:vAlign w:val="center"/>
                  <w:hideMark/>
                </w:tcPr>
                <w:p w:rsidR="00BB46B9" w:rsidRDefault="00BB46B9">
                  <w:pPr>
                    <w:rPr>
                      <w:sz w:val="24"/>
                      <w:szCs w:val="24"/>
                    </w:rPr>
                  </w:pPr>
                  <w:r>
                    <w:rPr>
                      <w:rFonts w:ascii="Times New Roman" w:hAnsi="Times New Roman" w:cs="Times New Roman"/>
                    </w:rPr>
                    <w:t>❌</w:t>
                  </w:r>
                  <w:r>
                    <w:t xml:space="preserve"> </w:t>
                  </w:r>
                  <w:r>
                    <w:rPr>
                      <w:rFonts w:ascii="Times New Roman" w:hAnsi="Times New Roman" w:cs="Times New Roman"/>
                    </w:rPr>
                    <w:t>Тўлиқ</w:t>
                  </w:r>
                  <w:r>
                    <w:t xml:space="preserve"> </w:t>
                  </w:r>
                  <w:r>
                    <w:rPr>
                      <w:rFonts w:ascii="Times New Roman" w:hAnsi="Times New Roman" w:cs="Times New Roman"/>
                    </w:rPr>
                    <w:t>эмас</w:t>
                  </w:r>
                  <w:r>
                    <w:t xml:space="preserve">; </w:t>
                  </w:r>
                  <w:r>
                    <w:rPr>
                      <w:rFonts w:ascii="Times New Roman" w:hAnsi="Times New Roman" w:cs="Times New Roman"/>
                    </w:rPr>
                    <w:t>раҳбар</w:t>
                  </w:r>
                  <w:r>
                    <w:t xml:space="preserve"> </w:t>
                  </w:r>
                  <w:r>
                    <w:rPr>
                      <w:rFonts w:ascii="Times New Roman" w:hAnsi="Times New Roman" w:cs="Times New Roman"/>
                    </w:rPr>
                    <w:t>тасдиғ</w:t>
                  </w:r>
                  <w:proofErr w:type="gramStart"/>
                  <w:r>
                    <w:rPr>
                      <w:rFonts w:ascii="Times New Roman" w:hAnsi="Times New Roman" w:cs="Times New Roman"/>
                    </w:rPr>
                    <w:t>и</w:t>
                  </w:r>
                  <w:r>
                    <w:t xml:space="preserve"> </w:t>
                  </w:r>
                  <w:r>
                    <w:rPr>
                      <w:rFonts w:ascii="Times New Roman" w:hAnsi="Times New Roman" w:cs="Times New Roman"/>
                    </w:rPr>
                    <w:t>ва</w:t>
                  </w:r>
                  <w:proofErr w:type="gramEnd"/>
                  <w:r>
                    <w:t xml:space="preserve"> </w:t>
                  </w:r>
                  <w:r>
                    <w:rPr>
                      <w:rFonts w:ascii="Times New Roman" w:hAnsi="Times New Roman" w:cs="Times New Roman"/>
                    </w:rPr>
                    <w:t>прокурор</w:t>
                  </w:r>
                  <w:r>
                    <w:t xml:space="preserve"> </w:t>
                  </w:r>
                  <w:r>
                    <w:rPr>
                      <w:rFonts w:ascii="Times New Roman" w:hAnsi="Times New Roman" w:cs="Times New Roman"/>
                    </w:rPr>
                    <w:t>келишуви</w:t>
                  </w:r>
                  <w:r>
                    <w:t xml:space="preserve"> </w:t>
                  </w:r>
                  <w:r>
                    <w:rPr>
                      <w:rFonts w:ascii="Times New Roman" w:hAnsi="Times New Roman" w:cs="Times New Roman"/>
                    </w:rPr>
                    <w:t>йў</w:t>
                  </w:r>
                  <w:r>
                    <w:t>қ</w:t>
                  </w:r>
                </w:p>
              </w:tc>
            </w:tr>
            <w:tr w:rsidR="00BB46B9" w:rsidTr="00BB46B9">
              <w:trPr>
                <w:tblCellSpacing w:w="15" w:type="dxa"/>
              </w:trPr>
              <w:tc>
                <w:tcPr>
                  <w:tcW w:w="0" w:type="auto"/>
                  <w:vAlign w:val="center"/>
                  <w:hideMark/>
                </w:tcPr>
                <w:p w:rsidR="00BB46B9" w:rsidRDefault="00BB46B9">
                  <w:pPr>
                    <w:rPr>
                      <w:sz w:val="24"/>
                      <w:szCs w:val="24"/>
                    </w:rPr>
                  </w:pPr>
                  <w:r>
                    <w:rPr>
                      <w:rStyle w:val="af5"/>
                    </w:rPr>
                    <w:t>Натижа</w:t>
                  </w:r>
                </w:p>
              </w:tc>
              <w:tc>
                <w:tcPr>
                  <w:tcW w:w="0" w:type="auto"/>
                  <w:vAlign w:val="center"/>
                  <w:hideMark/>
                </w:tcPr>
                <w:p w:rsidR="00BB46B9" w:rsidRDefault="00BB46B9">
                  <w:pPr>
                    <w:rPr>
                      <w:sz w:val="24"/>
                      <w:szCs w:val="24"/>
                    </w:rPr>
                  </w:pPr>
                  <w:r>
                    <w:t>Топилган далиллар ЖПКга мувофиқ исбот сифатида қабул қилинмаслиги мумкин</w:t>
                  </w:r>
                </w:p>
              </w:tc>
            </w:tr>
          </w:tbl>
          <w:p w:rsidR="00BB46B9" w:rsidRDefault="00BB46B9" w:rsidP="00BB46B9">
            <w:r>
              <w:pict>
                <v:rect id="_x0000_i1026" style="width:0;height:1.5pt" o:hralign="center" o:hrstd="t" o:hr="t" fillcolor="#a0a0a0" stroked="f"/>
              </w:pict>
            </w:r>
          </w:p>
          <w:p w:rsidR="00BB46B9" w:rsidRDefault="00BB46B9" w:rsidP="00BB46B9">
            <w:pPr>
              <w:pStyle w:val="3"/>
              <w:outlineLvl w:val="2"/>
            </w:pPr>
            <w:r>
              <w:t>Tavsiya:</w:t>
            </w:r>
          </w:p>
          <w:p w:rsidR="00BB46B9" w:rsidRDefault="00BB46B9" w:rsidP="00BB46B9">
            <w:pPr>
              <w:spacing w:before="100" w:beforeAutospacing="1" w:after="100" w:afterAutospacing="1"/>
            </w:pPr>
            <w:r>
              <w:t xml:space="preserve">Ушбу ҳолатда </w:t>
            </w:r>
            <w:r>
              <w:rPr>
                <w:rStyle w:val="af5"/>
              </w:rPr>
              <w:t>тергов органи</w:t>
            </w:r>
            <w:r>
              <w:t xml:space="preserve"> далилларни қабул қилишда </w:t>
            </w:r>
            <w:r>
              <w:rPr>
                <w:rStyle w:val="af5"/>
              </w:rPr>
              <w:t>Жиноят-protsessual kodeks 86-модда</w:t>
            </w:r>
            <w:r>
              <w:t xml:space="preserve"> (далилларнинг қонуний йўл билан олинганлиги</w:t>
            </w:r>
            <w:proofErr w:type="gramStart"/>
            <w:r>
              <w:t>)г</w:t>
            </w:r>
            <w:proofErr w:type="gramEnd"/>
            <w:r>
              <w:t xml:space="preserve">а таянади. Агар жараён бузилган бўлса, терговчининг ўзи ҳам </w:t>
            </w:r>
            <w:r>
              <w:rPr>
                <w:rStyle w:val="af5"/>
              </w:rPr>
              <w:t>у тадбирни қайтариш ёки экспертлар орқали текширтириш</w:t>
            </w:r>
            <w:r>
              <w:t xml:space="preserve"> чорасини </w:t>
            </w:r>
            <w:proofErr w:type="gramStart"/>
            <w:r>
              <w:t>к</w:t>
            </w:r>
            <w:proofErr w:type="gramEnd"/>
            <w:r>
              <w:t>ўради.</w:t>
            </w:r>
          </w:p>
          <w:p w:rsidR="00BB46B9" w:rsidRPr="00BB46B9" w:rsidRDefault="00BB46B9">
            <w:pPr>
              <w:ind w:firstLine="553"/>
              <w:jc w:val="both"/>
              <w:rPr>
                <w:rFonts w:ascii="Cambria" w:hAnsi="Cambria" w:cs="Arial"/>
                <w:b/>
                <w:spacing w:val="-1"/>
                <w:sz w:val="24"/>
                <w:szCs w:val="24"/>
                <w:shd w:val="clear" w:color="auto" w:fill="B3E5FC"/>
              </w:rPr>
            </w:pPr>
          </w:p>
          <w:p w:rsidR="00BB46B9" w:rsidRPr="00BB46B9" w:rsidRDefault="00BB46B9">
            <w:pPr>
              <w:ind w:firstLine="553"/>
              <w:jc w:val="both"/>
              <w:rPr>
                <w:rFonts w:ascii="Cambria" w:hAnsi="Cambria" w:cs="Arial"/>
                <w:b/>
                <w:spacing w:val="-1"/>
                <w:sz w:val="24"/>
                <w:szCs w:val="24"/>
                <w:shd w:val="clear" w:color="auto" w:fill="B3E5FC"/>
              </w:rPr>
            </w:pPr>
          </w:p>
        </w:tc>
        <w:tc>
          <w:tcPr>
            <w:tcW w:w="3100" w:type="dxa"/>
          </w:tcPr>
          <w:p w:rsidR="00740A6B" w:rsidRDefault="00740A6B">
            <w:pPr>
              <w:jc w:val="both"/>
              <w:rPr>
                <w:rFonts w:ascii="Cambria" w:hAnsi="Cambria"/>
                <w:sz w:val="24"/>
                <w:szCs w:val="24"/>
                <w:lang w:val="uz-Cyrl-UZ"/>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19.</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Тезкор ходим жиноят содир этишда гумон қилинаётган фуқаро А.Комиловнинг уй телефонини эшитиб бориш учун туман прокурорига тадбирни ўтказишга санкция сўраб мурожаат қилди. Прокурор тақдим этилган ҳужжатлар билан танишиб чиқиб, А.Комиловнинг яшаш манзили қўшни туманда жойлашганлигини важ қилиб тадбирни ўтказиш учун санкция беришни рад қилди. </w:t>
            </w:r>
          </w:p>
          <w:p w:rsidR="00740A6B" w:rsidRDefault="00BB46B9">
            <w:pPr>
              <w:ind w:firstLine="553"/>
              <w:jc w:val="both"/>
              <w:rPr>
                <w:rFonts w:ascii="Cambria" w:hAnsi="Cambria" w:cs="Arial"/>
                <w:b/>
                <w:spacing w:val="-1"/>
                <w:sz w:val="24"/>
                <w:szCs w:val="24"/>
                <w:shd w:val="clear" w:color="auto" w:fill="B3E5FC"/>
                <w:lang w:val="uz-Latn-UZ"/>
              </w:rPr>
            </w:pPr>
            <w:r>
              <w:rPr>
                <w:rFonts w:ascii="Cambria" w:hAnsi="Cambria" w:cs="Arial"/>
                <w:b/>
                <w:spacing w:val="-1"/>
                <w:sz w:val="24"/>
                <w:szCs w:val="24"/>
                <w:shd w:val="clear" w:color="auto" w:fill="B3E5FC"/>
                <w:lang w:val="uz-Cyrl-UZ"/>
              </w:rPr>
              <w:t xml:space="preserve">Бу ҳолатда прокурорнинг қарори қонунийми? Прокурорнинг қарори устидан кимга шикоят қилиш мумкин? </w:t>
            </w:r>
            <w:r>
              <w:rPr>
                <w:rFonts w:ascii="Cambria" w:hAnsi="Cambria" w:cs="Arial"/>
                <w:b/>
                <w:spacing w:val="-1"/>
                <w:sz w:val="24"/>
                <w:szCs w:val="24"/>
                <w:shd w:val="clear" w:color="auto" w:fill="B3E5FC"/>
              </w:rPr>
              <w:t>Ушбу тадбирни ўтказиш учун санкция олиш тартиби қандай?</w:t>
            </w:r>
          </w:p>
          <w:p w:rsidR="00BB46B9" w:rsidRPr="00BB46B9" w:rsidRDefault="00BB46B9" w:rsidP="00BB46B9">
            <w:pPr>
              <w:spacing w:before="100" w:beforeAutospacing="1" w:after="100" w:afterAutospacing="1"/>
              <w:rPr>
                <w:lang w:val="uz-Latn-UZ"/>
              </w:rPr>
            </w:pPr>
            <w:r w:rsidRPr="00BB46B9">
              <w:rPr>
                <w:lang w:val="uz-Latn-UZ"/>
              </w:rPr>
              <w:t xml:space="preserve">Фуқаро И.Т.нинг 1,5 кг </w:t>
            </w:r>
            <w:r w:rsidRPr="00BB46B9">
              <w:rPr>
                <w:rStyle w:val="af5"/>
                <w:lang w:val="uz-Latn-UZ"/>
              </w:rPr>
              <w:t>кўкнори (гиёҳванд модда)</w:t>
            </w:r>
            <w:r w:rsidRPr="00BB46B9">
              <w:rPr>
                <w:lang w:val="uz-Latn-UZ"/>
              </w:rPr>
              <w:t xml:space="preserve"> билан қўлга тушган ҳолати жуда жиддий жиноят ҳисобланади. Аммо ушбу ҳолатда </w:t>
            </w:r>
            <w:r w:rsidRPr="00BB46B9">
              <w:rPr>
                <w:rStyle w:val="af5"/>
                <w:lang w:val="uz-Latn-UZ"/>
              </w:rPr>
              <w:t>тезкор вакил О.Турдиевнинг "Назорат остида олиш" ТҚТни ўз ташаббуси билан ўтказганлиги — қонунбузилиш ҳисобланади</w:t>
            </w:r>
            <w:r w:rsidRPr="00BB46B9">
              <w:rPr>
                <w:lang w:val="uz-Latn-UZ"/>
              </w:rPr>
              <w:t>.</w:t>
            </w:r>
          </w:p>
          <w:p w:rsidR="00BB46B9" w:rsidRDefault="00BB46B9" w:rsidP="00BB46B9">
            <w:r>
              <w:t xml:space="preserve">1. </w:t>
            </w:r>
            <w:r>
              <w:rPr>
                <w:rStyle w:val="af5"/>
                <w:b w:val="0"/>
                <w:bCs w:val="0"/>
              </w:rPr>
              <w:t>О.Турдиевнинг ҳаракати қонунийми?</w:t>
            </w:r>
          </w:p>
          <w:p w:rsidR="00BB46B9" w:rsidRDefault="00BB46B9" w:rsidP="00BB46B9">
            <w:pPr>
              <w:spacing w:before="100" w:beforeAutospacing="1" w:after="100" w:afterAutospacing="1"/>
            </w:pPr>
            <w:r>
              <w:t xml:space="preserve">❌ </w:t>
            </w:r>
            <w:r>
              <w:rPr>
                <w:rStyle w:val="af5"/>
              </w:rPr>
              <w:t>Йўқ, қонуний эмас.</w:t>
            </w:r>
          </w:p>
          <w:p w:rsidR="00BB46B9" w:rsidRDefault="00BB46B9" w:rsidP="00BB46B9">
            <w:pPr>
              <w:pStyle w:val="3"/>
              <w:outlineLvl w:val="2"/>
            </w:pPr>
            <w:r>
              <w:t>Сабаб:</w:t>
            </w:r>
          </w:p>
          <w:p w:rsidR="00BB46B9" w:rsidRDefault="00BB46B9" w:rsidP="00BB46B9">
            <w:pPr>
              <w:spacing w:before="100" w:beforeAutospacing="1" w:after="100" w:afterAutospacing="1"/>
            </w:pPr>
            <w:r>
              <w:t xml:space="preserve">ТҚФҚ </w:t>
            </w:r>
            <w:r>
              <w:rPr>
                <w:rStyle w:val="af5"/>
              </w:rPr>
              <w:t>16-моддаси, 5-қисми</w:t>
            </w:r>
            <w:r>
              <w:t xml:space="preserve"> талабига кўра:</w:t>
            </w:r>
          </w:p>
          <w:p w:rsidR="00BB46B9" w:rsidRDefault="00BB46B9" w:rsidP="00BB46B9">
            <w:pPr>
              <w:spacing w:before="100" w:beforeAutospacing="1" w:after="100" w:afterAutospacing="1"/>
            </w:pPr>
            <w:r>
              <w:t>“</w:t>
            </w:r>
            <w:r>
              <w:rPr>
                <w:rStyle w:val="af5"/>
              </w:rPr>
              <w:t>Текшириш учун харид қилиш, назорат остида олиш ва назорат остида етказиб бериш</w:t>
            </w:r>
            <w:r>
              <w:t xml:space="preserve"> тадбирлари </w:t>
            </w:r>
            <w:r>
              <w:rPr>
                <w:rStyle w:val="af5"/>
              </w:rPr>
              <w:t>прокурор билан албатта келишилган ҳолда</w:t>
            </w:r>
            <w:r>
              <w:t xml:space="preserve"> амалга оширилади.”</w:t>
            </w:r>
          </w:p>
          <w:p w:rsidR="00BB46B9" w:rsidRDefault="00BB46B9" w:rsidP="00BB46B9">
            <w:pPr>
              <w:spacing w:before="100" w:beforeAutospacing="1" w:after="100" w:afterAutospacing="1"/>
            </w:pPr>
            <w:r>
              <w:rPr>
                <w:rFonts w:ascii="Segoe UI Symbol" w:hAnsi="Segoe UI Symbol" w:cs="Segoe UI Symbol"/>
              </w:rPr>
              <w:t>🔹</w:t>
            </w:r>
            <w:r>
              <w:t xml:space="preserve"> О.Турдиев </w:t>
            </w:r>
            <w:r>
              <w:rPr>
                <w:rStyle w:val="af5"/>
              </w:rPr>
              <w:t>ўз ташаббуси билан</w:t>
            </w:r>
            <w:r>
              <w:t xml:space="preserve">, яъни </w:t>
            </w:r>
            <w:r>
              <w:rPr>
                <w:rStyle w:val="af5"/>
              </w:rPr>
              <w:t>прокурор санксияси ёки келишувисиз</w:t>
            </w:r>
            <w:r>
              <w:t xml:space="preserve"> “Назорат остида олиш” ТҚТни ўтказгани билан </w:t>
            </w:r>
            <w:r>
              <w:rPr>
                <w:rStyle w:val="af5"/>
              </w:rPr>
              <w:t>қонунбузарликка йўл қўйган</w:t>
            </w:r>
            <w:r>
              <w:t>.</w:t>
            </w:r>
          </w:p>
          <w:p w:rsidR="00BB46B9" w:rsidRDefault="00BB46B9" w:rsidP="00BB46B9">
            <w:pPr>
              <w:spacing w:before="100" w:beforeAutospacing="1" w:after="100" w:afterAutospacing="1"/>
            </w:pPr>
            <w:r>
              <w:rPr>
                <w:rFonts w:ascii="Segoe UI Symbol" w:hAnsi="Segoe UI Symbol" w:cs="Segoe UI Symbol"/>
              </w:rPr>
              <w:t>🔹</w:t>
            </w:r>
            <w:r>
              <w:t xml:space="preserve"> “Назорат остида олиш” — </w:t>
            </w:r>
            <w:r>
              <w:rPr>
                <w:rStyle w:val="af5"/>
              </w:rPr>
              <w:t>махсус ҳуқ</w:t>
            </w:r>
            <w:proofErr w:type="gramStart"/>
            <w:r>
              <w:rPr>
                <w:rStyle w:val="af5"/>
              </w:rPr>
              <w:t>у</w:t>
            </w:r>
            <w:proofErr w:type="gramEnd"/>
            <w:r>
              <w:rPr>
                <w:rStyle w:val="af5"/>
              </w:rPr>
              <w:t>қий тартибга эга тадбир</w:t>
            </w:r>
            <w:r>
              <w:t xml:space="preserve"> бўлиб, </w:t>
            </w:r>
            <w:r>
              <w:rPr>
                <w:rStyle w:val="af5"/>
              </w:rPr>
              <w:t>фуқаролар ҳуқуқларига жиддий таъсир кўрсатиши мумкин</w:t>
            </w:r>
            <w:r>
              <w:t xml:space="preserve">, шунинг учун </w:t>
            </w:r>
            <w:r>
              <w:rPr>
                <w:rStyle w:val="af5"/>
              </w:rPr>
              <w:t>прокурор назорати</w:t>
            </w:r>
            <w:r>
              <w:t xml:space="preserve"> мажбурий.</w:t>
            </w:r>
          </w:p>
          <w:p w:rsidR="00BB46B9" w:rsidRDefault="00BB46B9" w:rsidP="00BB46B9">
            <w:r>
              <w:t xml:space="preserve">2. </w:t>
            </w:r>
            <w:r>
              <w:rPr>
                <w:rStyle w:val="af5"/>
                <w:b w:val="0"/>
                <w:bCs w:val="0"/>
              </w:rPr>
              <w:t>Материални тергов органига тақдим этиш тартибига риоя қилинганми?</w:t>
            </w:r>
          </w:p>
          <w:p w:rsidR="00BB46B9" w:rsidRDefault="00BB46B9" w:rsidP="00BB46B9">
            <w:pPr>
              <w:spacing w:before="100" w:beforeAutospacing="1" w:after="100" w:afterAutospacing="1"/>
            </w:pPr>
            <w:r>
              <w:rPr>
                <w:rStyle w:val="af5"/>
              </w:rPr>
              <w:t>Йўқ, тўлиқ риоя қилинмаган.</w:t>
            </w:r>
          </w:p>
          <w:p w:rsidR="00BB46B9" w:rsidRDefault="00BB46B9" w:rsidP="00BB46B9">
            <w:pPr>
              <w:spacing w:before="100" w:beforeAutospacing="1" w:after="100" w:afterAutospacing="1"/>
            </w:pPr>
            <w:r>
              <w:t xml:space="preserve">ТҚФҚ </w:t>
            </w:r>
            <w:r>
              <w:rPr>
                <w:rStyle w:val="af5"/>
              </w:rPr>
              <w:t>19-моддаси, 4-қисми</w:t>
            </w:r>
            <w:r>
              <w:t xml:space="preserve"> талаб қилади:</w:t>
            </w:r>
          </w:p>
          <w:p w:rsidR="00BB46B9" w:rsidRDefault="00BB46B9" w:rsidP="00BB46B9">
            <w:pPr>
              <w:spacing w:before="100" w:beforeAutospacing="1" w:after="100" w:afterAutospacing="1"/>
            </w:pPr>
            <w:r>
              <w:t>“Тезко</w:t>
            </w:r>
            <w:proofErr w:type="gramStart"/>
            <w:r>
              <w:t>р-</w:t>
            </w:r>
            <w:proofErr w:type="gramEnd"/>
            <w:r>
              <w:t xml:space="preserve">қидирув фаолияти натижалари </w:t>
            </w:r>
            <w:r>
              <w:rPr>
                <w:rStyle w:val="af5"/>
              </w:rPr>
              <w:t>тезкор орган раҳбари томонидан тасдиқланган қарор асосида</w:t>
            </w:r>
            <w:r>
              <w:t xml:space="preserve">, тегишли </w:t>
            </w:r>
            <w:r>
              <w:rPr>
                <w:rStyle w:val="af5"/>
              </w:rPr>
              <w:t>далил материаллари ва техник воситалар билан бирга</w:t>
            </w:r>
            <w:r>
              <w:t xml:space="preserve"> тергов органига топширилади.”</w:t>
            </w:r>
          </w:p>
          <w:p w:rsidR="00BB46B9" w:rsidRDefault="00BB46B9" w:rsidP="00BB46B9">
            <w:pPr>
              <w:spacing w:before="100" w:beforeAutospacing="1" w:after="100" w:afterAutospacing="1"/>
            </w:pPr>
            <w:r>
              <w:t>Агар:</w:t>
            </w:r>
          </w:p>
          <w:p w:rsidR="00BB46B9" w:rsidRDefault="00BB46B9" w:rsidP="00BB46B9">
            <w:pPr>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Прокурор билан келишув қилинмаган бўлса,</w:t>
            </w:r>
          </w:p>
          <w:p w:rsidR="00BB46B9" w:rsidRDefault="00BB46B9" w:rsidP="00BB46B9">
            <w:pPr>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Раҳбар тасдиқламаган бўлса,</w:t>
            </w:r>
          </w:p>
          <w:p w:rsidR="00BB46B9" w:rsidRDefault="00BB46B9" w:rsidP="00BB46B9">
            <w:pPr>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Тадбир жараёни тўлиқ ҳужжатлаштирилмаган бўлса,</w:t>
            </w:r>
          </w:p>
          <w:p w:rsidR="00BB46B9" w:rsidRDefault="00BB46B9" w:rsidP="00BB46B9">
            <w:pPr>
              <w:spacing w:before="100" w:beforeAutospacing="1" w:after="100" w:afterAutospacing="1"/>
            </w:pPr>
            <w:r>
              <w:t xml:space="preserve">→ у ҳолда </w:t>
            </w:r>
            <w:r>
              <w:rPr>
                <w:rStyle w:val="af5"/>
              </w:rPr>
              <w:t>олинган материаллар процессуал далил сифатида тан олинмаслиги мумкин</w:t>
            </w:r>
            <w:r>
              <w:t>.</w:t>
            </w:r>
          </w:p>
          <w:p w:rsidR="00BB46B9" w:rsidRDefault="00BB46B9" w:rsidP="00BB46B9">
            <w:r>
              <w:t xml:space="preserve">3. </w:t>
            </w:r>
            <w:r>
              <w:rPr>
                <w:rStyle w:val="af5"/>
                <w:b w:val="0"/>
                <w:bCs w:val="0"/>
              </w:rPr>
              <w:t>Қонуний оқибатлар: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5"/>
              <w:gridCol w:w="2534"/>
            </w:tblGrid>
            <w:tr w:rsidR="00BB46B9" w:rsidTr="00BB46B9">
              <w:trPr>
                <w:tblHeader/>
                <w:tblCellSpacing w:w="15" w:type="dxa"/>
              </w:trPr>
              <w:tc>
                <w:tcPr>
                  <w:tcW w:w="0" w:type="auto"/>
                  <w:vAlign w:val="center"/>
                  <w:hideMark/>
                </w:tcPr>
                <w:p w:rsidR="00BB46B9" w:rsidRDefault="00BB46B9">
                  <w:pPr>
                    <w:jc w:val="center"/>
                    <w:rPr>
                      <w:b/>
                      <w:bCs/>
                      <w:sz w:val="24"/>
                      <w:szCs w:val="24"/>
                    </w:rPr>
                  </w:pPr>
                  <w:r>
                    <w:rPr>
                      <w:b/>
                      <w:bCs/>
                    </w:rPr>
                    <w:t>Ҳолат</w:t>
                  </w:r>
                </w:p>
              </w:tc>
              <w:tc>
                <w:tcPr>
                  <w:tcW w:w="0" w:type="auto"/>
                  <w:vAlign w:val="center"/>
                  <w:hideMark/>
                </w:tcPr>
                <w:p w:rsidR="00BB46B9" w:rsidRDefault="00BB46B9">
                  <w:pPr>
                    <w:jc w:val="center"/>
                    <w:rPr>
                      <w:b/>
                      <w:bCs/>
                      <w:sz w:val="24"/>
                      <w:szCs w:val="24"/>
                    </w:rPr>
                  </w:pPr>
                  <w:r>
                    <w:rPr>
                      <w:b/>
                      <w:bCs/>
                    </w:rPr>
                    <w:t>Оқибати</w:t>
                  </w:r>
                </w:p>
              </w:tc>
            </w:tr>
            <w:tr w:rsidR="00BB46B9" w:rsidTr="00BB46B9">
              <w:trPr>
                <w:tblCellSpacing w:w="15" w:type="dxa"/>
              </w:trPr>
              <w:tc>
                <w:tcPr>
                  <w:tcW w:w="0" w:type="auto"/>
                  <w:vAlign w:val="center"/>
                  <w:hideMark/>
                </w:tcPr>
                <w:p w:rsidR="00BB46B9" w:rsidRDefault="00BB46B9">
                  <w:pPr>
                    <w:rPr>
                      <w:sz w:val="24"/>
                      <w:szCs w:val="24"/>
                    </w:rPr>
                  </w:pPr>
                  <w:r>
                    <w:t>Прокурор билан келишилмасдан “Назорат остида олиш” ўтказилиши</w:t>
                  </w:r>
                </w:p>
              </w:tc>
              <w:tc>
                <w:tcPr>
                  <w:tcW w:w="0" w:type="auto"/>
                  <w:vAlign w:val="center"/>
                  <w:hideMark/>
                </w:tcPr>
                <w:p w:rsidR="00BB46B9" w:rsidRDefault="00BB46B9">
                  <w:pPr>
                    <w:rPr>
                      <w:sz w:val="24"/>
                      <w:szCs w:val="24"/>
                    </w:rPr>
                  </w:pPr>
                  <w:r>
                    <w:t xml:space="preserve"> </w:t>
                  </w:r>
                  <w:r>
                    <w:rPr>
                      <w:rFonts w:ascii="Times New Roman" w:hAnsi="Times New Roman" w:cs="Times New Roman"/>
                    </w:rPr>
                    <w:t>ТҚФҚ</w:t>
                  </w:r>
                  <w:r>
                    <w:t xml:space="preserve"> 16-</w:t>
                  </w:r>
                  <w:r>
                    <w:rPr>
                      <w:rFonts w:ascii="Times New Roman" w:hAnsi="Times New Roman" w:cs="Times New Roman"/>
                    </w:rPr>
                    <w:t>модда</w:t>
                  </w:r>
                  <w:r>
                    <w:t xml:space="preserve"> </w:t>
                  </w:r>
                  <w:r>
                    <w:rPr>
                      <w:rFonts w:ascii="Times New Roman" w:hAnsi="Times New Roman" w:cs="Times New Roman"/>
                    </w:rPr>
                    <w:t>бузилга</w:t>
                  </w:r>
                  <w:r>
                    <w:t>н</w:t>
                  </w:r>
                </w:p>
              </w:tc>
            </w:tr>
            <w:tr w:rsidR="00BB46B9" w:rsidTr="00BB46B9">
              <w:trPr>
                <w:tblCellSpacing w:w="15" w:type="dxa"/>
              </w:trPr>
              <w:tc>
                <w:tcPr>
                  <w:tcW w:w="0" w:type="auto"/>
                  <w:vAlign w:val="center"/>
                  <w:hideMark/>
                </w:tcPr>
                <w:p w:rsidR="00BB46B9" w:rsidRDefault="00BB46B9">
                  <w:pPr>
                    <w:rPr>
                      <w:sz w:val="24"/>
                      <w:szCs w:val="24"/>
                    </w:rPr>
                  </w:pPr>
                  <w:r>
                    <w:t>Тадбир натижаси терговга топширилса-да, ҳуқ</w:t>
                  </w:r>
                  <w:proofErr w:type="gramStart"/>
                  <w:r>
                    <w:t>у</w:t>
                  </w:r>
                  <w:proofErr w:type="gramEnd"/>
                  <w:r>
                    <w:t>қий асослар йўқ</w:t>
                  </w:r>
                </w:p>
              </w:tc>
              <w:tc>
                <w:tcPr>
                  <w:tcW w:w="0" w:type="auto"/>
                  <w:vAlign w:val="center"/>
                  <w:hideMark/>
                </w:tcPr>
                <w:p w:rsidR="00BB46B9" w:rsidRDefault="00BB46B9">
                  <w:pPr>
                    <w:rPr>
                      <w:sz w:val="24"/>
                      <w:szCs w:val="24"/>
                    </w:rPr>
                  </w:pPr>
                  <w:r>
                    <w:rPr>
                      <w:rFonts w:ascii="Times New Roman" w:hAnsi="Times New Roman" w:cs="Times New Roman"/>
                    </w:rPr>
                    <w:t>❗</w:t>
                  </w:r>
                  <w:r>
                    <w:t xml:space="preserve"> </w:t>
                  </w:r>
                  <w:r>
                    <w:rPr>
                      <w:rFonts w:ascii="Times New Roman" w:hAnsi="Times New Roman" w:cs="Times New Roman"/>
                    </w:rPr>
                    <w:t>Материал</w:t>
                  </w:r>
                  <w:r>
                    <w:t xml:space="preserve"> </w:t>
                  </w:r>
                  <w:r>
                    <w:rPr>
                      <w:rStyle w:val="af5"/>
                    </w:rPr>
                    <w:t>исбот сифатида қабул қилинмаслиги</w:t>
                  </w:r>
                  <w:r>
                    <w:t xml:space="preserve"> мумкин</w:t>
                  </w:r>
                </w:p>
              </w:tc>
            </w:tr>
            <w:tr w:rsidR="00BB46B9" w:rsidTr="00BB46B9">
              <w:trPr>
                <w:tblCellSpacing w:w="15" w:type="dxa"/>
              </w:trPr>
              <w:tc>
                <w:tcPr>
                  <w:tcW w:w="0" w:type="auto"/>
                  <w:vAlign w:val="center"/>
                  <w:hideMark/>
                </w:tcPr>
                <w:p w:rsidR="00BB46B9" w:rsidRDefault="00BB46B9">
                  <w:pPr>
                    <w:rPr>
                      <w:sz w:val="24"/>
                      <w:szCs w:val="24"/>
                    </w:rPr>
                  </w:pPr>
                  <w:r>
                    <w:t>Тезкор ходимнинг хати ёки ҳаракати текширилиши мумкин</w:t>
                  </w:r>
                </w:p>
              </w:tc>
              <w:tc>
                <w:tcPr>
                  <w:tcW w:w="0" w:type="auto"/>
                  <w:vAlign w:val="center"/>
                  <w:hideMark/>
                </w:tcPr>
                <w:p w:rsidR="00BB46B9" w:rsidRDefault="00BB46B9">
                  <w:pPr>
                    <w:rPr>
                      <w:sz w:val="24"/>
                      <w:szCs w:val="24"/>
                    </w:rPr>
                  </w:pPr>
                  <w:r>
                    <w:rPr>
                      <w:rFonts w:ascii="Times New Roman" w:hAnsi="Times New Roman" w:cs="Times New Roman"/>
                    </w:rPr>
                    <w:t>✅</w:t>
                  </w:r>
                  <w:r>
                    <w:t xml:space="preserve"> </w:t>
                  </w:r>
                  <w:r>
                    <w:rPr>
                      <w:rFonts w:ascii="Times New Roman" w:hAnsi="Times New Roman" w:cs="Times New Roman"/>
                    </w:rPr>
                    <w:t>Идоравий</w:t>
                  </w:r>
                  <w:r>
                    <w:t xml:space="preserve"> </w:t>
                  </w:r>
                  <w:r>
                    <w:rPr>
                      <w:rFonts w:ascii="Times New Roman" w:hAnsi="Times New Roman" w:cs="Times New Roman"/>
                    </w:rPr>
                    <w:t>ёки</w:t>
                  </w:r>
                  <w:r>
                    <w:t xml:space="preserve"> </w:t>
                  </w:r>
                  <w:r>
                    <w:rPr>
                      <w:rFonts w:ascii="Times New Roman" w:hAnsi="Times New Roman" w:cs="Times New Roman"/>
                    </w:rPr>
                    <w:t>прокуратура</w:t>
                  </w:r>
                  <w:r>
                    <w:t xml:space="preserve"> </w:t>
                  </w:r>
                  <w:r>
                    <w:rPr>
                      <w:rFonts w:ascii="Times New Roman" w:hAnsi="Times New Roman" w:cs="Times New Roman"/>
                    </w:rPr>
                    <w:t>назорати</w:t>
                  </w:r>
                  <w:r>
                    <w:t xml:space="preserve"> </w:t>
                  </w:r>
                  <w:r>
                    <w:rPr>
                      <w:rFonts w:ascii="Times New Roman" w:hAnsi="Times New Roman" w:cs="Times New Roman"/>
                    </w:rPr>
                    <w:t>остид</w:t>
                  </w:r>
                  <w:r>
                    <w:t>а</w:t>
                  </w:r>
                </w:p>
              </w:tc>
            </w:tr>
          </w:tbl>
          <w:p w:rsidR="00BB46B9" w:rsidRDefault="00BB46B9" w:rsidP="00BB46B9">
            <w:r>
              <w:t>Хулоса: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7"/>
              <w:gridCol w:w="2992"/>
            </w:tblGrid>
            <w:tr w:rsidR="00BB46B9" w:rsidTr="00BB46B9">
              <w:trPr>
                <w:tblHeader/>
                <w:tblCellSpacing w:w="15" w:type="dxa"/>
              </w:trPr>
              <w:tc>
                <w:tcPr>
                  <w:tcW w:w="0" w:type="auto"/>
                  <w:vAlign w:val="center"/>
                  <w:hideMark/>
                </w:tcPr>
                <w:p w:rsidR="00BB46B9" w:rsidRDefault="00BB46B9">
                  <w:pPr>
                    <w:jc w:val="center"/>
                    <w:rPr>
                      <w:b/>
                      <w:bCs/>
                      <w:sz w:val="24"/>
                      <w:szCs w:val="24"/>
                    </w:rPr>
                  </w:pPr>
                  <w:r>
                    <w:rPr>
                      <w:b/>
                      <w:bCs/>
                    </w:rPr>
                    <w:t>Савол</w:t>
                  </w:r>
                </w:p>
              </w:tc>
              <w:tc>
                <w:tcPr>
                  <w:tcW w:w="0" w:type="auto"/>
                  <w:vAlign w:val="center"/>
                  <w:hideMark/>
                </w:tcPr>
                <w:p w:rsidR="00BB46B9" w:rsidRDefault="00BB46B9">
                  <w:pPr>
                    <w:jc w:val="center"/>
                    <w:rPr>
                      <w:b/>
                      <w:bCs/>
                      <w:sz w:val="24"/>
                      <w:szCs w:val="24"/>
                    </w:rPr>
                  </w:pPr>
                  <w:r>
                    <w:rPr>
                      <w:b/>
                      <w:bCs/>
                    </w:rPr>
                    <w:t>Жавоб</w:t>
                  </w:r>
                </w:p>
              </w:tc>
            </w:tr>
            <w:tr w:rsidR="00BB46B9" w:rsidTr="00BB46B9">
              <w:trPr>
                <w:tblCellSpacing w:w="15" w:type="dxa"/>
              </w:trPr>
              <w:tc>
                <w:tcPr>
                  <w:tcW w:w="0" w:type="auto"/>
                  <w:vAlign w:val="center"/>
                  <w:hideMark/>
                </w:tcPr>
                <w:p w:rsidR="00BB46B9" w:rsidRDefault="00BB46B9">
                  <w:pPr>
                    <w:rPr>
                      <w:sz w:val="24"/>
                      <w:szCs w:val="24"/>
                    </w:rPr>
                  </w:pPr>
                  <w:r>
                    <w:rPr>
                      <w:rStyle w:val="af5"/>
                    </w:rPr>
                    <w:t>О.Турдиевнинг ҳаракати қонунийми?</w:t>
                  </w:r>
                </w:p>
              </w:tc>
              <w:tc>
                <w:tcPr>
                  <w:tcW w:w="0" w:type="auto"/>
                  <w:vAlign w:val="center"/>
                  <w:hideMark/>
                </w:tcPr>
                <w:p w:rsidR="00BB46B9" w:rsidRDefault="00BB46B9">
                  <w:pPr>
                    <w:rPr>
                      <w:sz w:val="24"/>
                      <w:szCs w:val="24"/>
                    </w:rPr>
                  </w:pPr>
                  <w:r>
                    <w:t xml:space="preserve"> </w:t>
                  </w:r>
                  <w:r>
                    <w:rPr>
                      <w:rFonts w:ascii="Times New Roman" w:hAnsi="Times New Roman" w:cs="Times New Roman"/>
                    </w:rPr>
                    <w:t>Йўқ</w:t>
                  </w:r>
                  <w:r>
                    <w:t xml:space="preserve">, </w:t>
                  </w:r>
                  <w:r>
                    <w:rPr>
                      <w:rFonts w:ascii="Times New Roman" w:hAnsi="Times New Roman" w:cs="Times New Roman"/>
                    </w:rPr>
                    <w:t>прокурор</w:t>
                  </w:r>
                  <w:r>
                    <w:t xml:space="preserve"> </w:t>
                  </w:r>
                  <w:r>
                    <w:rPr>
                      <w:rFonts w:ascii="Times New Roman" w:hAnsi="Times New Roman" w:cs="Times New Roman"/>
                    </w:rPr>
                    <w:t>билан</w:t>
                  </w:r>
                  <w:r>
                    <w:t xml:space="preserve"> </w:t>
                  </w:r>
                  <w:r>
                    <w:rPr>
                      <w:rFonts w:ascii="Times New Roman" w:hAnsi="Times New Roman" w:cs="Times New Roman"/>
                    </w:rPr>
                    <w:t>келишилмага</w:t>
                  </w:r>
                  <w:r>
                    <w:t>н</w:t>
                  </w:r>
                </w:p>
              </w:tc>
            </w:tr>
            <w:tr w:rsidR="00BB46B9" w:rsidTr="00BB46B9">
              <w:trPr>
                <w:tblCellSpacing w:w="15" w:type="dxa"/>
              </w:trPr>
              <w:tc>
                <w:tcPr>
                  <w:tcW w:w="0" w:type="auto"/>
                  <w:vAlign w:val="center"/>
                  <w:hideMark/>
                </w:tcPr>
                <w:p w:rsidR="00BB46B9" w:rsidRDefault="00BB46B9">
                  <w:pPr>
                    <w:rPr>
                      <w:sz w:val="24"/>
                      <w:szCs w:val="24"/>
                    </w:rPr>
                  </w:pPr>
                  <w:r>
                    <w:rPr>
                      <w:rStyle w:val="af5"/>
                    </w:rPr>
                    <w:t>Материални топшириш тартибига риоя қилинганми?</w:t>
                  </w:r>
                </w:p>
              </w:tc>
              <w:tc>
                <w:tcPr>
                  <w:tcW w:w="0" w:type="auto"/>
                  <w:vAlign w:val="center"/>
                  <w:hideMark/>
                </w:tcPr>
                <w:p w:rsidR="00BB46B9" w:rsidRDefault="00BB46B9">
                  <w:pPr>
                    <w:rPr>
                      <w:sz w:val="24"/>
                      <w:szCs w:val="24"/>
                    </w:rPr>
                  </w:pPr>
                  <w:r>
                    <w:rPr>
                      <w:rFonts w:ascii="Times New Roman" w:hAnsi="Times New Roman" w:cs="Times New Roman"/>
                    </w:rPr>
                    <w:t>Тўлиқ</w:t>
                  </w:r>
                  <w:r>
                    <w:t xml:space="preserve"> </w:t>
                  </w:r>
                  <w:r>
                    <w:rPr>
                      <w:rFonts w:ascii="Times New Roman" w:hAnsi="Times New Roman" w:cs="Times New Roman"/>
                    </w:rPr>
                    <w:t>эмас</w:t>
                  </w:r>
                  <w:r>
                    <w:t xml:space="preserve">; </w:t>
                  </w:r>
                  <w:r>
                    <w:rPr>
                      <w:rFonts w:ascii="Times New Roman" w:hAnsi="Times New Roman" w:cs="Times New Roman"/>
                    </w:rPr>
                    <w:t>раҳбар</w:t>
                  </w:r>
                  <w:r>
                    <w:t xml:space="preserve"> </w:t>
                  </w:r>
                  <w:r>
                    <w:rPr>
                      <w:rFonts w:ascii="Times New Roman" w:hAnsi="Times New Roman" w:cs="Times New Roman"/>
                    </w:rPr>
                    <w:t>тасдиғ</w:t>
                  </w:r>
                  <w:proofErr w:type="gramStart"/>
                  <w:r>
                    <w:rPr>
                      <w:rFonts w:ascii="Times New Roman" w:hAnsi="Times New Roman" w:cs="Times New Roman"/>
                    </w:rPr>
                    <w:t>и</w:t>
                  </w:r>
                  <w:r>
                    <w:t xml:space="preserve"> </w:t>
                  </w:r>
                  <w:r>
                    <w:rPr>
                      <w:rFonts w:ascii="Times New Roman" w:hAnsi="Times New Roman" w:cs="Times New Roman"/>
                    </w:rPr>
                    <w:t>ва</w:t>
                  </w:r>
                  <w:proofErr w:type="gramEnd"/>
                  <w:r>
                    <w:t xml:space="preserve"> </w:t>
                  </w:r>
                  <w:r>
                    <w:rPr>
                      <w:rFonts w:ascii="Times New Roman" w:hAnsi="Times New Roman" w:cs="Times New Roman"/>
                    </w:rPr>
                    <w:t>прокурор</w:t>
                  </w:r>
                  <w:r>
                    <w:t xml:space="preserve"> </w:t>
                  </w:r>
                  <w:r>
                    <w:rPr>
                      <w:rFonts w:ascii="Times New Roman" w:hAnsi="Times New Roman" w:cs="Times New Roman"/>
                    </w:rPr>
                    <w:t>келишуви</w:t>
                  </w:r>
                  <w:r>
                    <w:t xml:space="preserve"> </w:t>
                  </w:r>
                  <w:r>
                    <w:rPr>
                      <w:rFonts w:ascii="Times New Roman" w:hAnsi="Times New Roman" w:cs="Times New Roman"/>
                    </w:rPr>
                    <w:t>йў</w:t>
                  </w:r>
                  <w:r>
                    <w:t>қ</w:t>
                  </w:r>
                </w:p>
              </w:tc>
            </w:tr>
            <w:tr w:rsidR="00BB46B9" w:rsidTr="00BB46B9">
              <w:trPr>
                <w:tblCellSpacing w:w="15" w:type="dxa"/>
              </w:trPr>
              <w:tc>
                <w:tcPr>
                  <w:tcW w:w="0" w:type="auto"/>
                  <w:vAlign w:val="center"/>
                  <w:hideMark/>
                </w:tcPr>
                <w:p w:rsidR="00BB46B9" w:rsidRDefault="00BB46B9">
                  <w:pPr>
                    <w:rPr>
                      <w:sz w:val="24"/>
                      <w:szCs w:val="24"/>
                    </w:rPr>
                  </w:pPr>
                  <w:r>
                    <w:rPr>
                      <w:rStyle w:val="af5"/>
                    </w:rPr>
                    <w:t>Натижа</w:t>
                  </w:r>
                </w:p>
              </w:tc>
              <w:tc>
                <w:tcPr>
                  <w:tcW w:w="0" w:type="auto"/>
                  <w:vAlign w:val="center"/>
                  <w:hideMark/>
                </w:tcPr>
                <w:p w:rsidR="00BB46B9" w:rsidRDefault="00BB46B9">
                  <w:pPr>
                    <w:rPr>
                      <w:sz w:val="24"/>
                      <w:szCs w:val="24"/>
                    </w:rPr>
                  </w:pPr>
                  <w:r>
                    <w:t>Топилган далиллар ЖПКга мувофиқ исбот сифатида қабул қилинмаслиги мумкин</w:t>
                  </w:r>
                </w:p>
              </w:tc>
            </w:tr>
          </w:tbl>
          <w:p w:rsidR="00BB46B9" w:rsidRDefault="00BB46B9" w:rsidP="00BB46B9">
            <w:r>
              <w:t>Tavsiya:</w:t>
            </w:r>
          </w:p>
          <w:p w:rsidR="00BB46B9" w:rsidRDefault="00BB46B9" w:rsidP="00BB46B9">
            <w:pPr>
              <w:spacing w:before="100" w:beforeAutospacing="1" w:after="100" w:afterAutospacing="1"/>
            </w:pPr>
            <w:r>
              <w:t xml:space="preserve">Ушбу ҳолатда </w:t>
            </w:r>
            <w:r>
              <w:rPr>
                <w:rStyle w:val="af5"/>
              </w:rPr>
              <w:t>тергов органи</w:t>
            </w:r>
            <w:r>
              <w:t xml:space="preserve"> далилларни қабул қилишда </w:t>
            </w:r>
            <w:r>
              <w:rPr>
                <w:rStyle w:val="af5"/>
              </w:rPr>
              <w:t>Жиноят-protsessual kodeks 86-модда</w:t>
            </w:r>
            <w:r>
              <w:t xml:space="preserve"> (далилларнинг қонуний йўл билан олинганлиги</w:t>
            </w:r>
            <w:proofErr w:type="gramStart"/>
            <w:r>
              <w:t>)г</w:t>
            </w:r>
            <w:proofErr w:type="gramEnd"/>
            <w:r>
              <w:t xml:space="preserve">а таянади. Агар жараён бузилган бўлса, терговчининг ўзи ҳам </w:t>
            </w:r>
            <w:r>
              <w:rPr>
                <w:rStyle w:val="af5"/>
              </w:rPr>
              <w:t>у тадбирни қайтариш ёки экспертлар орқали текширтириш</w:t>
            </w:r>
            <w:r>
              <w:t xml:space="preserve"> чорасини </w:t>
            </w:r>
            <w:proofErr w:type="gramStart"/>
            <w:r>
              <w:t>к</w:t>
            </w:r>
            <w:proofErr w:type="gramEnd"/>
            <w:r>
              <w:t>ўради.</w:t>
            </w:r>
          </w:p>
          <w:p w:rsidR="00BB46B9" w:rsidRPr="00BB46B9" w:rsidRDefault="00BB46B9">
            <w:pPr>
              <w:ind w:firstLine="553"/>
              <w:jc w:val="both"/>
              <w:rPr>
                <w:rFonts w:ascii="Cambria" w:hAnsi="Cambria" w:cs="Arial"/>
                <w:b/>
                <w:spacing w:val="-1"/>
                <w:sz w:val="24"/>
                <w:szCs w:val="24"/>
                <w:shd w:val="clear" w:color="auto" w:fill="B3E5FC"/>
              </w:rPr>
            </w:pP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20.</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Тезкор ходим Қатортол кўчаси 25 уйда содир этилган хонадон ўғирлиги жиноятини очиш бўйича ўтказилаётган тадбирлар жараёнида ушбу жиноят муқаддам судланган Т.С. томонидан содир этилганлиги ва хонадондан ўғирланган буюмлар унинг уйида сақланаётганлиги ҳақида маълумот олди. Ушбу маълумотни текшириш доирасида туман жиноят қидирув тезкор ходими Т.С.нинг хонадонида тезкор кўздан кечириш тадбирини ўтказишни режалаштирди. Лекин хонадон эгаси Т.С. тадбир иштирокчилари унинг конституциявий ҳуқуқларини бузаётганлигини рўкач қилиб, улардан прокурор санкциясини талаб қилди ва уйига киритмади. Т.С.нинг қаршилигига қарамасдан тезкор ходим “ТҚФ тўғрисида”ги қонуннинг 16-моддаси 2-қисмига мувофиқ хонадонда тезкор кўздан кечириш ТҚТни ўтказди. Тадбир натижасида Т.С.нинг уйидан Қатортол кўчасидаги хонадондан ўғирланган айрим буюмлар топилди. </w:t>
            </w:r>
          </w:p>
          <w:p w:rsidR="00740A6B" w:rsidRDefault="00BB46B9">
            <w:pPr>
              <w:ind w:firstLine="553"/>
              <w:jc w:val="both"/>
              <w:rPr>
                <w:rFonts w:ascii="Cambria" w:hAnsi="Cambria" w:cs="Arial"/>
                <w:b/>
                <w:spacing w:val="-1"/>
                <w:sz w:val="24"/>
                <w:szCs w:val="24"/>
                <w:shd w:val="clear" w:color="auto" w:fill="B3E5FC"/>
                <w:lang w:val="uz-Latn-UZ"/>
              </w:rPr>
            </w:pPr>
            <w:r>
              <w:rPr>
                <w:rFonts w:ascii="Cambria" w:hAnsi="Cambria" w:cs="Arial"/>
                <w:b/>
                <w:spacing w:val="-1"/>
                <w:sz w:val="24"/>
                <w:szCs w:val="24"/>
                <w:shd w:val="clear" w:color="auto" w:fill="B3E5FC"/>
                <w:lang w:val="uz-Cyrl-UZ"/>
              </w:rPr>
              <w:t>Вазиятга ҳуқуқий баҳо беринг. Бу ҳолатда тезкор ходимнинг ҳаракатлари қонунийми?</w:t>
            </w:r>
          </w:p>
          <w:p w:rsidR="00296A2F" w:rsidRPr="00296A2F" w:rsidRDefault="00296A2F" w:rsidP="00296A2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eastAsia="Times New Roman" w:hAnsi="Times New Roman" w:cs="Times New Roman"/>
                <w:sz w:val="24"/>
                <w:szCs w:val="24"/>
                <w:lang w:val="uz-Latn-UZ" w:eastAsia="ru-RU"/>
              </w:rPr>
            </w:pPr>
            <w:r w:rsidRPr="00296A2F">
              <w:rPr>
                <w:rFonts w:ascii="Times New Roman" w:eastAsia="Times New Roman" w:hAnsi="Times New Roman" w:cs="Times New Roman"/>
                <w:sz w:val="24"/>
                <w:szCs w:val="24"/>
                <w:lang w:val="uz-Latn-UZ" w:eastAsia="ru-RU"/>
              </w:rPr>
              <w:t>Бу ҳолатда тезкор ходимнинг ҳаракатлари қонуний бўлган деб ҳисобланиши мумкин.</w:t>
            </w:r>
          </w:p>
          <w:p w:rsidR="00296A2F" w:rsidRPr="00296A2F" w:rsidRDefault="00296A2F" w:rsidP="00296A2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eastAsia="Times New Roman" w:hAnsi="Times New Roman" w:cs="Times New Roman"/>
                <w:sz w:val="24"/>
                <w:szCs w:val="24"/>
                <w:lang w:val="uz-Latn-UZ" w:eastAsia="ru-RU"/>
              </w:rPr>
            </w:pPr>
            <w:r w:rsidRPr="00296A2F">
              <w:rPr>
                <w:rFonts w:ascii="Times New Roman" w:eastAsia="Times New Roman" w:hAnsi="Times New Roman" w:cs="Times New Roman"/>
                <w:sz w:val="24"/>
                <w:szCs w:val="24"/>
                <w:lang w:val="uz-Latn-UZ" w:eastAsia="ru-RU"/>
              </w:rPr>
              <w:t>Қонунга мувофиқ, тезкор кўздан кечириш тадбири муайян шароитларда ўз вақтида ўтказилиши мумкин. "ТҚФ тўғрисида"ги қонуннинг 16-моддасига кўра, тезкор ходимлар суд органи ёки прокурорнинг санкциясини олиш шарт эмаслигига қарамай, жиноят иши бўйича тезкор тадбирларни амалга ошириш ҳуқуқига эга. Бунинг учун, улар қонунчиликда белгиланган ҳуқуқий асосларга амал қилишлари керак.</w:t>
            </w:r>
          </w:p>
          <w:p w:rsidR="00296A2F" w:rsidRPr="00296A2F" w:rsidRDefault="00296A2F" w:rsidP="00296A2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eastAsia="Times New Roman" w:hAnsi="Times New Roman" w:cs="Times New Roman"/>
                <w:sz w:val="24"/>
                <w:szCs w:val="24"/>
                <w:lang w:val="uz-Latn-UZ" w:eastAsia="ru-RU"/>
              </w:rPr>
            </w:pPr>
            <w:r w:rsidRPr="00296A2F">
              <w:rPr>
                <w:rFonts w:ascii="Times New Roman" w:eastAsia="Times New Roman" w:hAnsi="Times New Roman" w:cs="Times New Roman"/>
                <w:sz w:val="24"/>
                <w:szCs w:val="24"/>
                <w:lang w:val="uz-Latn-UZ" w:eastAsia="ru-RU"/>
              </w:rPr>
              <w:t>Т.С.нинг хонасида тизимли текширувлар олиб бориш учун, тезкор ходим прокурор санкциясини талаб қилиш мумкин, лекин шундай ҳам тезкор ходим ўша пайтда зудлик билан, яъни жиноятнинг муҳими ва тезкор текширув талаб этилиши билан, ушбу тадбирни амалга оширган.</w:t>
            </w:r>
          </w:p>
          <w:p w:rsidR="00296A2F" w:rsidRPr="00296A2F" w:rsidRDefault="00296A2F" w:rsidP="00296A2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eastAsia="Times New Roman" w:hAnsi="Times New Roman" w:cs="Times New Roman"/>
                <w:sz w:val="24"/>
                <w:szCs w:val="24"/>
                <w:lang w:val="uz-Latn-UZ" w:eastAsia="ru-RU"/>
              </w:rPr>
            </w:pPr>
            <w:r w:rsidRPr="00296A2F">
              <w:rPr>
                <w:rFonts w:ascii="Times New Roman" w:eastAsia="Times New Roman" w:hAnsi="Times New Roman" w:cs="Times New Roman"/>
                <w:sz w:val="24"/>
                <w:szCs w:val="24"/>
                <w:lang w:val="uz-Latn-UZ" w:eastAsia="ru-RU"/>
              </w:rPr>
              <w:t>Ҳозирги вазиятда Т.С.нинг қаршилигига қарамасдан, тезкор ходим мазкур тадбирни қонуний асосда амалга оширган ва қонун талабларига мувофиқ бўлган деб айтилиш мумкин. Ушбу текширувлар натижасида, ҳақиқатан ҳам, ўғирланган буюмлар топилди, бу ҳам тезкор ходимнинг ҳаракатларининг тўғрилигини тасдиқлайди.</w:t>
            </w:r>
          </w:p>
          <w:p w:rsidR="00296A2F" w:rsidRPr="00296A2F" w:rsidRDefault="00296A2F">
            <w:pPr>
              <w:ind w:firstLine="553"/>
              <w:jc w:val="both"/>
              <w:rPr>
                <w:rFonts w:ascii="Cambria" w:hAnsi="Cambria" w:cs="Arial"/>
                <w:b/>
                <w:spacing w:val="-1"/>
                <w:sz w:val="24"/>
                <w:szCs w:val="24"/>
                <w:shd w:val="clear" w:color="auto" w:fill="B3E5FC"/>
                <w:lang w:val="uz-Latn-UZ"/>
              </w:rPr>
            </w:pPr>
            <w:bookmarkStart w:id="0" w:name="_GoBack"/>
            <w:bookmarkEnd w:id="0"/>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21.</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Шаҳар ИИБ тергов бўлими бошлиғи фуқаро И. Саидовнинг хонадонида содир этилган босқинчилик жинояти бўйича тўпланган материалларни ўрганиб чиқиб, терговчига гумонланувчи И.Фозиловнинг мазкур жиноятни содир этишдаги иштирокини тасдиқлашга қаратилган қўшимча бир қатор тергов ҳаракатларини ўтказиш учун ёзма топшириқ берди. Бундан ташқари, у мазкур жиноятни содир этишда гумонланаётган И.Фозилов ва унинг шериги Т. Саидовларнинг ортидан “тезкор кузатув” ТҚТни ўтказиш лозимлиги ҳақида кўрсатма берди. </w:t>
            </w:r>
          </w:p>
          <w:p w:rsidR="00740A6B" w:rsidRDefault="00BB46B9">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Вазиятни таҳлил қилинг ва ҳуқуқий баҳо беринг. Тергов бўлими бошлиғининг кўрсатмаси қонунийми?</w:t>
            </w: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22.</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“ТҚФ тўғрисида”ги қонуннинг 10-моддасида Ўзбекистон Республикасида ТҚФни амалга ошириш ваколатига эга бўлган еттита давлат органи қайд этилган. Уларга: Ўзбекистон Республикаси Ички ишлар вазирлигининг; Ўзбекистон Республикаси Давлат хавфсизлик хизматининг; Ўзбекистон Республикаси Президенти Давлат хавфсизлик хизматининг; Ўзбекистон Республикаси Давлат божхона қўмитасининг; Ўзбекистон Республикаси Мудофаа вазирлиги ҳарбий разведкасининг; Ўзбекистон Республикаси Бош прокуратураси ҳузуридаги Иқтисодий жиноятларга қарши курашиш департаментининг; Ўзбекистон Республикаси Бош прокуратураси ҳузуридаги Мажбурий ижро бюросининг тезкор бўлинмалари киради. Бошқа давлат органлари, шунингдек юридик ва жисмоний шахслар томонидан ТҚФни амалга ошириш тақиқланади. Шу билан бирга, айрим хорижий давлатларда ТҚФни амалга ошириш ваколати бир қатор хусусий ташкилотларга ҳам берилган. </w:t>
            </w:r>
          </w:p>
          <w:p w:rsidR="00740A6B" w:rsidRDefault="00BB46B9">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“ТҚФ тўғрисида”ги қонундан ташқари яна қайси қонунда юридик ва жисмоний шахслар томонидан ТҚФни амалга оширишга тақиқ қўйилган.</w:t>
            </w: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23.</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Содир этилган ўта оғир жиноятни фош этиш бўйича ишлаётган тезкор ходим тезкор-қидирув иш юритув ишлари доирасида тўпланган тезкор маълумотлар билан терговчини таништириш учун уни хонасига таклиф қилиб, ушбу маълумотлардан жиноят иши бўйича исботлашда фойдаланиш мумкинлигини тушунтирди. Лекин терговчи бундай тоифадаги материаллар билан танишишга унда махсус ваколат йўқлигини рўкач қилиб уларни ўқиб чиқишдан бош тортди. </w:t>
            </w:r>
          </w:p>
          <w:p w:rsidR="00740A6B" w:rsidRDefault="00BB46B9">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Мазкур вазиятни таҳлил қилинг. ТҚФ натижаларини тергов органларига тақдим этиш тартибини баён қилинг.</w:t>
            </w:r>
          </w:p>
        </w:tc>
        <w:tc>
          <w:tcPr>
            <w:tcW w:w="3100" w:type="dxa"/>
          </w:tcPr>
          <w:p w:rsidR="00740A6B" w:rsidRDefault="00740A6B">
            <w:pPr>
              <w:jc w:val="both"/>
              <w:rPr>
                <w:rFonts w:ascii="Cambria" w:hAnsi="Cambria"/>
                <w:sz w:val="24"/>
                <w:szCs w:val="24"/>
                <w:lang w:val="uz-Cyrl-UZ"/>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24.</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Шаҳар темир йўл станциясига кириб келган юк поездининг карам юкланган иккита вагонида маҳсулот ичига кўп миқдорда героин гиёҳвандлик воситаси яширилганлиги ҳақида маълумот олинди. Маълум бўлишича, ушбу гиёҳвандлик воситалари республика ҳудудидан ташқарига чиқарилиб, Россия Федерациясининг Самара шаҳридаги наркодиллерларга етказилар экан. </w:t>
            </w:r>
          </w:p>
          <w:p w:rsidR="00740A6B" w:rsidRDefault="00BB46B9">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 xml:space="preserve">Мазкур маълумотни текшириш ва гиёҳвандлик воситалари савдоси билан шуғулланувчи уюшган жиноий гуруҳ фаолиятини ҳужжатлаштириш учун қайси турдаги ТҚТ ўтказиш талаб этилади? </w:t>
            </w:r>
            <w:r>
              <w:rPr>
                <w:rFonts w:ascii="Cambria" w:hAnsi="Cambria" w:cs="Arial"/>
                <w:b/>
                <w:spacing w:val="-1"/>
                <w:sz w:val="24"/>
                <w:szCs w:val="24"/>
                <w:shd w:val="clear" w:color="auto" w:fill="B3E5FC"/>
              </w:rPr>
              <w:t>Ушбу</w:t>
            </w:r>
            <w:proofErr w:type="gramStart"/>
            <w:r>
              <w:rPr>
                <w:rFonts w:ascii="Cambria" w:hAnsi="Cambria" w:cs="Arial"/>
                <w:b/>
                <w:spacing w:val="-1"/>
                <w:sz w:val="24"/>
                <w:szCs w:val="24"/>
                <w:shd w:val="clear" w:color="auto" w:fill="B3E5FC"/>
              </w:rPr>
              <w:t xml:space="preserve"> Т</w:t>
            </w:r>
            <w:proofErr w:type="gramEnd"/>
            <w:r>
              <w:rPr>
                <w:rFonts w:ascii="Cambria" w:hAnsi="Cambria" w:cs="Arial"/>
                <w:b/>
                <w:spacing w:val="-1"/>
                <w:sz w:val="24"/>
                <w:szCs w:val="24"/>
                <w:shd w:val="clear" w:color="auto" w:fill="B3E5FC"/>
              </w:rPr>
              <w:t>ҚТни ўтказишга ким рухсат беради ва ким билан келишилади? Ушбу</w:t>
            </w:r>
            <w:proofErr w:type="gramStart"/>
            <w:r>
              <w:rPr>
                <w:rFonts w:ascii="Cambria" w:hAnsi="Cambria" w:cs="Arial"/>
                <w:b/>
                <w:spacing w:val="-1"/>
                <w:sz w:val="24"/>
                <w:szCs w:val="24"/>
                <w:shd w:val="clear" w:color="auto" w:fill="B3E5FC"/>
              </w:rPr>
              <w:t xml:space="preserve"> Т</w:t>
            </w:r>
            <w:proofErr w:type="gramEnd"/>
            <w:r>
              <w:rPr>
                <w:rFonts w:ascii="Cambria" w:hAnsi="Cambria" w:cs="Arial"/>
                <w:b/>
                <w:spacing w:val="-1"/>
                <w:sz w:val="24"/>
                <w:szCs w:val="24"/>
                <w:shd w:val="clear" w:color="auto" w:fill="B3E5FC"/>
              </w:rPr>
              <w:t>ҚТни ўтказишнинг ҳуқуқий асослари ва тартибини сўзлаб беринг.</w:t>
            </w: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25.</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ТҚФни назорат қилиш ваколатига эга прокурор тезкор-қидирув органи раҳбаридан тезкор иш юритув ишлари юритилиши қонунийлигини текшириш жараёнида қўшимча равишда бир қатор ҳужжатларни, жумладан, органнинг штатдаги ошкор қилинмайдиган ходимлари ҳамда мазкур органларга махфийлик асосида кўмаклашаётган шахслар тўғрисидаги батафсил маълумотларни тақдим қилишни талаб қилди. Тезкор-қидирув органи раҳбари ушбу талаб қилинган ҳужжатларни тақдим этишни рад қилди. </w:t>
            </w:r>
          </w:p>
          <w:p w:rsidR="00740A6B" w:rsidRDefault="00BB46B9">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Тезкор-қидирув органи раҳбарининг ҳаракатлари қонунийми? Прокурор бу ҳолатда қандай чора кўриши мумкин? Прокурор назоратини амалга ошириш тартиби қандай ва бу борада қандай ҳуқуқий асослар мавжуд?</w:t>
            </w:r>
          </w:p>
        </w:tc>
        <w:tc>
          <w:tcPr>
            <w:tcW w:w="3100" w:type="dxa"/>
          </w:tcPr>
          <w:p w:rsidR="00740A6B" w:rsidRDefault="00740A6B">
            <w:pPr>
              <w:jc w:val="both"/>
              <w:rPr>
                <w:rFonts w:ascii="Cambria" w:hAnsi="Cambria"/>
                <w:sz w:val="24"/>
                <w:szCs w:val="24"/>
                <w:lang w:val="uz-Cyrl-UZ"/>
              </w:rPr>
            </w:pPr>
          </w:p>
        </w:tc>
      </w:tr>
      <w:tr w:rsidR="00740A6B">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26.</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Тезкор бўлинма ходимлари томонидан шаҳардаги “Оқшом” тунги клубида ўтказилган текширув жараёнида гиёҳвандлик воситаларини ўтказишда гумонланиб уч нафар 18-20 ёшлардаги йигитлар ушланиб туман ИИБга олиб келинди. Шахсий тинтув натижасида уларнинг бирида целлофан пакетга қадоқланган оқ рангдаги кукун борлиги аниқланиб, олиб қўйилди. </w:t>
            </w:r>
          </w:p>
          <w:p w:rsidR="00740A6B" w:rsidRDefault="00BB46B9">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Ушбу кукунни текшириш учун қандай турдаги ТҚТ ўтказилади? Тадбирни ўтказиш асослари ва тартиби қандай?</w:t>
            </w: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27.</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Туман жиноят қидирув бўлими бошлиғи К.Алимовга туман ИИБ навбатчи қисмида ишловчи ҳамкасби илтимос қилиб, унинг институтда таҳсил олаётган ўғли кўчада айрим танишларининг таъсирига тушиб қолиб, кўп дарсларга қатнашмасдан келаётганлигини маълум қилди ва ўғлини бу йўлдан қайтариш учун яширин кузатиш орқали унинг юриш-туришини, ўқишга бормаслик сабабларини аниқлаб беришини сўради. К.Алимов ўзининг қўл остида ишловчи тезкор ходимга бир ҳафта мобайнида ҳамкасбининг талаба ўғли ортидан “тезкор кузатув” тезкор-қидирув тадбирини ўтказиш учун топшириқ берди. </w:t>
            </w:r>
          </w:p>
          <w:p w:rsidR="00740A6B" w:rsidRDefault="00BB46B9">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Ушбу тадбирни ўтказиш тартиби қандай? К.Алимовнинг ҳаракатлари қонунийлигини баҳоланг ва ўз хулосангизни асослаб беринг.</w:t>
            </w: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28.</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Туман бўлимига “Коҳинур” МЧЖ раҳбари Н.Ҳакимов мурожаат қилиб, муқаддам МЧЖ қошидаги иссиқхонада ишлаган даврида ўғирлиги учун ишдан ҳайдалган фуқаро У.Азимов унинг уй телефонига доимий равишда қўнғироқ қилиб, агар қайта ишга тиклаш масаласи ҳал қилинмаган тақдирда, унинг оила аъзоларига шикаст етказиш билан қўрқитаётганлиги ҳақида маълум қилган. Туман бўлими инспектори фуқаро Н.Ҳакимовнинг аризасини ҳал этиш мақсадида унинг уй телефонини эшитиб боришга қарор қилди. </w:t>
            </w:r>
          </w:p>
          <w:p w:rsidR="00740A6B" w:rsidRDefault="00BB46B9">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Инспекторнинг қабул қилган қарори қонунийми? Қарор қонуний бўлиши учун инспектор қандай ҳужжатлар расмийлаштириши лозим? Ушбу ТҚТ ўтказиш тартиби қандай? Материал бўйича қандай ҳуқуқий чора кўрилади?</w:t>
            </w:r>
          </w:p>
        </w:tc>
        <w:tc>
          <w:tcPr>
            <w:tcW w:w="3100" w:type="dxa"/>
          </w:tcPr>
          <w:p w:rsidR="00740A6B" w:rsidRDefault="00740A6B">
            <w:pPr>
              <w:jc w:val="both"/>
              <w:rPr>
                <w:rFonts w:ascii="Cambria" w:hAnsi="Cambria"/>
                <w:sz w:val="24"/>
                <w:szCs w:val="24"/>
                <w:lang w:val="uz-Cyrl-UZ"/>
              </w:rPr>
            </w:pPr>
          </w:p>
        </w:tc>
      </w:tr>
      <w:tr w:rsidR="00740A6B" w:rsidRPr="0028507C">
        <w:tc>
          <w:tcPr>
            <w:tcW w:w="610" w:type="dxa"/>
          </w:tcPr>
          <w:p w:rsidR="00740A6B" w:rsidRDefault="00BB46B9">
            <w:pPr>
              <w:jc w:val="both"/>
              <w:rPr>
                <w:rFonts w:ascii="Cambria" w:hAnsi="Cambria"/>
                <w:sz w:val="24"/>
                <w:szCs w:val="24"/>
                <w:lang w:val="uz-Cyrl-UZ"/>
              </w:rPr>
            </w:pPr>
            <w:r>
              <w:rPr>
                <w:rFonts w:ascii="Cambria" w:hAnsi="Cambria"/>
                <w:sz w:val="24"/>
                <w:szCs w:val="24"/>
                <w:lang w:val="uz-Cyrl-UZ"/>
              </w:rPr>
              <w:t>30.</w:t>
            </w:r>
          </w:p>
        </w:tc>
        <w:tc>
          <w:tcPr>
            <w:tcW w:w="5635" w:type="dxa"/>
          </w:tcPr>
          <w:p w:rsidR="00740A6B" w:rsidRDefault="00BB46B9">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Тумандаги 5-сон умумтаълим мактаби директори В.Ахмедовдан ундан пора талаб қилинаётганлиги ҳақида ариза тушди. Унда тумандаги “Қурилиш-сервис” МЧЖ раҳбари А.Усмонов мактаб биносини капитал таъмирлаш шартномаси бўйича амалга ошириладиган ишларни ўз вақтида ва сифатли якунлаш учун пора сифатида 1000 АҚШ доллари талаб қилаётганлиги баён қилинган. </w:t>
            </w:r>
          </w:p>
          <w:p w:rsidR="00740A6B" w:rsidRDefault="00BB46B9">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Аризани текшириш учун қайси турдаги ТҚТ ўтказилиши ҳамда мазкур тадбир қандай тартибда ўтказилиши лозимлигини асослаб беринг?</w:t>
            </w:r>
          </w:p>
        </w:tc>
        <w:tc>
          <w:tcPr>
            <w:tcW w:w="3100" w:type="dxa"/>
          </w:tcPr>
          <w:p w:rsidR="00740A6B" w:rsidRDefault="00740A6B">
            <w:pPr>
              <w:jc w:val="both"/>
              <w:rPr>
                <w:rFonts w:ascii="Cambria" w:hAnsi="Cambria"/>
                <w:sz w:val="24"/>
                <w:szCs w:val="24"/>
                <w:lang w:val="uz-Cyrl-UZ"/>
              </w:rPr>
            </w:pPr>
          </w:p>
        </w:tc>
      </w:tr>
    </w:tbl>
    <w:p w:rsidR="00740A6B" w:rsidRDefault="00740A6B">
      <w:pPr>
        <w:jc w:val="both"/>
        <w:rPr>
          <w:rFonts w:ascii="Cambria" w:hAnsi="Cambria"/>
          <w:sz w:val="24"/>
          <w:szCs w:val="24"/>
          <w:lang w:val="uz-Cyrl-UZ"/>
        </w:rPr>
      </w:pPr>
    </w:p>
    <w:sectPr w:rsidR="00740A6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2AD" w:rsidRDefault="00D212AD">
      <w:pPr>
        <w:spacing w:after="0" w:line="240" w:lineRule="auto"/>
      </w:pPr>
      <w:r>
        <w:separator/>
      </w:r>
    </w:p>
  </w:endnote>
  <w:endnote w:type="continuationSeparator" w:id="0">
    <w:p w:rsidR="00D212AD" w:rsidRDefault="00D2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2AD" w:rsidRDefault="00D212AD">
      <w:pPr>
        <w:spacing w:after="0" w:line="240" w:lineRule="auto"/>
      </w:pPr>
      <w:r>
        <w:separator/>
      </w:r>
    </w:p>
  </w:footnote>
  <w:footnote w:type="continuationSeparator" w:id="0">
    <w:p w:rsidR="00D212AD" w:rsidRDefault="00D21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035D"/>
    <w:multiLevelType w:val="multilevel"/>
    <w:tmpl w:val="71C6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96DE2"/>
    <w:multiLevelType w:val="multilevel"/>
    <w:tmpl w:val="A0B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C3381"/>
    <w:multiLevelType w:val="multilevel"/>
    <w:tmpl w:val="2E6E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6026CC"/>
    <w:multiLevelType w:val="multilevel"/>
    <w:tmpl w:val="1B26D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7271F4"/>
    <w:multiLevelType w:val="multilevel"/>
    <w:tmpl w:val="D5A48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B54454"/>
    <w:multiLevelType w:val="multilevel"/>
    <w:tmpl w:val="1508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07180"/>
    <w:multiLevelType w:val="multilevel"/>
    <w:tmpl w:val="14C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A828DB"/>
    <w:multiLevelType w:val="multilevel"/>
    <w:tmpl w:val="1110E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D04709"/>
    <w:multiLevelType w:val="multilevel"/>
    <w:tmpl w:val="A9C6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D5168B"/>
    <w:multiLevelType w:val="multilevel"/>
    <w:tmpl w:val="F21C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B475C7"/>
    <w:multiLevelType w:val="multilevel"/>
    <w:tmpl w:val="39D2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D23AE0"/>
    <w:multiLevelType w:val="multilevel"/>
    <w:tmpl w:val="E630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354AE7"/>
    <w:multiLevelType w:val="multilevel"/>
    <w:tmpl w:val="6CB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663D71"/>
    <w:multiLevelType w:val="multilevel"/>
    <w:tmpl w:val="D61A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A92172"/>
    <w:multiLevelType w:val="multilevel"/>
    <w:tmpl w:val="AB1A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9A2B1A"/>
    <w:multiLevelType w:val="multilevel"/>
    <w:tmpl w:val="676C2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0A128A"/>
    <w:multiLevelType w:val="multilevel"/>
    <w:tmpl w:val="C6D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B4494E"/>
    <w:multiLevelType w:val="multilevel"/>
    <w:tmpl w:val="137CE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200F46"/>
    <w:multiLevelType w:val="multilevel"/>
    <w:tmpl w:val="846EF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896ADB"/>
    <w:multiLevelType w:val="multilevel"/>
    <w:tmpl w:val="624C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18"/>
  </w:num>
  <w:num w:numId="5">
    <w:abstractNumId w:val="7"/>
  </w:num>
  <w:num w:numId="6">
    <w:abstractNumId w:val="8"/>
  </w:num>
  <w:num w:numId="7">
    <w:abstractNumId w:val="11"/>
  </w:num>
  <w:num w:numId="8">
    <w:abstractNumId w:val="16"/>
  </w:num>
  <w:num w:numId="9">
    <w:abstractNumId w:val="3"/>
  </w:num>
  <w:num w:numId="10">
    <w:abstractNumId w:val="19"/>
  </w:num>
  <w:num w:numId="11">
    <w:abstractNumId w:val="10"/>
  </w:num>
  <w:num w:numId="12">
    <w:abstractNumId w:val="2"/>
  </w:num>
  <w:num w:numId="13">
    <w:abstractNumId w:val="15"/>
  </w:num>
  <w:num w:numId="14">
    <w:abstractNumId w:val="12"/>
  </w:num>
  <w:num w:numId="15">
    <w:abstractNumId w:val="4"/>
  </w:num>
  <w:num w:numId="16">
    <w:abstractNumId w:val="14"/>
  </w:num>
  <w:num w:numId="17">
    <w:abstractNumId w:val="17"/>
  </w:num>
  <w:num w:numId="18">
    <w:abstractNumId w:val="13"/>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6B"/>
    <w:rsid w:val="0028507C"/>
    <w:rsid w:val="00296A2F"/>
    <w:rsid w:val="00740A6B"/>
    <w:rsid w:val="00BB46B9"/>
    <w:rsid w:val="00D21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Название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ae">
    <w:name w:val="Нижний колонтитул Знак"/>
    <w:basedOn w:val="a0"/>
    <w:link w:val="ad"/>
    <w:uiPriority w:val="99"/>
  </w:style>
  <w:style w:type="table" w:customStyle="1" w:styleId="Lined">
    <w:name w:val="Lined"/>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pPr>
      <w:spacing w:after="0" w:line="240" w:lineRule="auto"/>
    </w:p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pPr>
      <w:spacing w:after="0" w:line="240" w:lineRule="auto"/>
    </w:p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pPr>
      <w:spacing w:after="0" w:line="240" w:lineRule="auto"/>
    </w:p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pPr>
      <w:spacing w:after="0" w:line="240" w:lineRule="auto"/>
    </w:p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pPr>
      <w:spacing w:after="0" w:line="240" w:lineRule="auto"/>
    </w:p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pPr>
      <w:spacing w:after="0" w:line="240" w:lineRule="auto"/>
    </w:p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pPr>
      <w:spacing w:after="0" w:line="240" w:lineRule="auto"/>
    </w:p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basedOn w:val="a0"/>
    <w:uiPriority w:val="99"/>
    <w:unhideWhenUsed/>
    <w:rPr>
      <w:vertAlign w:val="superscript"/>
    </w:rPr>
  </w:style>
  <w:style w:type="paragraph" w:styleId="11">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OC Heading"/>
    <w:uiPriority w:val="39"/>
    <w:unhideWhenUsed/>
  </w:style>
  <w:style w:type="table" w:styleId="af4">
    <w:name w:val="Table Grid"/>
    <w:basedOn w:val="a1"/>
    <w:uiPriority w:val="3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Strong"/>
    <w:basedOn w:val="a0"/>
    <w:uiPriority w:val="22"/>
    <w:qFormat/>
    <w:rsid w:val="0028507C"/>
    <w:rPr>
      <w:b/>
      <w:bCs/>
    </w:rPr>
  </w:style>
  <w:style w:type="character" w:styleId="af6">
    <w:name w:val="Emphasis"/>
    <w:basedOn w:val="a0"/>
    <w:uiPriority w:val="20"/>
    <w:qFormat/>
    <w:rsid w:val="002850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Название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ae">
    <w:name w:val="Нижний колонтитул Знак"/>
    <w:basedOn w:val="a0"/>
    <w:link w:val="ad"/>
    <w:uiPriority w:val="99"/>
  </w:style>
  <w:style w:type="table" w:customStyle="1" w:styleId="Lined">
    <w:name w:val="Lined"/>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pPr>
      <w:spacing w:after="0" w:line="240" w:lineRule="auto"/>
    </w:p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pPr>
      <w:spacing w:after="0" w:line="240" w:lineRule="auto"/>
    </w:p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pPr>
      <w:spacing w:after="0" w:line="240" w:lineRule="auto"/>
    </w:p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pPr>
      <w:spacing w:after="0" w:line="240" w:lineRule="auto"/>
    </w:p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pPr>
      <w:spacing w:after="0" w:line="240" w:lineRule="auto"/>
    </w:p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pPr>
      <w:spacing w:after="0" w:line="240" w:lineRule="auto"/>
    </w:p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pPr>
      <w:spacing w:after="0" w:line="240" w:lineRule="auto"/>
    </w:p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basedOn w:val="a0"/>
    <w:uiPriority w:val="99"/>
    <w:unhideWhenUsed/>
    <w:rPr>
      <w:vertAlign w:val="superscript"/>
    </w:rPr>
  </w:style>
  <w:style w:type="paragraph" w:styleId="11">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OC Heading"/>
    <w:uiPriority w:val="39"/>
    <w:unhideWhenUsed/>
  </w:style>
  <w:style w:type="table" w:styleId="af4">
    <w:name w:val="Table Grid"/>
    <w:basedOn w:val="a1"/>
    <w:uiPriority w:val="3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Strong"/>
    <w:basedOn w:val="a0"/>
    <w:uiPriority w:val="22"/>
    <w:qFormat/>
    <w:rsid w:val="0028507C"/>
    <w:rPr>
      <w:b/>
      <w:bCs/>
    </w:rPr>
  </w:style>
  <w:style w:type="character" w:styleId="af6">
    <w:name w:val="Emphasis"/>
    <w:basedOn w:val="a0"/>
    <w:uiPriority w:val="20"/>
    <w:qFormat/>
    <w:rsid w:val="00285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581">
      <w:bodyDiv w:val="1"/>
      <w:marLeft w:val="0"/>
      <w:marRight w:val="0"/>
      <w:marTop w:val="0"/>
      <w:marBottom w:val="0"/>
      <w:divBdr>
        <w:top w:val="none" w:sz="0" w:space="0" w:color="auto"/>
        <w:left w:val="none" w:sz="0" w:space="0" w:color="auto"/>
        <w:bottom w:val="none" w:sz="0" w:space="0" w:color="auto"/>
        <w:right w:val="none" w:sz="0" w:space="0" w:color="auto"/>
      </w:divBdr>
    </w:div>
    <w:div w:id="471139397">
      <w:bodyDiv w:val="1"/>
      <w:marLeft w:val="0"/>
      <w:marRight w:val="0"/>
      <w:marTop w:val="0"/>
      <w:marBottom w:val="0"/>
      <w:divBdr>
        <w:top w:val="none" w:sz="0" w:space="0" w:color="auto"/>
        <w:left w:val="none" w:sz="0" w:space="0" w:color="auto"/>
        <w:bottom w:val="none" w:sz="0" w:space="0" w:color="auto"/>
        <w:right w:val="none" w:sz="0" w:space="0" w:color="auto"/>
      </w:divBdr>
      <w:divsChild>
        <w:div w:id="203715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608165">
          <w:blockQuote w:val="1"/>
          <w:marLeft w:val="720"/>
          <w:marRight w:val="720"/>
          <w:marTop w:val="100"/>
          <w:marBottom w:val="100"/>
          <w:divBdr>
            <w:top w:val="none" w:sz="0" w:space="0" w:color="auto"/>
            <w:left w:val="none" w:sz="0" w:space="0" w:color="auto"/>
            <w:bottom w:val="none" w:sz="0" w:space="0" w:color="auto"/>
            <w:right w:val="none" w:sz="0" w:space="0" w:color="auto"/>
          </w:divBdr>
        </w:div>
        <w:div w:id="613054396">
          <w:marLeft w:val="0"/>
          <w:marRight w:val="0"/>
          <w:marTop w:val="0"/>
          <w:marBottom w:val="0"/>
          <w:divBdr>
            <w:top w:val="none" w:sz="0" w:space="0" w:color="auto"/>
            <w:left w:val="none" w:sz="0" w:space="0" w:color="auto"/>
            <w:bottom w:val="none" w:sz="0" w:space="0" w:color="auto"/>
            <w:right w:val="none" w:sz="0" w:space="0" w:color="auto"/>
          </w:divBdr>
          <w:divsChild>
            <w:div w:id="16638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1198">
      <w:bodyDiv w:val="1"/>
      <w:marLeft w:val="0"/>
      <w:marRight w:val="0"/>
      <w:marTop w:val="0"/>
      <w:marBottom w:val="0"/>
      <w:divBdr>
        <w:top w:val="none" w:sz="0" w:space="0" w:color="auto"/>
        <w:left w:val="none" w:sz="0" w:space="0" w:color="auto"/>
        <w:bottom w:val="none" w:sz="0" w:space="0" w:color="auto"/>
        <w:right w:val="none" w:sz="0" w:space="0" w:color="auto"/>
      </w:divBdr>
      <w:divsChild>
        <w:div w:id="106286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812064623">
          <w:blockQuote w:val="1"/>
          <w:marLeft w:val="720"/>
          <w:marRight w:val="720"/>
          <w:marTop w:val="100"/>
          <w:marBottom w:val="100"/>
          <w:divBdr>
            <w:top w:val="none" w:sz="0" w:space="0" w:color="auto"/>
            <w:left w:val="none" w:sz="0" w:space="0" w:color="auto"/>
            <w:bottom w:val="none" w:sz="0" w:space="0" w:color="auto"/>
            <w:right w:val="none" w:sz="0" w:space="0" w:color="auto"/>
          </w:divBdr>
        </w:div>
        <w:div w:id="991836998">
          <w:marLeft w:val="0"/>
          <w:marRight w:val="0"/>
          <w:marTop w:val="0"/>
          <w:marBottom w:val="0"/>
          <w:divBdr>
            <w:top w:val="none" w:sz="0" w:space="0" w:color="auto"/>
            <w:left w:val="none" w:sz="0" w:space="0" w:color="auto"/>
            <w:bottom w:val="none" w:sz="0" w:space="0" w:color="auto"/>
            <w:right w:val="none" w:sz="0" w:space="0" w:color="auto"/>
          </w:divBdr>
          <w:divsChild>
            <w:div w:id="8533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7023">
      <w:bodyDiv w:val="1"/>
      <w:marLeft w:val="0"/>
      <w:marRight w:val="0"/>
      <w:marTop w:val="0"/>
      <w:marBottom w:val="0"/>
      <w:divBdr>
        <w:top w:val="none" w:sz="0" w:space="0" w:color="auto"/>
        <w:left w:val="none" w:sz="0" w:space="0" w:color="auto"/>
        <w:bottom w:val="none" w:sz="0" w:space="0" w:color="auto"/>
        <w:right w:val="none" w:sz="0" w:space="0" w:color="auto"/>
      </w:divBdr>
      <w:divsChild>
        <w:div w:id="2087220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7461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5241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960776">
          <w:marLeft w:val="0"/>
          <w:marRight w:val="0"/>
          <w:marTop w:val="0"/>
          <w:marBottom w:val="0"/>
          <w:divBdr>
            <w:top w:val="none" w:sz="0" w:space="0" w:color="auto"/>
            <w:left w:val="none" w:sz="0" w:space="0" w:color="auto"/>
            <w:bottom w:val="none" w:sz="0" w:space="0" w:color="auto"/>
            <w:right w:val="none" w:sz="0" w:space="0" w:color="auto"/>
          </w:divBdr>
          <w:divsChild>
            <w:div w:id="15597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0538">
      <w:bodyDiv w:val="1"/>
      <w:marLeft w:val="0"/>
      <w:marRight w:val="0"/>
      <w:marTop w:val="0"/>
      <w:marBottom w:val="0"/>
      <w:divBdr>
        <w:top w:val="none" w:sz="0" w:space="0" w:color="auto"/>
        <w:left w:val="none" w:sz="0" w:space="0" w:color="auto"/>
        <w:bottom w:val="none" w:sz="0" w:space="0" w:color="auto"/>
        <w:right w:val="none" w:sz="0" w:space="0" w:color="auto"/>
      </w:divBdr>
      <w:divsChild>
        <w:div w:id="334262991">
          <w:marLeft w:val="0"/>
          <w:marRight w:val="0"/>
          <w:marTop w:val="0"/>
          <w:marBottom w:val="0"/>
          <w:divBdr>
            <w:top w:val="none" w:sz="0" w:space="0" w:color="auto"/>
            <w:left w:val="none" w:sz="0" w:space="0" w:color="auto"/>
            <w:bottom w:val="none" w:sz="0" w:space="0" w:color="auto"/>
            <w:right w:val="none" w:sz="0" w:space="0" w:color="auto"/>
          </w:divBdr>
          <w:divsChild>
            <w:div w:id="1083721433">
              <w:marLeft w:val="0"/>
              <w:marRight w:val="0"/>
              <w:marTop w:val="0"/>
              <w:marBottom w:val="0"/>
              <w:divBdr>
                <w:top w:val="none" w:sz="0" w:space="0" w:color="auto"/>
                <w:left w:val="none" w:sz="0" w:space="0" w:color="auto"/>
                <w:bottom w:val="none" w:sz="0" w:space="0" w:color="auto"/>
                <w:right w:val="none" w:sz="0" w:space="0" w:color="auto"/>
              </w:divBdr>
              <w:divsChild>
                <w:div w:id="1646005904">
                  <w:marLeft w:val="0"/>
                  <w:marRight w:val="0"/>
                  <w:marTop w:val="0"/>
                  <w:marBottom w:val="0"/>
                  <w:divBdr>
                    <w:top w:val="none" w:sz="0" w:space="0" w:color="auto"/>
                    <w:left w:val="none" w:sz="0" w:space="0" w:color="auto"/>
                    <w:bottom w:val="none" w:sz="0" w:space="0" w:color="auto"/>
                    <w:right w:val="none" w:sz="0" w:space="0" w:color="auto"/>
                  </w:divBdr>
                  <w:divsChild>
                    <w:div w:id="1934778838">
                      <w:marLeft w:val="0"/>
                      <w:marRight w:val="0"/>
                      <w:marTop w:val="0"/>
                      <w:marBottom w:val="0"/>
                      <w:divBdr>
                        <w:top w:val="none" w:sz="0" w:space="0" w:color="auto"/>
                        <w:left w:val="none" w:sz="0" w:space="0" w:color="auto"/>
                        <w:bottom w:val="none" w:sz="0" w:space="0" w:color="auto"/>
                        <w:right w:val="none" w:sz="0" w:space="0" w:color="auto"/>
                      </w:divBdr>
                      <w:divsChild>
                        <w:div w:id="1323655421">
                          <w:marLeft w:val="0"/>
                          <w:marRight w:val="0"/>
                          <w:marTop w:val="0"/>
                          <w:marBottom w:val="0"/>
                          <w:divBdr>
                            <w:top w:val="none" w:sz="0" w:space="0" w:color="auto"/>
                            <w:left w:val="none" w:sz="0" w:space="0" w:color="auto"/>
                            <w:bottom w:val="none" w:sz="0" w:space="0" w:color="auto"/>
                            <w:right w:val="none" w:sz="0" w:space="0" w:color="auto"/>
                          </w:divBdr>
                          <w:divsChild>
                            <w:div w:id="1339579434">
                              <w:marLeft w:val="0"/>
                              <w:marRight w:val="0"/>
                              <w:marTop w:val="0"/>
                              <w:marBottom w:val="0"/>
                              <w:divBdr>
                                <w:top w:val="none" w:sz="0" w:space="0" w:color="auto"/>
                                <w:left w:val="none" w:sz="0" w:space="0" w:color="auto"/>
                                <w:bottom w:val="none" w:sz="0" w:space="0" w:color="auto"/>
                                <w:right w:val="none" w:sz="0" w:space="0" w:color="auto"/>
                              </w:divBdr>
                              <w:divsChild>
                                <w:div w:id="662011091">
                                  <w:marLeft w:val="0"/>
                                  <w:marRight w:val="0"/>
                                  <w:marTop w:val="0"/>
                                  <w:marBottom w:val="0"/>
                                  <w:divBdr>
                                    <w:top w:val="none" w:sz="0" w:space="0" w:color="auto"/>
                                    <w:left w:val="none" w:sz="0" w:space="0" w:color="auto"/>
                                    <w:bottom w:val="none" w:sz="0" w:space="0" w:color="auto"/>
                                    <w:right w:val="none" w:sz="0" w:space="0" w:color="auto"/>
                                  </w:divBdr>
                                  <w:divsChild>
                                    <w:div w:id="1380282116">
                                      <w:marLeft w:val="0"/>
                                      <w:marRight w:val="0"/>
                                      <w:marTop w:val="0"/>
                                      <w:marBottom w:val="0"/>
                                      <w:divBdr>
                                        <w:top w:val="none" w:sz="0" w:space="0" w:color="auto"/>
                                        <w:left w:val="none" w:sz="0" w:space="0" w:color="auto"/>
                                        <w:bottom w:val="none" w:sz="0" w:space="0" w:color="auto"/>
                                        <w:right w:val="none" w:sz="0" w:space="0" w:color="auto"/>
                                      </w:divBdr>
                                      <w:divsChild>
                                        <w:div w:id="50425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97230">
                                          <w:marLeft w:val="0"/>
                                          <w:marRight w:val="0"/>
                                          <w:marTop w:val="0"/>
                                          <w:marBottom w:val="0"/>
                                          <w:divBdr>
                                            <w:top w:val="none" w:sz="0" w:space="0" w:color="auto"/>
                                            <w:left w:val="none" w:sz="0" w:space="0" w:color="auto"/>
                                            <w:bottom w:val="none" w:sz="0" w:space="0" w:color="auto"/>
                                            <w:right w:val="none" w:sz="0" w:space="0" w:color="auto"/>
                                          </w:divBdr>
                                          <w:divsChild>
                                            <w:div w:id="20894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654966">
      <w:bodyDiv w:val="1"/>
      <w:marLeft w:val="0"/>
      <w:marRight w:val="0"/>
      <w:marTop w:val="0"/>
      <w:marBottom w:val="0"/>
      <w:divBdr>
        <w:top w:val="none" w:sz="0" w:space="0" w:color="auto"/>
        <w:left w:val="none" w:sz="0" w:space="0" w:color="auto"/>
        <w:bottom w:val="none" w:sz="0" w:space="0" w:color="auto"/>
        <w:right w:val="none" w:sz="0" w:space="0" w:color="auto"/>
      </w:divBdr>
      <w:divsChild>
        <w:div w:id="30933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731082491">
          <w:marLeft w:val="0"/>
          <w:marRight w:val="0"/>
          <w:marTop w:val="0"/>
          <w:marBottom w:val="0"/>
          <w:divBdr>
            <w:top w:val="none" w:sz="0" w:space="0" w:color="auto"/>
            <w:left w:val="none" w:sz="0" w:space="0" w:color="auto"/>
            <w:bottom w:val="none" w:sz="0" w:space="0" w:color="auto"/>
            <w:right w:val="none" w:sz="0" w:space="0" w:color="auto"/>
          </w:divBdr>
          <w:divsChild>
            <w:div w:id="12582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0379">
      <w:bodyDiv w:val="1"/>
      <w:marLeft w:val="0"/>
      <w:marRight w:val="0"/>
      <w:marTop w:val="0"/>
      <w:marBottom w:val="0"/>
      <w:divBdr>
        <w:top w:val="none" w:sz="0" w:space="0" w:color="auto"/>
        <w:left w:val="none" w:sz="0" w:space="0" w:color="auto"/>
        <w:bottom w:val="none" w:sz="0" w:space="0" w:color="auto"/>
        <w:right w:val="none" w:sz="0" w:space="0" w:color="auto"/>
      </w:divBdr>
      <w:divsChild>
        <w:div w:id="954287747">
          <w:marLeft w:val="0"/>
          <w:marRight w:val="0"/>
          <w:marTop w:val="0"/>
          <w:marBottom w:val="0"/>
          <w:divBdr>
            <w:top w:val="none" w:sz="0" w:space="0" w:color="auto"/>
            <w:left w:val="none" w:sz="0" w:space="0" w:color="auto"/>
            <w:bottom w:val="none" w:sz="0" w:space="0" w:color="auto"/>
            <w:right w:val="none" w:sz="0" w:space="0" w:color="auto"/>
          </w:divBdr>
          <w:divsChild>
            <w:div w:id="997028290">
              <w:marLeft w:val="0"/>
              <w:marRight w:val="0"/>
              <w:marTop w:val="0"/>
              <w:marBottom w:val="0"/>
              <w:divBdr>
                <w:top w:val="none" w:sz="0" w:space="0" w:color="auto"/>
                <w:left w:val="none" w:sz="0" w:space="0" w:color="auto"/>
                <w:bottom w:val="none" w:sz="0" w:space="0" w:color="auto"/>
                <w:right w:val="none" w:sz="0" w:space="0" w:color="auto"/>
              </w:divBdr>
              <w:divsChild>
                <w:div w:id="819150784">
                  <w:marLeft w:val="0"/>
                  <w:marRight w:val="0"/>
                  <w:marTop w:val="0"/>
                  <w:marBottom w:val="0"/>
                  <w:divBdr>
                    <w:top w:val="none" w:sz="0" w:space="0" w:color="auto"/>
                    <w:left w:val="none" w:sz="0" w:space="0" w:color="auto"/>
                    <w:bottom w:val="none" w:sz="0" w:space="0" w:color="auto"/>
                    <w:right w:val="none" w:sz="0" w:space="0" w:color="auto"/>
                  </w:divBdr>
                  <w:divsChild>
                    <w:div w:id="1208449427">
                      <w:marLeft w:val="0"/>
                      <w:marRight w:val="0"/>
                      <w:marTop w:val="0"/>
                      <w:marBottom w:val="0"/>
                      <w:divBdr>
                        <w:top w:val="none" w:sz="0" w:space="0" w:color="auto"/>
                        <w:left w:val="none" w:sz="0" w:space="0" w:color="auto"/>
                        <w:bottom w:val="none" w:sz="0" w:space="0" w:color="auto"/>
                        <w:right w:val="none" w:sz="0" w:space="0" w:color="auto"/>
                      </w:divBdr>
                      <w:divsChild>
                        <w:div w:id="433598426">
                          <w:marLeft w:val="0"/>
                          <w:marRight w:val="0"/>
                          <w:marTop w:val="0"/>
                          <w:marBottom w:val="0"/>
                          <w:divBdr>
                            <w:top w:val="none" w:sz="0" w:space="0" w:color="auto"/>
                            <w:left w:val="none" w:sz="0" w:space="0" w:color="auto"/>
                            <w:bottom w:val="none" w:sz="0" w:space="0" w:color="auto"/>
                            <w:right w:val="none" w:sz="0" w:space="0" w:color="auto"/>
                          </w:divBdr>
                          <w:divsChild>
                            <w:div w:id="1502351055">
                              <w:marLeft w:val="0"/>
                              <w:marRight w:val="0"/>
                              <w:marTop w:val="0"/>
                              <w:marBottom w:val="0"/>
                              <w:divBdr>
                                <w:top w:val="none" w:sz="0" w:space="0" w:color="auto"/>
                                <w:left w:val="none" w:sz="0" w:space="0" w:color="auto"/>
                                <w:bottom w:val="none" w:sz="0" w:space="0" w:color="auto"/>
                                <w:right w:val="none" w:sz="0" w:space="0" w:color="auto"/>
                              </w:divBdr>
                              <w:divsChild>
                                <w:div w:id="92015853">
                                  <w:marLeft w:val="0"/>
                                  <w:marRight w:val="0"/>
                                  <w:marTop w:val="0"/>
                                  <w:marBottom w:val="0"/>
                                  <w:divBdr>
                                    <w:top w:val="none" w:sz="0" w:space="0" w:color="auto"/>
                                    <w:left w:val="none" w:sz="0" w:space="0" w:color="auto"/>
                                    <w:bottom w:val="none" w:sz="0" w:space="0" w:color="auto"/>
                                    <w:right w:val="none" w:sz="0" w:space="0" w:color="auto"/>
                                  </w:divBdr>
                                  <w:divsChild>
                                    <w:div w:id="1761020171">
                                      <w:marLeft w:val="0"/>
                                      <w:marRight w:val="0"/>
                                      <w:marTop w:val="0"/>
                                      <w:marBottom w:val="0"/>
                                      <w:divBdr>
                                        <w:top w:val="none" w:sz="0" w:space="0" w:color="auto"/>
                                        <w:left w:val="none" w:sz="0" w:space="0" w:color="auto"/>
                                        <w:bottom w:val="none" w:sz="0" w:space="0" w:color="auto"/>
                                        <w:right w:val="none" w:sz="0" w:space="0" w:color="auto"/>
                                      </w:divBdr>
                                      <w:divsChild>
                                        <w:div w:id="1818690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281877">
                                          <w:marLeft w:val="0"/>
                                          <w:marRight w:val="0"/>
                                          <w:marTop w:val="0"/>
                                          <w:marBottom w:val="0"/>
                                          <w:divBdr>
                                            <w:top w:val="none" w:sz="0" w:space="0" w:color="auto"/>
                                            <w:left w:val="none" w:sz="0" w:space="0" w:color="auto"/>
                                            <w:bottom w:val="none" w:sz="0" w:space="0" w:color="auto"/>
                                            <w:right w:val="none" w:sz="0" w:space="0" w:color="auto"/>
                                          </w:divBdr>
                                          <w:divsChild>
                                            <w:div w:id="18614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684850">
      <w:bodyDiv w:val="1"/>
      <w:marLeft w:val="0"/>
      <w:marRight w:val="0"/>
      <w:marTop w:val="0"/>
      <w:marBottom w:val="0"/>
      <w:divBdr>
        <w:top w:val="none" w:sz="0" w:space="0" w:color="auto"/>
        <w:left w:val="none" w:sz="0" w:space="0" w:color="auto"/>
        <w:bottom w:val="none" w:sz="0" w:space="0" w:color="auto"/>
        <w:right w:val="none" w:sz="0" w:space="0" w:color="auto"/>
      </w:divBdr>
      <w:divsChild>
        <w:div w:id="128593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302459">
          <w:marLeft w:val="0"/>
          <w:marRight w:val="0"/>
          <w:marTop w:val="0"/>
          <w:marBottom w:val="0"/>
          <w:divBdr>
            <w:top w:val="none" w:sz="0" w:space="0" w:color="auto"/>
            <w:left w:val="none" w:sz="0" w:space="0" w:color="auto"/>
            <w:bottom w:val="none" w:sz="0" w:space="0" w:color="auto"/>
            <w:right w:val="none" w:sz="0" w:space="0" w:color="auto"/>
          </w:divBdr>
          <w:divsChild>
            <w:div w:id="1996378033">
              <w:marLeft w:val="0"/>
              <w:marRight w:val="0"/>
              <w:marTop w:val="0"/>
              <w:marBottom w:val="0"/>
              <w:divBdr>
                <w:top w:val="none" w:sz="0" w:space="0" w:color="auto"/>
                <w:left w:val="none" w:sz="0" w:space="0" w:color="auto"/>
                <w:bottom w:val="none" w:sz="0" w:space="0" w:color="auto"/>
                <w:right w:val="none" w:sz="0" w:space="0" w:color="auto"/>
              </w:divBdr>
            </w:div>
          </w:divsChild>
        </w:div>
        <w:div w:id="741297095">
          <w:marLeft w:val="0"/>
          <w:marRight w:val="0"/>
          <w:marTop w:val="0"/>
          <w:marBottom w:val="0"/>
          <w:divBdr>
            <w:top w:val="none" w:sz="0" w:space="0" w:color="auto"/>
            <w:left w:val="none" w:sz="0" w:space="0" w:color="auto"/>
            <w:bottom w:val="none" w:sz="0" w:space="0" w:color="auto"/>
            <w:right w:val="none" w:sz="0" w:space="0" w:color="auto"/>
          </w:divBdr>
          <w:divsChild>
            <w:div w:id="7666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2014">
      <w:bodyDiv w:val="1"/>
      <w:marLeft w:val="0"/>
      <w:marRight w:val="0"/>
      <w:marTop w:val="0"/>
      <w:marBottom w:val="0"/>
      <w:divBdr>
        <w:top w:val="none" w:sz="0" w:space="0" w:color="auto"/>
        <w:left w:val="none" w:sz="0" w:space="0" w:color="auto"/>
        <w:bottom w:val="none" w:sz="0" w:space="0" w:color="auto"/>
        <w:right w:val="none" w:sz="0" w:space="0" w:color="auto"/>
      </w:divBdr>
      <w:divsChild>
        <w:div w:id="1514494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312918">
          <w:blockQuote w:val="1"/>
          <w:marLeft w:val="720"/>
          <w:marRight w:val="720"/>
          <w:marTop w:val="100"/>
          <w:marBottom w:val="100"/>
          <w:divBdr>
            <w:top w:val="none" w:sz="0" w:space="0" w:color="auto"/>
            <w:left w:val="none" w:sz="0" w:space="0" w:color="auto"/>
            <w:bottom w:val="none" w:sz="0" w:space="0" w:color="auto"/>
            <w:right w:val="none" w:sz="0" w:space="0" w:color="auto"/>
          </w:divBdr>
        </w:div>
        <w:div w:id="475100435">
          <w:marLeft w:val="0"/>
          <w:marRight w:val="0"/>
          <w:marTop w:val="0"/>
          <w:marBottom w:val="0"/>
          <w:divBdr>
            <w:top w:val="none" w:sz="0" w:space="0" w:color="auto"/>
            <w:left w:val="none" w:sz="0" w:space="0" w:color="auto"/>
            <w:bottom w:val="none" w:sz="0" w:space="0" w:color="auto"/>
            <w:right w:val="none" w:sz="0" w:space="0" w:color="auto"/>
          </w:divBdr>
          <w:divsChild>
            <w:div w:id="1437288414">
              <w:marLeft w:val="0"/>
              <w:marRight w:val="0"/>
              <w:marTop w:val="0"/>
              <w:marBottom w:val="0"/>
              <w:divBdr>
                <w:top w:val="none" w:sz="0" w:space="0" w:color="auto"/>
                <w:left w:val="none" w:sz="0" w:space="0" w:color="auto"/>
                <w:bottom w:val="none" w:sz="0" w:space="0" w:color="auto"/>
                <w:right w:val="none" w:sz="0" w:space="0" w:color="auto"/>
              </w:divBdr>
            </w:div>
          </w:divsChild>
        </w:div>
        <w:div w:id="1881821622">
          <w:marLeft w:val="0"/>
          <w:marRight w:val="0"/>
          <w:marTop w:val="0"/>
          <w:marBottom w:val="0"/>
          <w:divBdr>
            <w:top w:val="none" w:sz="0" w:space="0" w:color="auto"/>
            <w:left w:val="none" w:sz="0" w:space="0" w:color="auto"/>
            <w:bottom w:val="none" w:sz="0" w:space="0" w:color="auto"/>
            <w:right w:val="none" w:sz="0" w:space="0" w:color="auto"/>
          </w:divBdr>
          <w:divsChild>
            <w:div w:id="7459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9743">
      <w:bodyDiv w:val="1"/>
      <w:marLeft w:val="0"/>
      <w:marRight w:val="0"/>
      <w:marTop w:val="0"/>
      <w:marBottom w:val="0"/>
      <w:divBdr>
        <w:top w:val="none" w:sz="0" w:space="0" w:color="auto"/>
        <w:left w:val="none" w:sz="0" w:space="0" w:color="auto"/>
        <w:bottom w:val="none" w:sz="0" w:space="0" w:color="auto"/>
        <w:right w:val="none" w:sz="0" w:space="0" w:color="auto"/>
      </w:divBdr>
      <w:divsChild>
        <w:div w:id="159725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095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17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01250">
      <w:bodyDiv w:val="1"/>
      <w:marLeft w:val="0"/>
      <w:marRight w:val="0"/>
      <w:marTop w:val="0"/>
      <w:marBottom w:val="0"/>
      <w:divBdr>
        <w:top w:val="none" w:sz="0" w:space="0" w:color="auto"/>
        <w:left w:val="none" w:sz="0" w:space="0" w:color="auto"/>
        <w:bottom w:val="none" w:sz="0" w:space="0" w:color="auto"/>
        <w:right w:val="none" w:sz="0" w:space="0" w:color="auto"/>
      </w:divBdr>
    </w:div>
    <w:div w:id="1770931022">
      <w:bodyDiv w:val="1"/>
      <w:marLeft w:val="0"/>
      <w:marRight w:val="0"/>
      <w:marTop w:val="0"/>
      <w:marBottom w:val="0"/>
      <w:divBdr>
        <w:top w:val="none" w:sz="0" w:space="0" w:color="auto"/>
        <w:left w:val="none" w:sz="0" w:space="0" w:color="auto"/>
        <w:bottom w:val="none" w:sz="0" w:space="0" w:color="auto"/>
        <w:right w:val="none" w:sz="0" w:space="0" w:color="auto"/>
      </w:divBdr>
      <w:divsChild>
        <w:div w:id="252319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5629</Words>
  <Characters>32088</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2025-05-08T18:37:00Z</dcterms:created>
  <dcterms:modified xsi:type="dcterms:W3CDTF">2025-05-08T18:37:00Z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-1771332277</vt:i4>
  </property>
</Properties>
</file>