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4D0D" w14:textId="77777777" w:rsidR="0063797E" w:rsidRDefault="0063797E" w:rsidP="0063797E">
      <w:pPr>
        <w:jc w:val="center"/>
        <w:rPr>
          <w:b/>
        </w:rPr>
      </w:pPr>
    </w:p>
    <w:p w14:paraId="4994A019" w14:textId="77777777" w:rsidR="0063797E" w:rsidRDefault="0063797E" w:rsidP="0063797E">
      <w:pPr>
        <w:jc w:val="center"/>
        <w:rPr>
          <w:b/>
        </w:rPr>
      </w:pPr>
    </w:p>
    <w:p w14:paraId="65CEB7A5" w14:textId="77777777" w:rsidR="0063797E" w:rsidRDefault="0063797E" w:rsidP="0063797E">
      <w:pPr>
        <w:jc w:val="center"/>
        <w:rPr>
          <w:b/>
        </w:rPr>
      </w:pPr>
      <w:bookmarkStart w:id="0" w:name="OLE_LINK2"/>
      <w:r>
        <w:rPr>
          <w:noProof/>
        </w:rPr>
        <w:drawing>
          <wp:inline distT="0" distB="0" distL="0" distR="0" wp14:anchorId="780D5AB3" wp14:editId="335D7DD0">
            <wp:extent cx="3810000" cy="1905000"/>
            <wp:effectExtent l="0" t="0" r="0" b="0"/>
            <wp:docPr id="1965714007" name="Imagen 2" descr="Digital NAO x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tal NAO x Tecmilen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299B" w14:textId="77777777" w:rsidR="0063797E" w:rsidRDefault="0063797E" w:rsidP="0063797E">
      <w:pPr>
        <w:jc w:val="center"/>
        <w:rPr>
          <w:b/>
        </w:rPr>
      </w:pPr>
    </w:p>
    <w:p w14:paraId="2510F208" w14:textId="77777777" w:rsidR="0063797E" w:rsidRDefault="0063797E" w:rsidP="0063797E">
      <w:pPr>
        <w:jc w:val="center"/>
        <w:rPr>
          <w:b/>
        </w:rPr>
      </w:pPr>
    </w:p>
    <w:p w14:paraId="1621E4C4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</w:p>
    <w:p w14:paraId="2D51EE19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864B2">
        <w:rPr>
          <w:rFonts w:ascii="Times New Roman" w:hAnsi="Times New Roman" w:cs="Times New Roman"/>
        </w:rPr>
        <w:t>Machine Learning. Algoritmos y modelos de predicción</w:t>
      </w:r>
      <w:r>
        <w:rPr>
          <w:rFonts w:ascii="Times New Roman" w:hAnsi="Times New Roman" w:cs="Times New Roman"/>
        </w:rPr>
        <w:t>”</w:t>
      </w:r>
    </w:p>
    <w:p w14:paraId="3B280615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7E14AC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3</w:t>
      </w:r>
    </w:p>
    <w:p w14:paraId="44EBB113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4EE49" w14:textId="77777777" w:rsidR="0063797E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 xml:space="preserve">Bernardo </w:t>
      </w:r>
      <w:r>
        <w:rPr>
          <w:rFonts w:ascii="Times New Roman" w:hAnsi="Times New Roman" w:cs="Times New Roman"/>
        </w:rPr>
        <w:t>Corona Domínguez</w:t>
      </w:r>
    </w:p>
    <w:p w14:paraId="6F662BD3" w14:textId="77777777" w:rsidR="0063797E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  <w:r w:rsidRPr="0057329A">
        <w:rPr>
          <w:rFonts w:ascii="Times New Roman" w:hAnsi="Times New Roman" w:cs="Times New Roman"/>
        </w:rPr>
        <w:t>NAO ID: 1085</w:t>
      </w:r>
    </w:p>
    <w:p w14:paraId="3DAC3E88" w14:textId="77777777" w:rsidR="0063797E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</w:p>
    <w:p w14:paraId="13E7AB12" w14:textId="77777777" w:rsidR="0063797E" w:rsidRPr="00AF67FD" w:rsidRDefault="0063797E" w:rsidP="0063797E">
      <w:pPr>
        <w:spacing w:line="480" w:lineRule="auto"/>
        <w:jc w:val="center"/>
        <w:rPr>
          <w:rFonts w:ascii="Times New Roman" w:hAnsi="Times New Roman" w:cs="Times New Roman"/>
        </w:rPr>
      </w:pPr>
      <w:r w:rsidRPr="00AF67FD">
        <w:rPr>
          <w:rFonts w:ascii="Times New Roman" w:hAnsi="Times New Roman" w:cs="Times New Roman"/>
        </w:rPr>
        <w:t>Ciudad de México, México</w:t>
      </w:r>
    </w:p>
    <w:p w14:paraId="399A85D7" w14:textId="1FBB40DF" w:rsidR="0063797E" w:rsidRDefault="00EF72DB" w:rsidP="0063797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63797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abril</w:t>
      </w:r>
      <w:r w:rsidR="0063797E">
        <w:rPr>
          <w:rFonts w:ascii="Times New Roman" w:hAnsi="Times New Roman" w:cs="Times New Roman"/>
        </w:rPr>
        <w:t xml:space="preserve"> de </w:t>
      </w:r>
      <w:r w:rsidR="0063797E" w:rsidRPr="00AF67FD">
        <w:rPr>
          <w:rFonts w:ascii="Times New Roman" w:hAnsi="Times New Roman" w:cs="Times New Roman"/>
        </w:rPr>
        <w:t>202</w:t>
      </w:r>
      <w:r w:rsidR="0063797E">
        <w:rPr>
          <w:rFonts w:ascii="Times New Roman" w:hAnsi="Times New Roman" w:cs="Times New Roman"/>
        </w:rPr>
        <w:t>5</w:t>
      </w:r>
    </w:p>
    <w:bookmarkEnd w:id="0"/>
    <w:p w14:paraId="7DDA8351" w14:textId="77777777" w:rsidR="00475458" w:rsidRDefault="0063797E">
      <w:pPr>
        <w:pStyle w:val="Ttulo"/>
      </w:pPr>
      <w:r>
        <w:lastRenderedPageBreak/>
        <w:t>Reporte Ejecutivo - Predicción de Demanda de Bicicletas (BikerPro)</w:t>
      </w:r>
    </w:p>
    <w:p w14:paraId="5FD8692C" w14:textId="77777777" w:rsidR="0087528A" w:rsidRDefault="0087528A" w:rsidP="0087528A">
      <w:pPr>
        <w:pStyle w:val="Ttulo1"/>
      </w:pPr>
      <w:r>
        <w:t>1. Información disponible</w:t>
      </w:r>
    </w:p>
    <w:p w14:paraId="0C4796E7" w14:textId="77777777" w:rsidR="0087528A" w:rsidRDefault="0087528A" w:rsidP="0087528A">
      <w:r>
        <w:br/>
        <w:t xml:space="preserve">Se cuenta con un conjunto de datos históricos provistos por BikePro con registros horarios de la demanda de bicicletas en la ciudad de Seúl. </w:t>
      </w:r>
      <w:r>
        <w:br/>
        <w:t xml:space="preserve">El dataset incluye variables climáticas (temperatura, humedad, velocidad del viento, visibilidad, radiación solar, lluvia y nieve), variables </w:t>
      </w:r>
      <w:r>
        <w:br/>
        <w:t xml:space="preserve">temporales (fecha, hora, mes, día de la semana) y categóricas (estación del año, día festivo, día de operación). </w:t>
      </w:r>
      <w:r>
        <w:br/>
        <w:t>Estas variables permiten modelar el comportamiento de la demanda bajo condiciones meteorológicas y contextuales reales.</w:t>
      </w:r>
      <w:r>
        <w:br/>
      </w:r>
    </w:p>
    <w:p w14:paraId="3174CE32" w14:textId="77777777" w:rsidR="0087528A" w:rsidRDefault="0087528A" w:rsidP="0087528A">
      <w:pPr>
        <w:pStyle w:val="Ttulo1"/>
      </w:pPr>
      <w:r>
        <w:t>2. Hallazgos del análisis exploratorio</w:t>
      </w:r>
    </w:p>
    <w:p w14:paraId="6917296E" w14:textId="77777777" w:rsidR="0087528A" w:rsidRDefault="0087528A" w:rsidP="0087528A">
      <w:r>
        <w:br/>
        <w:t xml:space="preserve">El análisis exploratorio reveló que la demanda de bicicletas presenta fuertes patrones estacionales y horarios. </w:t>
      </w:r>
      <w:r>
        <w:br/>
        <w:t>En días laborales, la demanda se concentra entre las 7-9 am y 5-7 pm, mientras que los fines de semana el patrón es más disperso.</w:t>
      </w:r>
      <w:r>
        <w:br/>
        <w:t>Además, variables como temperatura, radiación solar y días funcionales están altamente correlacionadas con la cantidad de bicicletas rentadas.</w:t>
      </w:r>
      <w:r>
        <w:br/>
        <w:t>Se observó que los días festivos y con lluvia/nieve tienen una reducción notoria en la demanda.</w:t>
      </w:r>
      <w:r>
        <w:br/>
      </w:r>
    </w:p>
    <w:p w14:paraId="389D55ED" w14:textId="77777777" w:rsidR="0087528A" w:rsidRDefault="0087528A" w:rsidP="0087528A">
      <w:pPr>
        <w:pStyle w:val="Ttulo1"/>
      </w:pPr>
      <w:r>
        <w:t>3. Selección de variables</w:t>
      </w:r>
    </w:p>
    <w:p w14:paraId="06F62D55" w14:textId="77777777" w:rsidR="0087528A" w:rsidRDefault="0087528A" w:rsidP="0087528A">
      <w:r>
        <w:br/>
        <w:t xml:space="preserve">Las variables fueron seleccionadas con base en su relevancia demostrada en el análisis exploratorio. Se incluyeron variables numéricas </w:t>
      </w:r>
      <w:r>
        <w:br/>
        <w:t xml:space="preserve">relacionadas con el clima, así como variables categóricas codificadas (como estación, día festivo y día funcional) y variables temporales </w:t>
      </w:r>
      <w:r>
        <w:br/>
        <w:t>derivadas (mes y día de la semana). Esta selección asegura que el modelo pueda aprender tanto de patrones climáticos como temporales.</w:t>
      </w:r>
      <w:r>
        <w:br/>
      </w:r>
    </w:p>
    <w:p w14:paraId="2D35CD41" w14:textId="77777777" w:rsidR="0087528A" w:rsidRDefault="0087528A" w:rsidP="0087528A">
      <w:pPr>
        <w:pStyle w:val="Ttulo1"/>
      </w:pPr>
      <w:r>
        <w:lastRenderedPageBreak/>
        <w:t>4. Preprocesamiento aplicado</w:t>
      </w:r>
    </w:p>
    <w:p w14:paraId="040FF302" w14:textId="77777777" w:rsidR="0087528A" w:rsidRDefault="0087528A" w:rsidP="0087528A">
      <w:r>
        <w:br/>
        <w:t xml:space="preserve">El preprocesamiento consistió en estandarización de variables numéricas usando StandardScaler y codificación one-hot de las variables </w:t>
      </w:r>
      <w:r>
        <w:br/>
        <w:t xml:space="preserve">categóricas mediante OneHotEncoder. No se aplicó imputación, ya que se verificó que el dataset no contenía valores nulos. </w:t>
      </w:r>
      <w:r>
        <w:br/>
        <w:t>Las transformaciones fueron implementadas mediante un ColumnTransformer dentro de un pipeline para asegurar consistencia.</w:t>
      </w:r>
      <w:r>
        <w:br/>
      </w:r>
    </w:p>
    <w:p w14:paraId="72EA56A2" w14:textId="77777777" w:rsidR="0087528A" w:rsidRDefault="0087528A" w:rsidP="0087528A">
      <w:pPr>
        <w:pStyle w:val="Ttulo1"/>
      </w:pPr>
      <w:r>
        <w:t>5. Evaluación del modelo</w:t>
      </w:r>
    </w:p>
    <w:p w14:paraId="230A8CEC" w14:textId="77777777" w:rsidR="0087528A" w:rsidRDefault="0087528A" w:rsidP="0087528A">
      <w:r>
        <w:br/>
        <w:t xml:space="preserve">Para evitar data leakage, la división entre conjunto de entrenamiento y prueba se realizó de forma cronológica: el 80% inicial del dataset </w:t>
      </w:r>
      <w:r>
        <w:br/>
        <w:t xml:space="preserve">fue usado para entrenar y el 20% restante para validar el modelo. Esta estrategia garantiza que las predicciones simulen un entorno de </w:t>
      </w:r>
      <w:r>
        <w:br/>
        <w:t xml:space="preserve">predicción real sobre datos futuros. El modelo se evaluó usando RMSE (Root Mean Squared Error) y se seleccionó el modelo con menor </w:t>
      </w:r>
      <w:r>
        <w:br/>
        <w:t>error en el conjunto de prueba.</w:t>
      </w:r>
      <w:r>
        <w:br/>
      </w:r>
    </w:p>
    <w:p w14:paraId="66CD0E2D" w14:textId="77777777" w:rsidR="0087528A" w:rsidRDefault="0087528A" w:rsidP="0087528A">
      <w:pPr>
        <w:pStyle w:val="Ttulo1"/>
      </w:pPr>
      <w:r>
        <w:t>6. Recursos gráficos utilizados</w:t>
      </w:r>
    </w:p>
    <w:p w14:paraId="63A5C962" w14:textId="77777777" w:rsidR="0087528A" w:rsidRDefault="0087528A" w:rsidP="0087528A">
      <w:r>
        <w:br/>
        <w:t xml:space="preserve">Se generó una gráfica temporal que compara las predicciones del modelo contra los valores reales a lo largo del conjunto de prueba. </w:t>
      </w:r>
      <w:r>
        <w:br/>
        <w:t xml:space="preserve">Esto permite identificar visualmente qué tan bien el modelo sigue las tendencias reales de la demanda. También se generaron </w:t>
      </w:r>
      <w:r>
        <w:br/>
        <w:t>gráficos de distribución y correlación durante el análisis exploratorio para fundamentar las decisiones de selección de variables.</w:t>
      </w:r>
      <w:r>
        <w:br/>
      </w:r>
    </w:p>
    <w:p w14:paraId="6A2BAA29" w14:textId="77777777" w:rsidR="0087528A" w:rsidRDefault="0087528A" w:rsidP="0087528A">
      <w:pPr>
        <w:pStyle w:val="Ttulo1"/>
      </w:pPr>
      <w:r>
        <w:t>7. Consideraciones sobre la API del Backlog</w:t>
      </w:r>
    </w:p>
    <w:p w14:paraId="282BE6E0" w14:textId="77777777" w:rsidR="0087528A" w:rsidRDefault="0087528A" w:rsidP="0087528A">
      <w:r>
        <w:br/>
        <w:t xml:space="preserve">El modelo fue encapsulado y guardado en un archivo pickle (`model_prediction_bikerpro.pk`) para su futura integración mediante una API, </w:t>
      </w:r>
      <w:r>
        <w:br/>
        <w:t xml:space="preserve">tal como se indica en el Backlog del proyecto. Este modelo es compatible con frameworks como Flask o FastAPI, lo cual facilitaría su </w:t>
      </w:r>
      <w:r>
        <w:br/>
        <w:t>exposición a través de endpoints para recibir parámetros de entrada (como clima y hora) y devolver la predicción de demanda esperada.</w:t>
      </w:r>
      <w:r>
        <w:br/>
      </w:r>
    </w:p>
    <w:p w14:paraId="42ECBB3B" w14:textId="1B4B63F9" w:rsidR="00475458" w:rsidRDefault="0063797E">
      <w:pPr>
        <w:pStyle w:val="Ttulo1"/>
      </w:pPr>
      <w:r>
        <w:lastRenderedPageBreak/>
        <w:t>Esquema de modelado:</w:t>
      </w:r>
    </w:p>
    <w:p w14:paraId="0ED79A22" w14:textId="77777777" w:rsidR="00475458" w:rsidRDefault="0063797E">
      <w:r>
        <w:br/>
        <w:t>- Modelo: Bosque Aleatorio (Random Forest Regressor)</w:t>
      </w:r>
      <w:r>
        <w:br/>
        <w:t>- Estrategia de validación: División entrenamiento/prueba (80% entrenamiento, 20% prueba)</w:t>
      </w:r>
      <w:r>
        <w:br/>
        <w:t>- Ingeniería de características: Variables temporales (hora, mes, día de la semana), climáticas (temperatura, humedad, velocidad del viento, visibilidad, radiación solar, lluvia, nieve) y categóricas (estaciones del año, día festivo y día funcional).</w:t>
      </w:r>
      <w:r>
        <w:br/>
        <w:t>- Preprocesamiento: Estandarización de variables numéricas y codificación One-Hot para variables categóricas.</w:t>
      </w:r>
      <w:r>
        <w:br/>
      </w:r>
    </w:p>
    <w:p w14:paraId="0040B9B6" w14:textId="77777777" w:rsidR="00475458" w:rsidRDefault="0063797E">
      <w:pPr>
        <w:pStyle w:val="Ttulo1"/>
      </w:pPr>
      <w:r>
        <w:t>Resultados obtenidos:</w:t>
      </w:r>
    </w:p>
    <w:p w14:paraId="4E2126CD" w14:textId="77777777" w:rsidR="00475458" w:rsidRDefault="0063797E">
      <w:r>
        <w:br/>
        <w:t>- RMSE Entrenamiento: 62.28</w:t>
      </w:r>
      <w:r>
        <w:br/>
        <w:t>- RMSE Prueba: 173.16</w:t>
      </w:r>
      <w:r>
        <w:br/>
        <w:t>- R² Entrenamiento: 0.991</w:t>
      </w:r>
      <w:r>
        <w:br/>
        <w:t>- R² Prueba: 0.928</w:t>
      </w:r>
      <w:r>
        <w:br/>
      </w:r>
    </w:p>
    <w:p w14:paraId="68DA5C57" w14:textId="77777777" w:rsidR="00475458" w:rsidRDefault="0063797E">
      <w:pPr>
        <w:pStyle w:val="Ttulo1"/>
      </w:pPr>
      <w:r>
        <w:t>Conclusión:</w:t>
      </w:r>
    </w:p>
    <w:p w14:paraId="1C1563FA" w14:textId="77777777" w:rsidR="00475458" w:rsidRDefault="0063797E">
      <w:r>
        <w:br/>
        <w:t>El modelo obtenido ofrece buenas métricas predictivas, indicando un desempeño satisfactorio al capturar la variabilidad de la demanda de bicicletas. Se recomienda considerar posibles ajustes o adiciones de variables para reducir aún más el RMSE y mejorar la estabilidad del modelo.</w:t>
      </w:r>
      <w:r>
        <w:br/>
      </w:r>
    </w:p>
    <w:sectPr w:rsidR="00475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821257">
    <w:abstractNumId w:val="8"/>
  </w:num>
  <w:num w:numId="2" w16cid:durableId="851408605">
    <w:abstractNumId w:val="6"/>
  </w:num>
  <w:num w:numId="3" w16cid:durableId="392587562">
    <w:abstractNumId w:val="5"/>
  </w:num>
  <w:num w:numId="4" w16cid:durableId="890654927">
    <w:abstractNumId w:val="4"/>
  </w:num>
  <w:num w:numId="5" w16cid:durableId="491919640">
    <w:abstractNumId w:val="7"/>
  </w:num>
  <w:num w:numId="6" w16cid:durableId="2146854394">
    <w:abstractNumId w:val="3"/>
  </w:num>
  <w:num w:numId="7" w16cid:durableId="1367825707">
    <w:abstractNumId w:val="2"/>
  </w:num>
  <w:num w:numId="8" w16cid:durableId="1366709621">
    <w:abstractNumId w:val="1"/>
  </w:num>
  <w:num w:numId="9" w16cid:durableId="119819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5458"/>
    <w:rsid w:val="0058194F"/>
    <w:rsid w:val="0063797E"/>
    <w:rsid w:val="00720357"/>
    <w:rsid w:val="0087528A"/>
    <w:rsid w:val="00AA1D8D"/>
    <w:rsid w:val="00B47730"/>
    <w:rsid w:val="00CB0664"/>
    <w:rsid w:val="00EF7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A6BBF"/>
  <w14:defaultImageDpi w14:val="300"/>
  <w15:docId w15:val="{3637AB05-7FFC-4E54-9E14-3D704A45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BERNARDO CORONA DOMINGUEZ</cp:lastModifiedBy>
  <cp:revision>3</cp:revision>
  <dcterms:created xsi:type="dcterms:W3CDTF">2025-04-07T22:26:00Z</dcterms:created>
  <dcterms:modified xsi:type="dcterms:W3CDTF">2025-04-07T22:26:00Z</dcterms:modified>
  <cp:category/>
</cp:coreProperties>
</file>