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 behindDoc="0" locked="0" layoutInCell="1" allowOverlap="1" wp14:anchorId="48061899" wp14:editId="2CEA77C8">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379746" w:displacedByCustomXml="next"/>
    <w:bookmarkStart w:id="1" w:name="_Toc510979559" w:displacedByCustomXml="next"/>
    <w:bookmarkStart w:id="2" w:name="_Toc512201810" w:displacedByCustomXml="next"/>
    <w:sdt>
      <w:sdtPr>
        <w:rPr>
          <w:rFonts w:ascii="Times New Roman" w:eastAsia="SimSun" w:hAnsi="Times New Roman" w:cstheme="minorBidi"/>
          <w:b w:val="0"/>
          <w:sz w:val="24"/>
          <w:szCs w:val="22"/>
        </w:rPr>
        <w:id w:val="228842359"/>
        <w:docPartObj>
          <w:docPartGallery w:val="Table of Contents"/>
          <w:docPartUnique/>
        </w:docPartObj>
      </w:sdtPr>
      <w:sdtContent>
        <w:p w14:paraId="08724CDE" w14:textId="77777777" w:rsidR="00351F1F" w:rsidRDefault="007D1355" w:rsidP="0072228E">
          <w:pPr>
            <w:pStyle w:val="Heading1"/>
            <w:numPr>
              <w:ilvl w:val="0"/>
              <w:numId w:val="0"/>
            </w:numPr>
            <w:ind w:left="-142" w:hanging="357"/>
            <w:rPr>
              <w:noProof/>
            </w:rPr>
          </w:pPr>
          <w:r>
            <w:t>Índice</w:t>
          </w:r>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041E106F" w14:textId="77777777" w:rsidR="00351F1F" w:rsidRDefault="00351F1F">
          <w:pPr>
            <w:pStyle w:val="TOC1"/>
            <w:tabs>
              <w:tab w:val="left" w:pos="480"/>
              <w:tab w:val="right" w:leader="dot" w:pos="9061"/>
            </w:tabs>
            <w:rPr>
              <w:rFonts w:eastAsiaTheme="minorEastAsia"/>
              <w:b w:val="0"/>
              <w:caps w:val="0"/>
              <w:noProof/>
              <w:color w:val="auto"/>
              <w:sz w:val="24"/>
              <w:szCs w:val="24"/>
              <w:lang w:val="en-GB" w:eastAsia="en-GB"/>
            </w:rPr>
          </w:pPr>
          <w:hyperlink w:anchor="_Toc512379747" w:history="1">
            <w:r w:rsidRPr="00E003E4">
              <w:rPr>
                <w:rStyle w:val="Hyperlink"/>
                <w:noProof/>
              </w:rPr>
              <w:t>1.</w:t>
            </w:r>
            <w:r>
              <w:rPr>
                <w:rFonts w:eastAsiaTheme="minorEastAsia"/>
                <w:b w:val="0"/>
                <w:caps w:val="0"/>
                <w:noProof/>
                <w:color w:val="auto"/>
                <w:sz w:val="24"/>
                <w:szCs w:val="24"/>
                <w:lang w:val="en-GB" w:eastAsia="en-GB"/>
              </w:rPr>
              <w:tab/>
            </w:r>
            <w:r w:rsidRPr="00E003E4">
              <w:rPr>
                <w:rStyle w:val="Hyperlink"/>
                <w:noProof/>
              </w:rPr>
              <w:t>Introdução</w:t>
            </w:r>
            <w:r>
              <w:rPr>
                <w:noProof/>
                <w:webHidden/>
              </w:rPr>
              <w:tab/>
            </w:r>
            <w:r>
              <w:rPr>
                <w:noProof/>
                <w:webHidden/>
              </w:rPr>
              <w:fldChar w:fldCharType="begin"/>
            </w:r>
            <w:r>
              <w:rPr>
                <w:noProof/>
                <w:webHidden/>
              </w:rPr>
              <w:instrText xml:space="preserve"> PAGEREF _Toc512379747 \h </w:instrText>
            </w:r>
            <w:r>
              <w:rPr>
                <w:noProof/>
                <w:webHidden/>
              </w:rPr>
            </w:r>
            <w:r>
              <w:rPr>
                <w:noProof/>
                <w:webHidden/>
              </w:rPr>
              <w:fldChar w:fldCharType="separate"/>
            </w:r>
            <w:r>
              <w:rPr>
                <w:noProof/>
                <w:webHidden/>
              </w:rPr>
              <w:t>3</w:t>
            </w:r>
            <w:r>
              <w:rPr>
                <w:noProof/>
                <w:webHidden/>
              </w:rPr>
              <w:fldChar w:fldCharType="end"/>
            </w:r>
          </w:hyperlink>
        </w:p>
        <w:p w14:paraId="106914CB" w14:textId="77777777" w:rsidR="00351F1F" w:rsidRDefault="00351F1F">
          <w:pPr>
            <w:pStyle w:val="TOC1"/>
            <w:tabs>
              <w:tab w:val="left" w:pos="480"/>
              <w:tab w:val="right" w:leader="dot" w:pos="9061"/>
            </w:tabs>
            <w:rPr>
              <w:rFonts w:eastAsiaTheme="minorEastAsia"/>
              <w:b w:val="0"/>
              <w:caps w:val="0"/>
              <w:noProof/>
              <w:color w:val="auto"/>
              <w:sz w:val="24"/>
              <w:szCs w:val="24"/>
              <w:lang w:val="en-GB" w:eastAsia="en-GB"/>
            </w:rPr>
          </w:pPr>
          <w:hyperlink w:anchor="_Toc512379748" w:history="1">
            <w:r w:rsidRPr="00E003E4">
              <w:rPr>
                <w:rStyle w:val="Hyperlink"/>
                <w:noProof/>
              </w:rPr>
              <w:t>2.</w:t>
            </w:r>
            <w:r>
              <w:rPr>
                <w:rFonts w:eastAsiaTheme="minorEastAsia"/>
                <w:b w:val="0"/>
                <w:caps w:val="0"/>
                <w:noProof/>
                <w:color w:val="auto"/>
                <w:sz w:val="24"/>
                <w:szCs w:val="24"/>
                <w:lang w:val="en-GB" w:eastAsia="en-GB"/>
              </w:rPr>
              <w:tab/>
            </w:r>
            <w:r w:rsidRPr="00E003E4">
              <w:rPr>
                <w:rStyle w:val="Hyperlink"/>
                <w:noProof/>
              </w:rPr>
              <w:t>Desenvolvimento</w:t>
            </w:r>
            <w:r>
              <w:rPr>
                <w:noProof/>
                <w:webHidden/>
              </w:rPr>
              <w:tab/>
            </w:r>
            <w:r>
              <w:rPr>
                <w:noProof/>
                <w:webHidden/>
              </w:rPr>
              <w:fldChar w:fldCharType="begin"/>
            </w:r>
            <w:r>
              <w:rPr>
                <w:noProof/>
                <w:webHidden/>
              </w:rPr>
              <w:instrText xml:space="preserve"> PAGEREF _Toc512379748 \h </w:instrText>
            </w:r>
            <w:r>
              <w:rPr>
                <w:noProof/>
                <w:webHidden/>
              </w:rPr>
            </w:r>
            <w:r>
              <w:rPr>
                <w:noProof/>
                <w:webHidden/>
              </w:rPr>
              <w:fldChar w:fldCharType="separate"/>
            </w:r>
            <w:r>
              <w:rPr>
                <w:noProof/>
                <w:webHidden/>
              </w:rPr>
              <w:t>3</w:t>
            </w:r>
            <w:r>
              <w:rPr>
                <w:noProof/>
                <w:webHidden/>
              </w:rPr>
              <w:fldChar w:fldCharType="end"/>
            </w:r>
          </w:hyperlink>
        </w:p>
        <w:p w14:paraId="2A4F7881"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49" w:history="1">
            <w:r w:rsidRPr="00E003E4">
              <w:rPr>
                <w:rStyle w:val="Hyperlink"/>
                <w:rFonts w:ascii="Avenir Book" w:hAnsi="Avenir Book"/>
                <w:noProof/>
              </w:rPr>
              <w:t>2.1.</w:t>
            </w:r>
            <w:r>
              <w:rPr>
                <w:rFonts w:eastAsiaTheme="minorEastAsia"/>
                <w:smallCaps w:val="0"/>
                <w:noProof/>
                <w:color w:val="auto"/>
                <w:sz w:val="24"/>
                <w:szCs w:val="24"/>
                <w:lang w:val="en-GB" w:eastAsia="en-GB"/>
              </w:rPr>
              <w:tab/>
            </w:r>
            <w:r w:rsidRPr="00E003E4">
              <w:rPr>
                <w:rStyle w:val="Hyperlink"/>
                <w:rFonts w:ascii="Avenir Book" w:hAnsi="Avenir Book"/>
                <w:noProof/>
              </w:rPr>
              <w:t>Espaço no Mercado</w:t>
            </w:r>
            <w:r>
              <w:rPr>
                <w:noProof/>
                <w:webHidden/>
              </w:rPr>
              <w:tab/>
            </w:r>
            <w:r>
              <w:rPr>
                <w:noProof/>
                <w:webHidden/>
              </w:rPr>
              <w:fldChar w:fldCharType="begin"/>
            </w:r>
            <w:r>
              <w:rPr>
                <w:noProof/>
                <w:webHidden/>
              </w:rPr>
              <w:instrText xml:space="preserve"> PAGEREF _Toc512379749 \h </w:instrText>
            </w:r>
            <w:r>
              <w:rPr>
                <w:noProof/>
                <w:webHidden/>
              </w:rPr>
            </w:r>
            <w:r>
              <w:rPr>
                <w:noProof/>
                <w:webHidden/>
              </w:rPr>
              <w:fldChar w:fldCharType="separate"/>
            </w:r>
            <w:r>
              <w:rPr>
                <w:noProof/>
                <w:webHidden/>
              </w:rPr>
              <w:t>3</w:t>
            </w:r>
            <w:r>
              <w:rPr>
                <w:noProof/>
                <w:webHidden/>
              </w:rPr>
              <w:fldChar w:fldCharType="end"/>
            </w:r>
          </w:hyperlink>
        </w:p>
        <w:p w14:paraId="45CEAEA6"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50" w:history="1">
            <w:r w:rsidRPr="00E003E4">
              <w:rPr>
                <w:rStyle w:val="Hyperlink"/>
                <w:rFonts w:ascii="Avenir Book" w:hAnsi="Avenir Book"/>
                <w:noProof/>
              </w:rPr>
              <w:t>2.2.</w:t>
            </w:r>
            <w:r>
              <w:rPr>
                <w:rFonts w:eastAsiaTheme="minorEastAsia"/>
                <w:smallCaps w:val="0"/>
                <w:noProof/>
                <w:color w:val="auto"/>
                <w:sz w:val="24"/>
                <w:szCs w:val="24"/>
                <w:lang w:val="en-GB" w:eastAsia="en-GB"/>
              </w:rPr>
              <w:tab/>
            </w:r>
            <w:r w:rsidRPr="00E003E4">
              <w:rPr>
                <w:rStyle w:val="Hyperlink"/>
                <w:rFonts w:ascii="Avenir Book" w:hAnsi="Avenir Book"/>
                <w:noProof/>
              </w:rPr>
              <w:t>Pertinência segundo grupos</w:t>
            </w:r>
            <w:r>
              <w:rPr>
                <w:noProof/>
                <w:webHidden/>
              </w:rPr>
              <w:tab/>
            </w:r>
            <w:r>
              <w:rPr>
                <w:noProof/>
                <w:webHidden/>
              </w:rPr>
              <w:fldChar w:fldCharType="begin"/>
            </w:r>
            <w:r>
              <w:rPr>
                <w:noProof/>
                <w:webHidden/>
              </w:rPr>
              <w:instrText xml:space="preserve"> PAGEREF _Toc512379750 \h </w:instrText>
            </w:r>
            <w:r>
              <w:rPr>
                <w:noProof/>
                <w:webHidden/>
              </w:rPr>
            </w:r>
            <w:r>
              <w:rPr>
                <w:noProof/>
                <w:webHidden/>
              </w:rPr>
              <w:fldChar w:fldCharType="separate"/>
            </w:r>
            <w:r>
              <w:rPr>
                <w:noProof/>
                <w:webHidden/>
              </w:rPr>
              <w:t>5</w:t>
            </w:r>
            <w:r>
              <w:rPr>
                <w:noProof/>
                <w:webHidden/>
              </w:rPr>
              <w:fldChar w:fldCharType="end"/>
            </w:r>
          </w:hyperlink>
        </w:p>
        <w:p w14:paraId="250F0294"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51" w:history="1">
            <w:r w:rsidRPr="00E003E4">
              <w:rPr>
                <w:rStyle w:val="Hyperlink"/>
                <w:rFonts w:ascii="Avenir Book" w:hAnsi="Avenir Book"/>
                <w:noProof/>
              </w:rPr>
              <w:t>2.3.</w:t>
            </w:r>
            <w:r>
              <w:rPr>
                <w:rFonts w:eastAsiaTheme="minorEastAsia"/>
                <w:smallCaps w:val="0"/>
                <w:noProof/>
                <w:color w:val="auto"/>
                <w:sz w:val="24"/>
                <w:szCs w:val="24"/>
                <w:lang w:val="en-GB" w:eastAsia="en-GB"/>
              </w:rPr>
              <w:tab/>
            </w:r>
            <w:r w:rsidRPr="00E003E4">
              <w:rPr>
                <w:rStyle w:val="Hyperlink"/>
                <w:rFonts w:ascii="Avenir Book" w:hAnsi="Avenir Book"/>
                <w:noProof/>
              </w:rPr>
              <w:t>A Plataforma</w:t>
            </w:r>
            <w:r>
              <w:rPr>
                <w:noProof/>
                <w:webHidden/>
              </w:rPr>
              <w:tab/>
            </w:r>
            <w:r>
              <w:rPr>
                <w:noProof/>
                <w:webHidden/>
              </w:rPr>
              <w:fldChar w:fldCharType="begin"/>
            </w:r>
            <w:r>
              <w:rPr>
                <w:noProof/>
                <w:webHidden/>
              </w:rPr>
              <w:instrText xml:space="preserve"> PAGEREF _Toc512379751 \h </w:instrText>
            </w:r>
            <w:r>
              <w:rPr>
                <w:noProof/>
                <w:webHidden/>
              </w:rPr>
            </w:r>
            <w:r>
              <w:rPr>
                <w:noProof/>
                <w:webHidden/>
              </w:rPr>
              <w:fldChar w:fldCharType="separate"/>
            </w:r>
            <w:r>
              <w:rPr>
                <w:noProof/>
                <w:webHidden/>
              </w:rPr>
              <w:t>6</w:t>
            </w:r>
            <w:r>
              <w:rPr>
                <w:noProof/>
                <w:webHidden/>
              </w:rPr>
              <w:fldChar w:fldCharType="end"/>
            </w:r>
          </w:hyperlink>
        </w:p>
        <w:p w14:paraId="4BE2AD4C"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52" w:history="1">
            <w:r w:rsidRPr="00E003E4">
              <w:rPr>
                <w:rStyle w:val="Hyperlink"/>
                <w:rFonts w:ascii="Avenir Book" w:hAnsi="Avenir Book"/>
                <w:noProof/>
              </w:rPr>
              <w:t>2.4.</w:t>
            </w:r>
            <w:r>
              <w:rPr>
                <w:rFonts w:eastAsiaTheme="minorEastAsia"/>
                <w:smallCaps w:val="0"/>
                <w:noProof/>
                <w:color w:val="auto"/>
                <w:sz w:val="24"/>
                <w:szCs w:val="24"/>
                <w:lang w:val="en-GB" w:eastAsia="en-GB"/>
              </w:rPr>
              <w:tab/>
            </w:r>
            <w:r w:rsidRPr="00E003E4">
              <w:rPr>
                <w:rStyle w:val="Hyperlink"/>
                <w:rFonts w:ascii="Avenir Book" w:hAnsi="Avenir Book"/>
                <w:noProof/>
              </w:rPr>
              <w:t>Sustentabilidade</w:t>
            </w:r>
            <w:r>
              <w:rPr>
                <w:noProof/>
                <w:webHidden/>
              </w:rPr>
              <w:tab/>
            </w:r>
            <w:r>
              <w:rPr>
                <w:noProof/>
                <w:webHidden/>
              </w:rPr>
              <w:fldChar w:fldCharType="begin"/>
            </w:r>
            <w:r>
              <w:rPr>
                <w:noProof/>
                <w:webHidden/>
              </w:rPr>
              <w:instrText xml:space="preserve"> PAGEREF _Toc512379752 \h </w:instrText>
            </w:r>
            <w:r>
              <w:rPr>
                <w:noProof/>
                <w:webHidden/>
              </w:rPr>
            </w:r>
            <w:r>
              <w:rPr>
                <w:noProof/>
                <w:webHidden/>
              </w:rPr>
              <w:fldChar w:fldCharType="separate"/>
            </w:r>
            <w:r>
              <w:rPr>
                <w:noProof/>
                <w:webHidden/>
              </w:rPr>
              <w:t>7</w:t>
            </w:r>
            <w:r>
              <w:rPr>
                <w:noProof/>
                <w:webHidden/>
              </w:rPr>
              <w:fldChar w:fldCharType="end"/>
            </w:r>
          </w:hyperlink>
        </w:p>
        <w:p w14:paraId="521F2C07"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53" w:history="1">
            <w:r w:rsidRPr="00E003E4">
              <w:rPr>
                <w:rStyle w:val="Hyperlink"/>
                <w:rFonts w:ascii="Avenir Book" w:hAnsi="Avenir Book"/>
                <w:noProof/>
              </w:rPr>
              <w:t>2.5.</w:t>
            </w:r>
            <w:r>
              <w:rPr>
                <w:rFonts w:eastAsiaTheme="minorEastAsia"/>
                <w:smallCaps w:val="0"/>
                <w:noProof/>
                <w:color w:val="auto"/>
                <w:sz w:val="24"/>
                <w:szCs w:val="24"/>
                <w:lang w:val="en-GB" w:eastAsia="en-GB"/>
              </w:rPr>
              <w:tab/>
            </w:r>
            <w:r w:rsidRPr="00E003E4">
              <w:rPr>
                <w:rStyle w:val="Hyperlink"/>
                <w:rFonts w:ascii="Avenir Book" w:hAnsi="Avenir Book"/>
                <w:noProof/>
              </w:rPr>
              <w:t>Objetivos</w:t>
            </w:r>
            <w:r>
              <w:rPr>
                <w:noProof/>
                <w:webHidden/>
              </w:rPr>
              <w:tab/>
            </w:r>
            <w:r>
              <w:rPr>
                <w:noProof/>
                <w:webHidden/>
              </w:rPr>
              <w:fldChar w:fldCharType="begin"/>
            </w:r>
            <w:r>
              <w:rPr>
                <w:noProof/>
                <w:webHidden/>
              </w:rPr>
              <w:instrText xml:space="preserve"> PAGEREF _Toc512379753 \h </w:instrText>
            </w:r>
            <w:r>
              <w:rPr>
                <w:noProof/>
                <w:webHidden/>
              </w:rPr>
            </w:r>
            <w:r>
              <w:rPr>
                <w:noProof/>
                <w:webHidden/>
              </w:rPr>
              <w:fldChar w:fldCharType="separate"/>
            </w:r>
            <w:r>
              <w:rPr>
                <w:noProof/>
                <w:webHidden/>
              </w:rPr>
              <w:t>7</w:t>
            </w:r>
            <w:r>
              <w:rPr>
                <w:noProof/>
                <w:webHidden/>
              </w:rPr>
              <w:fldChar w:fldCharType="end"/>
            </w:r>
          </w:hyperlink>
        </w:p>
        <w:p w14:paraId="10E8E635"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54" w:history="1">
            <w:r w:rsidRPr="00E003E4">
              <w:rPr>
                <w:rStyle w:val="Hyperlink"/>
                <w:rFonts w:ascii="Avenir Book" w:hAnsi="Avenir Book"/>
                <w:noProof/>
              </w:rPr>
              <w:t>2.6.</w:t>
            </w:r>
            <w:r>
              <w:rPr>
                <w:rFonts w:eastAsiaTheme="minorEastAsia"/>
                <w:smallCaps w:val="0"/>
                <w:noProof/>
                <w:color w:val="auto"/>
                <w:sz w:val="24"/>
                <w:szCs w:val="24"/>
                <w:lang w:val="en-GB" w:eastAsia="en-GB"/>
              </w:rPr>
              <w:tab/>
            </w:r>
            <w:r w:rsidRPr="00E003E4">
              <w:rPr>
                <w:rStyle w:val="Hyperlink"/>
                <w:rFonts w:ascii="Avenir Book" w:hAnsi="Avenir Book"/>
                <w:noProof/>
              </w:rPr>
              <w:t>SWOT</w:t>
            </w:r>
            <w:r>
              <w:rPr>
                <w:noProof/>
                <w:webHidden/>
              </w:rPr>
              <w:tab/>
            </w:r>
            <w:r>
              <w:rPr>
                <w:noProof/>
                <w:webHidden/>
              </w:rPr>
              <w:fldChar w:fldCharType="begin"/>
            </w:r>
            <w:r>
              <w:rPr>
                <w:noProof/>
                <w:webHidden/>
              </w:rPr>
              <w:instrText xml:space="preserve"> PAGEREF _Toc512379754 \h </w:instrText>
            </w:r>
            <w:r>
              <w:rPr>
                <w:noProof/>
                <w:webHidden/>
              </w:rPr>
            </w:r>
            <w:r>
              <w:rPr>
                <w:noProof/>
                <w:webHidden/>
              </w:rPr>
              <w:fldChar w:fldCharType="separate"/>
            </w:r>
            <w:r>
              <w:rPr>
                <w:noProof/>
                <w:webHidden/>
              </w:rPr>
              <w:t>7</w:t>
            </w:r>
            <w:r>
              <w:rPr>
                <w:noProof/>
                <w:webHidden/>
              </w:rPr>
              <w:fldChar w:fldCharType="end"/>
            </w:r>
          </w:hyperlink>
        </w:p>
        <w:p w14:paraId="51D434AD" w14:textId="77777777" w:rsidR="00351F1F" w:rsidRDefault="00351F1F">
          <w:pPr>
            <w:pStyle w:val="TOC2"/>
            <w:tabs>
              <w:tab w:val="left" w:pos="960"/>
              <w:tab w:val="right" w:leader="dot" w:pos="9061"/>
            </w:tabs>
            <w:rPr>
              <w:rFonts w:eastAsiaTheme="minorEastAsia"/>
              <w:smallCaps w:val="0"/>
              <w:noProof/>
              <w:color w:val="auto"/>
              <w:sz w:val="24"/>
              <w:szCs w:val="24"/>
              <w:lang w:val="en-GB" w:eastAsia="en-GB"/>
            </w:rPr>
          </w:pPr>
          <w:hyperlink w:anchor="_Toc512379755" w:history="1">
            <w:r w:rsidRPr="00E003E4">
              <w:rPr>
                <w:rStyle w:val="Hyperlink"/>
                <w:rFonts w:ascii="Avenir Book" w:hAnsi="Avenir Book"/>
                <w:noProof/>
              </w:rPr>
              <w:t>2.7.</w:t>
            </w:r>
            <w:r>
              <w:rPr>
                <w:rFonts w:eastAsiaTheme="minorEastAsia"/>
                <w:smallCaps w:val="0"/>
                <w:noProof/>
                <w:color w:val="auto"/>
                <w:sz w:val="24"/>
                <w:szCs w:val="24"/>
                <w:lang w:val="en-GB" w:eastAsia="en-GB"/>
              </w:rPr>
              <w:tab/>
            </w:r>
            <w:r w:rsidRPr="00E003E4">
              <w:rPr>
                <w:rStyle w:val="Hyperlink"/>
                <w:rFonts w:ascii="Avenir Book" w:hAnsi="Avenir Book"/>
                <w:noProof/>
              </w:rPr>
              <w:t>Implementação</w:t>
            </w:r>
            <w:r>
              <w:rPr>
                <w:noProof/>
                <w:webHidden/>
              </w:rPr>
              <w:tab/>
            </w:r>
            <w:r>
              <w:rPr>
                <w:noProof/>
                <w:webHidden/>
              </w:rPr>
              <w:fldChar w:fldCharType="begin"/>
            </w:r>
            <w:r>
              <w:rPr>
                <w:noProof/>
                <w:webHidden/>
              </w:rPr>
              <w:instrText xml:space="preserve"> PAGEREF _Toc512379755 \h </w:instrText>
            </w:r>
            <w:r>
              <w:rPr>
                <w:noProof/>
                <w:webHidden/>
              </w:rPr>
            </w:r>
            <w:r>
              <w:rPr>
                <w:noProof/>
                <w:webHidden/>
              </w:rPr>
              <w:fldChar w:fldCharType="separate"/>
            </w:r>
            <w:r>
              <w:rPr>
                <w:noProof/>
                <w:webHidden/>
              </w:rPr>
              <w:t>7</w:t>
            </w:r>
            <w:r>
              <w:rPr>
                <w:noProof/>
                <w:webHidden/>
              </w:rPr>
              <w:fldChar w:fldCharType="end"/>
            </w:r>
          </w:hyperlink>
        </w:p>
        <w:p w14:paraId="54F5BE3E" w14:textId="77777777" w:rsidR="00351F1F" w:rsidRDefault="00351F1F">
          <w:pPr>
            <w:pStyle w:val="TOC1"/>
            <w:tabs>
              <w:tab w:val="left" w:pos="480"/>
              <w:tab w:val="right" w:leader="dot" w:pos="9061"/>
            </w:tabs>
            <w:rPr>
              <w:rFonts w:eastAsiaTheme="minorEastAsia"/>
              <w:b w:val="0"/>
              <w:caps w:val="0"/>
              <w:noProof/>
              <w:color w:val="auto"/>
              <w:sz w:val="24"/>
              <w:szCs w:val="24"/>
              <w:lang w:val="en-GB" w:eastAsia="en-GB"/>
            </w:rPr>
          </w:pPr>
          <w:hyperlink w:anchor="_Toc512379756" w:history="1">
            <w:r w:rsidRPr="00E003E4">
              <w:rPr>
                <w:rStyle w:val="Hyperlink"/>
                <w:noProof/>
              </w:rPr>
              <w:t>3.</w:t>
            </w:r>
            <w:r>
              <w:rPr>
                <w:rFonts w:eastAsiaTheme="minorEastAsia"/>
                <w:b w:val="0"/>
                <w:caps w:val="0"/>
                <w:noProof/>
                <w:color w:val="auto"/>
                <w:sz w:val="24"/>
                <w:szCs w:val="24"/>
                <w:lang w:val="en-GB" w:eastAsia="en-GB"/>
              </w:rPr>
              <w:tab/>
            </w:r>
            <w:r w:rsidRPr="00E003E4">
              <w:rPr>
                <w:rStyle w:val="Hyperlink"/>
                <w:noProof/>
              </w:rPr>
              <w:t>Conclusões</w:t>
            </w:r>
            <w:r>
              <w:rPr>
                <w:noProof/>
                <w:webHidden/>
              </w:rPr>
              <w:tab/>
            </w:r>
            <w:r>
              <w:rPr>
                <w:noProof/>
                <w:webHidden/>
              </w:rPr>
              <w:fldChar w:fldCharType="begin"/>
            </w:r>
            <w:r>
              <w:rPr>
                <w:noProof/>
                <w:webHidden/>
              </w:rPr>
              <w:instrText xml:space="preserve"> PAGEREF _Toc512379756 \h </w:instrText>
            </w:r>
            <w:r>
              <w:rPr>
                <w:noProof/>
                <w:webHidden/>
              </w:rPr>
            </w:r>
            <w:r>
              <w:rPr>
                <w:noProof/>
                <w:webHidden/>
              </w:rPr>
              <w:fldChar w:fldCharType="separate"/>
            </w:r>
            <w:r>
              <w:rPr>
                <w:noProof/>
                <w:webHidden/>
              </w:rPr>
              <w:t>8</w:t>
            </w:r>
            <w:r>
              <w:rPr>
                <w:noProof/>
                <w:webHidden/>
              </w:rPr>
              <w:fldChar w:fldCharType="end"/>
            </w:r>
          </w:hyperlink>
        </w:p>
        <w:p w14:paraId="729031DA" w14:textId="77777777" w:rsidR="00351F1F" w:rsidRDefault="00351F1F">
          <w:pPr>
            <w:pStyle w:val="TOC1"/>
            <w:tabs>
              <w:tab w:val="left" w:pos="480"/>
              <w:tab w:val="right" w:leader="dot" w:pos="9061"/>
            </w:tabs>
            <w:rPr>
              <w:rFonts w:eastAsiaTheme="minorEastAsia"/>
              <w:b w:val="0"/>
              <w:caps w:val="0"/>
              <w:noProof/>
              <w:color w:val="auto"/>
              <w:sz w:val="24"/>
              <w:szCs w:val="24"/>
              <w:lang w:val="en-GB" w:eastAsia="en-GB"/>
            </w:rPr>
          </w:pPr>
          <w:hyperlink w:anchor="_Toc512379757" w:history="1">
            <w:r w:rsidRPr="00E003E4">
              <w:rPr>
                <w:rStyle w:val="Hyperlink"/>
                <w:noProof/>
              </w:rPr>
              <w:t>4.</w:t>
            </w:r>
            <w:r>
              <w:rPr>
                <w:rFonts w:eastAsiaTheme="minorEastAsia"/>
                <w:b w:val="0"/>
                <w:caps w:val="0"/>
                <w:noProof/>
                <w:color w:val="auto"/>
                <w:sz w:val="24"/>
                <w:szCs w:val="24"/>
                <w:lang w:val="en-GB" w:eastAsia="en-GB"/>
              </w:rPr>
              <w:tab/>
            </w:r>
            <w:r w:rsidRPr="00E003E4">
              <w:rPr>
                <w:rStyle w:val="Hyperlink"/>
                <w:noProof/>
              </w:rPr>
              <w:t>Anexos</w:t>
            </w:r>
            <w:r>
              <w:rPr>
                <w:noProof/>
                <w:webHidden/>
              </w:rPr>
              <w:tab/>
            </w:r>
            <w:r>
              <w:rPr>
                <w:noProof/>
                <w:webHidden/>
              </w:rPr>
              <w:fldChar w:fldCharType="begin"/>
            </w:r>
            <w:r>
              <w:rPr>
                <w:noProof/>
                <w:webHidden/>
              </w:rPr>
              <w:instrText xml:space="preserve"> PAGEREF _Toc512379757 \h </w:instrText>
            </w:r>
            <w:r>
              <w:rPr>
                <w:noProof/>
                <w:webHidden/>
              </w:rPr>
            </w:r>
            <w:r>
              <w:rPr>
                <w:noProof/>
                <w:webHidden/>
              </w:rPr>
              <w:fldChar w:fldCharType="separate"/>
            </w:r>
            <w:r>
              <w:rPr>
                <w:noProof/>
                <w:webHidden/>
              </w:rPr>
              <w:t>8</w:t>
            </w:r>
            <w:r>
              <w:rPr>
                <w:noProof/>
                <w:webHidden/>
              </w:rPr>
              <w:fldChar w:fldCharType="end"/>
            </w:r>
          </w:hyperlink>
        </w:p>
        <w:p w14:paraId="20D57687" w14:textId="77777777" w:rsidR="00351F1F" w:rsidRDefault="00351F1F">
          <w:pPr>
            <w:pStyle w:val="TOC1"/>
            <w:tabs>
              <w:tab w:val="left" w:pos="480"/>
              <w:tab w:val="right" w:leader="dot" w:pos="9061"/>
            </w:tabs>
            <w:rPr>
              <w:rFonts w:eastAsiaTheme="minorEastAsia"/>
              <w:b w:val="0"/>
              <w:caps w:val="0"/>
              <w:noProof/>
              <w:color w:val="auto"/>
              <w:sz w:val="24"/>
              <w:szCs w:val="24"/>
              <w:lang w:val="en-GB" w:eastAsia="en-GB"/>
            </w:rPr>
          </w:pPr>
          <w:hyperlink w:anchor="_Toc512379758" w:history="1">
            <w:r w:rsidRPr="00E003E4">
              <w:rPr>
                <w:rStyle w:val="Hyperlink"/>
                <w:noProof/>
              </w:rPr>
              <w:t>5.</w:t>
            </w:r>
            <w:r>
              <w:rPr>
                <w:rFonts w:eastAsiaTheme="minorEastAsia"/>
                <w:b w:val="0"/>
                <w:caps w:val="0"/>
                <w:noProof/>
                <w:color w:val="auto"/>
                <w:sz w:val="24"/>
                <w:szCs w:val="24"/>
                <w:lang w:val="en-GB" w:eastAsia="en-GB"/>
              </w:rPr>
              <w:tab/>
            </w:r>
            <w:r w:rsidRPr="00E003E4">
              <w:rPr>
                <w:rStyle w:val="Hyperlink"/>
                <w:noProof/>
              </w:rPr>
              <w:t>Bibliografia</w:t>
            </w:r>
            <w:r>
              <w:rPr>
                <w:noProof/>
                <w:webHidden/>
              </w:rPr>
              <w:tab/>
            </w:r>
            <w:r>
              <w:rPr>
                <w:noProof/>
                <w:webHidden/>
              </w:rPr>
              <w:fldChar w:fldCharType="begin"/>
            </w:r>
            <w:r>
              <w:rPr>
                <w:noProof/>
                <w:webHidden/>
              </w:rPr>
              <w:instrText xml:space="preserve"> PAGEREF _Toc512379758 \h </w:instrText>
            </w:r>
            <w:r>
              <w:rPr>
                <w:noProof/>
                <w:webHidden/>
              </w:rPr>
            </w:r>
            <w:r>
              <w:rPr>
                <w:noProof/>
                <w:webHidden/>
              </w:rPr>
              <w:fldChar w:fldCharType="separate"/>
            </w:r>
            <w:r>
              <w:rPr>
                <w:noProof/>
                <w:webHidden/>
              </w:rPr>
              <w:t>8</w:t>
            </w:r>
            <w:r>
              <w:rPr>
                <w:noProof/>
                <w:webHidden/>
              </w:rPr>
              <w:fldChar w:fldCharType="end"/>
            </w:r>
          </w:hyperlink>
        </w:p>
        <w:p w14:paraId="3830D61C" w14:textId="77777777" w:rsidR="00351F1F" w:rsidRDefault="00351F1F">
          <w:pPr>
            <w:pStyle w:val="TOC1"/>
            <w:tabs>
              <w:tab w:val="left" w:pos="480"/>
              <w:tab w:val="right" w:leader="dot" w:pos="9061"/>
            </w:tabs>
            <w:rPr>
              <w:rFonts w:eastAsiaTheme="minorEastAsia"/>
              <w:b w:val="0"/>
              <w:caps w:val="0"/>
              <w:noProof/>
              <w:color w:val="auto"/>
              <w:sz w:val="24"/>
              <w:szCs w:val="24"/>
              <w:lang w:val="en-GB" w:eastAsia="en-GB"/>
            </w:rPr>
          </w:pPr>
          <w:hyperlink w:anchor="_Toc512379759" w:history="1">
            <w:r w:rsidRPr="00E003E4">
              <w:rPr>
                <w:rStyle w:val="Hyperlink"/>
                <w:noProof/>
              </w:rPr>
              <w:t>6.</w:t>
            </w:r>
            <w:r>
              <w:rPr>
                <w:rFonts w:eastAsiaTheme="minorEastAsia"/>
                <w:b w:val="0"/>
                <w:caps w:val="0"/>
                <w:noProof/>
                <w:color w:val="auto"/>
                <w:sz w:val="24"/>
                <w:szCs w:val="24"/>
                <w:lang w:val="en-GB" w:eastAsia="en-GB"/>
              </w:rPr>
              <w:tab/>
            </w:r>
            <w:r w:rsidRPr="00E003E4">
              <w:rPr>
                <w:rStyle w:val="Hyperlink"/>
                <w:noProof/>
              </w:rPr>
              <w:t>Ficha Técnica</w:t>
            </w:r>
            <w:r>
              <w:rPr>
                <w:noProof/>
                <w:webHidden/>
              </w:rPr>
              <w:tab/>
            </w:r>
            <w:r>
              <w:rPr>
                <w:noProof/>
                <w:webHidden/>
              </w:rPr>
              <w:fldChar w:fldCharType="begin"/>
            </w:r>
            <w:r>
              <w:rPr>
                <w:noProof/>
                <w:webHidden/>
              </w:rPr>
              <w:instrText xml:space="preserve"> PAGEREF _Toc512379759 \h </w:instrText>
            </w:r>
            <w:r>
              <w:rPr>
                <w:noProof/>
                <w:webHidden/>
              </w:rPr>
            </w:r>
            <w:r>
              <w:rPr>
                <w:noProof/>
                <w:webHidden/>
              </w:rPr>
              <w:fldChar w:fldCharType="separate"/>
            </w:r>
            <w:r>
              <w:rPr>
                <w:noProof/>
                <w:webHidden/>
              </w:rPr>
              <w:t>9</w:t>
            </w:r>
            <w:r>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3" w:name="_Toc512379747"/>
      <w:r>
        <w:lastRenderedPageBreak/>
        <w:t>Introdução</w:t>
      </w:r>
      <w:bookmarkEnd w:id="3"/>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0E2D309"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4" w:name="_Toc512379748"/>
      <w:r>
        <w:t>D</w:t>
      </w:r>
      <w:r w:rsidR="008E7F52">
        <w:t>esenvolvimento</w:t>
      </w:r>
      <w:bookmarkEnd w:id="4"/>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5" w:name="_Toc512379749"/>
      <w:r>
        <w:rPr>
          <w:rFonts w:ascii="Avenir Book" w:hAnsi="Avenir Book"/>
        </w:rPr>
        <w:t>Espaço no Mercado</w:t>
      </w:r>
      <w:bookmarkEnd w:id="5"/>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5988B3F9"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 xml:space="preserve">Segundo um estudo TGI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131EBD16" w14:textId="0D260248" w:rsidR="001B08E6" w:rsidRDefault="001B08E6" w:rsidP="003C4D42">
      <w:pPr>
        <w:pStyle w:val="CorpoTexto"/>
        <w:numPr>
          <w:ilvl w:val="0"/>
          <w:numId w:val="5"/>
        </w:numPr>
        <w:rPr>
          <w:rFonts w:ascii="Times" w:eastAsia="SimSun" w:hAnsi="Times"/>
          <w:color w:val="FF0000"/>
        </w:rPr>
      </w:pPr>
      <w:r w:rsidRPr="003C4D42">
        <w:rPr>
          <w:rFonts w:ascii="Times" w:eastAsia="SimSun" w:hAnsi="Times"/>
          <w:color w:val="FF0000"/>
        </w:rPr>
        <w:t>Benefícios de ter animais</w:t>
      </w:r>
      <w:r w:rsidR="00143D5E" w:rsidRPr="003C4D42">
        <w:rPr>
          <w:rFonts w:ascii="Times" w:eastAsia="SimSun" w:hAnsi="Times"/>
          <w:color w:val="FF0000"/>
        </w:rPr>
        <w:t>.</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3B485317"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r w:rsidRPr="00E7494A">
        <w:rPr>
          <w:rFonts w:ascii="Times" w:eastAsia="SimSun" w:hAnsi="Times"/>
          <w:i/>
          <w:color w:val="auto"/>
        </w:rPr>
        <w:t>pet friendly</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 mesmo estudo conduzido pela GFK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2BC6A12" w:rsidR="001F4695" w:rsidRPr="00F855DE"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 pelo cidadão comum, mas sim dos próprios governos. As legislações têm mudado no sentido de proteger os animais.</w:t>
      </w:r>
      <w:r w:rsidR="00F3074B" w:rsidRPr="00F855DE">
        <w:rPr>
          <w:rFonts w:ascii="Times" w:eastAsia="SimSun" w:hAnsi="Times"/>
          <w:color w:val="000000" w:themeColor="text1"/>
        </w:rPr>
        <w:t xml:space="preserve"> </w:t>
      </w:r>
      <w:r w:rsidR="00F3074B" w:rsidRPr="00F855DE">
        <w:rPr>
          <w:rFonts w:ascii="Times" w:eastAsia="SimSun" w:hAnsi="Times"/>
          <w:color w:val="FF0000"/>
        </w:rPr>
        <w:t>Legislações</w:t>
      </w:r>
      <w:r w:rsidR="00F3074B" w:rsidRPr="00F855DE">
        <w:rPr>
          <w:rFonts w:ascii="Times" w:eastAsia="SimSun" w:hAnsi="Times"/>
          <w:color w:val="000000" w:themeColor="text1"/>
        </w:rPr>
        <w:t>.</w:t>
      </w:r>
    </w:p>
    <w:p w14:paraId="2E01E776" w14:textId="17E440A7" w:rsidR="00467D74" w:rsidRPr="00F855DE"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 </w:t>
      </w:r>
      <w:r w:rsidR="00C35471" w:rsidRPr="00F855DE">
        <w:rPr>
          <w:rFonts w:ascii="Times" w:eastAsia="SimSun" w:hAnsi="Times"/>
          <w:color w:val="FF0000"/>
        </w:rPr>
        <w:t>Criação</w:t>
      </w:r>
      <w:r w:rsidR="00C35471" w:rsidRPr="00F855DE">
        <w:rPr>
          <w:rFonts w:ascii="Times" w:eastAsia="SimSun" w:hAnsi="Times"/>
          <w:color w:val="000000" w:themeColor="text1"/>
        </w:rPr>
        <w:t>.</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lastRenderedPageBreak/>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6F364F43"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compra é muitas vezes impulsiva, pois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2E490E42" w14:textId="6AF18C70" w:rsidR="002D0A0A" w:rsidRDefault="00852DBC" w:rsidP="00E12A64">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encontram logo aquilo que procuram. No entanto, permitir o conhecimento a partir de casa de todos os animais nos canis do país aumenta a probabilidade de encontrar o animal ideal sem ter de recorrer ao contacto com criadores.</w:t>
      </w:r>
    </w:p>
    <w:p w14:paraId="3375EC1A" w14:textId="77777777" w:rsidR="00001664" w:rsidRDefault="00001664" w:rsidP="00001664">
      <w:pPr>
        <w:pStyle w:val="CorpoTexto"/>
        <w:ind w:left="1066" w:firstLine="0"/>
        <w:rPr>
          <w:rFonts w:ascii="Times" w:eastAsia="SimSun" w:hAnsi="Times"/>
          <w:color w:val="auto"/>
        </w:rPr>
      </w:pPr>
    </w:p>
    <w:p w14:paraId="4DEF7B6F" w14:textId="0EC432E4" w:rsidR="00001664" w:rsidRPr="00001664" w:rsidRDefault="00001664" w:rsidP="00001664">
      <w:pPr>
        <w:pStyle w:val="CorpoTexto"/>
        <w:ind w:left="1066" w:firstLine="0"/>
        <w:rPr>
          <w:rFonts w:ascii="Times" w:eastAsia="SimSun" w:hAnsi="Times"/>
          <w:color w:val="FF0000"/>
        </w:rPr>
      </w:pPr>
      <w:r w:rsidRPr="00001664">
        <w:rPr>
          <w:rFonts w:ascii="Times" w:eastAsia="SimSun" w:hAnsi="Times"/>
          <w:color w:val="FF0000"/>
        </w:rPr>
        <w:t>Condições nos canis</w:t>
      </w:r>
    </w:p>
    <w:p w14:paraId="43B4B386" w14:textId="318A60C2" w:rsidR="002D0A0A" w:rsidRPr="002D0A0A" w:rsidRDefault="003D148D" w:rsidP="002D0A0A">
      <w:pPr>
        <w:pStyle w:val="Heading2"/>
        <w:numPr>
          <w:ilvl w:val="0"/>
          <w:numId w:val="6"/>
        </w:numPr>
        <w:rPr>
          <w:rFonts w:ascii="Avenir Book" w:hAnsi="Avenir Book"/>
        </w:rPr>
      </w:pPr>
      <w:bookmarkStart w:id="6" w:name="_Toc512379750"/>
      <w:r>
        <w:rPr>
          <w:rFonts w:ascii="Avenir Book" w:hAnsi="Avenir Book"/>
        </w:rPr>
        <w:t>Pertinê</w:t>
      </w:r>
      <w:r w:rsidR="0029070E">
        <w:rPr>
          <w:rFonts w:ascii="Avenir Book" w:hAnsi="Avenir Book"/>
        </w:rPr>
        <w:t>ncia segundo grupos</w:t>
      </w:r>
      <w:bookmarkEnd w:id="6"/>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C5959EC" w:rsidR="00ED7F8E" w:rsidRDefault="00ED7F8E" w:rsidP="0001205C">
      <w:pPr>
        <w:pStyle w:val="CorpoTexto"/>
        <w:ind w:left="-142" w:firstLine="850"/>
        <w:rPr>
          <w:rFonts w:ascii="Times" w:eastAsia="SimSun" w:hAnsi="Times"/>
          <w:color w:val="auto"/>
        </w:rPr>
      </w:pPr>
      <w:r>
        <w:rPr>
          <w:rFonts w:ascii="Times" w:eastAsia="SimSun" w:hAnsi="Times"/>
          <w:color w:val="auto"/>
        </w:rPr>
        <w:lastRenderedPageBreak/>
        <w:t>Relativamente à imparcialidade da amostra do indivíduo comum, quisemos perceber se as suas respostas eram influenciadas dada a sua simpatia ou não face a animais de estimação</w:t>
      </w:r>
      <w:r w:rsidR="00803693">
        <w:rPr>
          <w:rFonts w:ascii="Times" w:eastAsia="SimSun" w:hAnsi="Times"/>
          <w:color w:val="auto"/>
        </w:rPr>
        <w:t>, pelo que os questionamos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3F33F29" w14:textId="45F2726E" w:rsidR="00FE7C36" w:rsidRDefault="00FE7C36" w:rsidP="0001205C">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7411A725" w14:textId="77777777" w:rsidR="00D23106" w:rsidRDefault="00D23106" w:rsidP="0001205C">
      <w:pPr>
        <w:pStyle w:val="CorpoTexto"/>
        <w:ind w:left="-142" w:firstLine="850"/>
        <w:rPr>
          <w:rFonts w:ascii="Times" w:eastAsia="SimSun" w:hAnsi="Times"/>
          <w:color w:val="auto"/>
        </w:rPr>
      </w:pPr>
    </w:p>
    <w:p w14:paraId="64461ED1" w14:textId="35E9F07F" w:rsidR="00D23106" w:rsidRPr="0001205C" w:rsidRDefault="00D23106" w:rsidP="0001205C">
      <w:pPr>
        <w:pStyle w:val="CorpoTexto"/>
        <w:ind w:left="-142" w:firstLine="850"/>
        <w:rPr>
          <w:rFonts w:ascii="Times" w:eastAsia="SimSun" w:hAnsi="Times"/>
          <w:color w:val="auto"/>
        </w:rPr>
      </w:pPr>
      <w:r>
        <w:rPr>
          <w:rFonts w:ascii="Times" w:eastAsia="SimSun" w:hAnsi="Times"/>
          <w:color w:val="auto"/>
        </w:rPr>
        <w:t xml:space="preserve">Abordamos também algumas questões relacionadas com a sustentabilidade da plataforma, mas serão abordados no ponto </w:t>
      </w:r>
      <w:r w:rsidR="001142E2" w:rsidRPr="0050156D">
        <w:rPr>
          <w:rFonts w:ascii="Times" w:eastAsia="SimSun" w:hAnsi="Times"/>
          <w:color w:val="FF0000"/>
        </w:rPr>
        <w:t>2.4</w:t>
      </w:r>
      <w:r w:rsidR="0050156D" w:rsidRPr="0050156D">
        <w:rPr>
          <w:rFonts w:ascii="Times" w:eastAsia="SimSun" w:hAnsi="Times"/>
          <w:color w:val="FF0000"/>
        </w:rPr>
        <w:t xml:space="preserve"> </w:t>
      </w:r>
      <w:r w:rsidRPr="0050156D">
        <w:rPr>
          <w:rFonts w:ascii="Times" w:eastAsia="SimSun" w:hAnsi="Times"/>
          <w:color w:val="FF0000"/>
        </w:rPr>
        <w:t>Sustentabilidade.</w:t>
      </w:r>
    </w:p>
    <w:p w14:paraId="19848590" w14:textId="77777777" w:rsidR="00DD5019" w:rsidRPr="002D0A0A" w:rsidRDefault="00DD5019" w:rsidP="00DD5019">
      <w:pPr>
        <w:pStyle w:val="Heading2"/>
        <w:numPr>
          <w:ilvl w:val="0"/>
          <w:numId w:val="6"/>
        </w:numPr>
        <w:rPr>
          <w:rFonts w:ascii="Avenir Book" w:hAnsi="Avenir Book"/>
        </w:rPr>
      </w:pPr>
      <w:bookmarkStart w:id="7" w:name="_Toc512379751"/>
      <w:r>
        <w:rPr>
          <w:rFonts w:ascii="Avenir Book" w:hAnsi="Avenir Book"/>
        </w:rPr>
        <w:t>A Plataforma</w:t>
      </w:r>
      <w:bookmarkEnd w:id="7"/>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1D1F0FAD" w:rsidR="00455CA7" w:rsidRDefault="008E2C3F" w:rsidP="00DD5019">
      <w:pPr>
        <w:pStyle w:val="CorpoTexto"/>
        <w:ind w:left="-142" w:firstLine="850"/>
        <w:rPr>
          <w:rFonts w:ascii="Times" w:eastAsia="SimSun" w:hAnsi="Times"/>
          <w:color w:val="auto"/>
        </w:rPr>
      </w:pPr>
      <w:r>
        <w:rPr>
          <w:rFonts w:ascii="Times" w:eastAsia="SimSun" w:hAnsi="Times"/>
          <w:color w:val="auto"/>
        </w:rPr>
        <w:t xml:space="preserve">Contudo e de forma a adicionar mais valias à ideia original, pensamos também na adição da zona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lastRenderedPageBreak/>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70957C6F"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 interface que aparenta ser como uma janela de conversação entre 2 pessoas, mas, na verdade, o utilizador está a comunicar com uma base de dados com toda a informação presentes na secção dos Artigos e Dicas. Esta ferramenta revela-se útil porque o utilizador 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r>
        <w:rPr>
          <w:rFonts w:ascii="Avenir Book" w:hAnsi="Avenir Book"/>
        </w:rPr>
        <w:t>Sustentabilidade</w:t>
      </w:r>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Contamos ainda com doações por parte de qualquer indivíduo que queira 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lastRenderedPageBreak/>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1040014"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teriam todo o gosto em ajudar também.</w:t>
      </w:r>
    </w:p>
    <w:p w14:paraId="40FCE5AD" w14:textId="06AF91A9"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adicionar os recém chegados como eliminar os que já não se encontram para adoção.</w:t>
      </w:r>
      <w:bookmarkStart w:id="8" w:name="_GoBack"/>
      <w:bookmarkEnd w:id="8"/>
    </w:p>
    <w:p w14:paraId="286E260F" w14:textId="576133A9" w:rsidR="00801608" w:rsidRPr="002D0A0A" w:rsidRDefault="00801608" w:rsidP="00801608">
      <w:pPr>
        <w:pStyle w:val="Heading2"/>
        <w:numPr>
          <w:ilvl w:val="0"/>
          <w:numId w:val="6"/>
        </w:numPr>
        <w:rPr>
          <w:rFonts w:ascii="Avenir Book" w:hAnsi="Avenir Book"/>
        </w:rPr>
      </w:pPr>
      <w:r>
        <w:rPr>
          <w:rFonts w:ascii="Avenir Book" w:hAnsi="Avenir Book"/>
        </w:rPr>
        <w:t>Objetivos</w:t>
      </w:r>
    </w:p>
    <w:p w14:paraId="4D85FE00" w14:textId="24B6E20C"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0D8BD41E" w14:textId="0D01412C" w:rsidR="00801608" w:rsidRPr="002D0A0A" w:rsidRDefault="00801608" w:rsidP="00801608">
      <w:pPr>
        <w:pStyle w:val="Heading2"/>
        <w:numPr>
          <w:ilvl w:val="0"/>
          <w:numId w:val="6"/>
        </w:numPr>
        <w:rPr>
          <w:rFonts w:ascii="Avenir Book" w:hAnsi="Avenir Book"/>
        </w:rPr>
      </w:pPr>
      <w:r>
        <w:rPr>
          <w:rFonts w:ascii="Avenir Book" w:hAnsi="Avenir Book"/>
        </w:rPr>
        <w:t>SWOT</w:t>
      </w:r>
    </w:p>
    <w:p w14:paraId="4707B3DC" w14:textId="48554A88"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72806E6A" w14:textId="29145E4B" w:rsidR="00801608" w:rsidRPr="002D0A0A" w:rsidRDefault="00801608" w:rsidP="00801608">
      <w:pPr>
        <w:pStyle w:val="Heading2"/>
        <w:numPr>
          <w:ilvl w:val="0"/>
          <w:numId w:val="6"/>
        </w:numPr>
        <w:rPr>
          <w:rFonts w:ascii="Avenir Book" w:hAnsi="Avenir Book"/>
        </w:rPr>
      </w:pPr>
      <w:r>
        <w:rPr>
          <w:rFonts w:ascii="Avenir Book" w:hAnsi="Avenir Book"/>
        </w:rPr>
        <w:t>Implementação</w:t>
      </w:r>
    </w:p>
    <w:p w14:paraId="71DD53BC" w14:textId="464F1852" w:rsidR="00A26D83" w:rsidRDefault="00801608" w:rsidP="008C291F">
      <w:pPr>
        <w:pStyle w:val="CorpoTexto"/>
        <w:ind w:left="-142" w:firstLine="850"/>
        <w:rPr>
          <w:rFonts w:ascii="Times" w:hAnsi="Times"/>
        </w:rPr>
      </w:pPr>
      <w:r>
        <w:rPr>
          <w:rFonts w:ascii="Times" w:eastAsia="SimSun" w:hAnsi="Times"/>
          <w:color w:val="auto"/>
        </w:rPr>
        <w:t>Inicialm</w:t>
      </w:r>
    </w:p>
    <w:p w14:paraId="6364D76E" w14:textId="77777777" w:rsidR="008C291F" w:rsidRPr="008C291F" w:rsidRDefault="008C291F" w:rsidP="008C291F">
      <w:pPr>
        <w:pStyle w:val="CorpoTexto"/>
        <w:ind w:left="-142" w:firstLine="850"/>
        <w:rPr>
          <w:rFonts w:ascii="Times" w:hAnsi="Times"/>
        </w:rPr>
      </w:pPr>
    </w:p>
    <w:p w14:paraId="705A07CA" w14:textId="61983146" w:rsidR="00650746" w:rsidRPr="008D4014" w:rsidRDefault="008E7F52">
      <w:pPr>
        <w:pStyle w:val="CorpoTexto"/>
        <w:ind w:left="-142" w:firstLine="850"/>
        <w:rPr>
          <w:rFonts w:ascii="Times" w:eastAsia="SimSun" w:hAnsi="Times"/>
          <w:color w:val="auto"/>
        </w:rPr>
      </w:pPr>
      <w:r w:rsidRPr="008D4014">
        <w:rPr>
          <w:rFonts w:ascii="Times" w:eastAsia="SimSun" w:hAnsi="Times"/>
          <w:color w:val="auto"/>
        </w:rPr>
        <w:t>Exaustivo</w:t>
      </w:r>
      <w:r w:rsidR="004F2F79" w:rsidRPr="008D4014">
        <w:rPr>
          <w:rFonts w:ascii="Times" w:eastAsia="SimSun" w:hAnsi="Times"/>
          <w:color w:val="auto"/>
        </w:rPr>
        <w:t>, detalhado, explicitando claramente exequibilidade, pertinência, mais valia, ROI, fases de implementação, etc.</w:t>
      </w:r>
      <w:r w:rsidRPr="008D4014">
        <w:rPr>
          <w:rFonts w:ascii="Times" w:eastAsia="SimSun" w:hAnsi="Times"/>
          <w:color w:val="auto"/>
        </w:rPr>
        <w:t xml:space="preserve"> </w:t>
      </w:r>
    </w:p>
    <w:p w14:paraId="7FB4804A" w14:textId="1B4FF119" w:rsidR="00B47B39" w:rsidRPr="008D4014" w:rsidRDefault="008D4014">
      <w:pPr>
        <w:pStyle w:val="CorpoTexto"/>
        <w:ind w:left="-142" w:firstLine="850"/>
        <w:rPr>
          <w:rFonts w:ascii="Times" w:eastAsia="SimSun" w:hAnsi="Times"/>
          <w:color w:val="auto"/>
        </w:rPr>
      </w:pPr>
      <w:r w:rsidRPr="008D4014">
        <w:rPr>
          <w:rFonts w:ascii="Times" w:eastAsia="SimSun" w:hAnsi="Times"/>
          <w:color w:val="auto"/>
        </w:rPr>
        <w:t>Quais os conceitos utilizados e estruturantes do trabalho.</w:t>
      </w:r>
    </w:p>
    <w:p w14:paraId="778FF89F" w14:textId="6556499E" w:rsidR="00A15D0B" w:rsidRDefault="008D4014">
      <w:pPr>
        <w:pStyle w:val="CorpoTexto"/>
        <w:ind w:left="-142" w:firstLine="850"/>
        <w:rPr>
          <w:rFonts w:ascii="Times" w:eastAsia="SimSun" w:hAnsi="Times"/>
          <w:color w:val="auto"/>
        </w:rPr>
      </w:pPr>
      <w:r w:rsidRPr="008D4014">
        <w:rPr>
          <w:rFonts w:ascii="Times" w:eastAsia="SimSun" w:hAnsi="Times"/>
          <w:color w:val="auto"/>
        </w:rPr>
        <w:t>Quais os processos, métodos e instrumentos utilizados (porquê e para quê), aplicação prática, recolha de dados, apresentação dos resultados e sua análise.</w:t>
      </w:r>
    </w:p>
    <w:p w14:paraId="3C8E5C8D" w14:textId="77777777" w:rsidR="00D97C99" w:rsidRDefault="00D97C99">
      <w:pPr>
        <w:pStyle w:val="CorpoTexto"/>
        <w:ind w:left="-142" w:firstLine="850"/>
        <w:rPr>
          <w:rFonts w:ascii="Times" w:eastAsia="SimSun" w:hAnsi="Times"/>
          <w:color w:val="auto"/>
        </w:rPr>
      </w:pPr>
    </w:p>
    <w:p w14:paraId="3C81512F" w14:textId="6658F6F6"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77777777" w:rsidR="00A15D0B" w:rsidRDefault="007D1355">
      <w:pPr>
        <w:pStyle w:val="Heading1"/>
        <w:numPr>
          <w:ilvl w:val="0"/>
          <w:numId w:val="2"/>
        </w:numPr>
        <w:ind w:left="215" w:hanging="357"/>
      </w:pPr>
      <w:bookmarkStart w:id="9" w:name="_Toc512379756"/>
      <w:r>
        <w:lastRenderedPageBreak/>
        <w:t>Conclusões</w:t>
      </w:r>
      <w:bookmarkEnd w:id="9"/>
    </w:p>
    <w:p w14:paraId="429A4041" w14:textId="580DF006"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3E4D6385" w:rsidR="004064F8" w:rsidRPr="008D4014" w:rsidRDefault="004064F8" w:rsidP="00F46BA9">
      <w:pPr>
        <w:pStyle w:val="CorpoTexto"/>
        <w:rPr>
          <w:rFonts w:ascii="Times" w:hAnsi="Times"/>
          <w:color w:val="auto"/>
        </w:rPr>
      </w:pPr>
      <w:r>
        <w:rPr>
          <w:rFonts w:ascii="Times" w:hAnsi="Times"/>
          <w:color w:val="auto"/>
        </w:rPr>
        <w:t>Quanto a compra impulsiva não podemos fazer nada.</w:t>
      </w:r>
    </w:p>
    <w:p w14:paraId="329FDFEC" w14:textId="7C2D2BB0" w:rsidR="00A15D0B" w:rsidRDefault="008D4014">
      <w:pPr>
        <w:pStyle w:val="Heading1"/>
        <w:numPr>
          <w:ilvl w:val="0"/>
          <w:numId w:val="2"/>
        </w:numPr>
        <w:ind w:left="215" w:hanging="357"/>
      </w:pPr>
      <w:bookmarkStart w:id="10" w:name="_Toc512379757"/>
      <w:r>
        <w:t>Anexos</w:t>
      </w:r>
      <w:bookmarkEnd w:id="10"/>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1" w:name="_Toc512379758"/>
      <w:r>
        <w:t>Bibliografia</w:t>
      </w:r>
      <w:bookmarkEnd w:id="11"/>
    </w:p>
    <w:p w14:paraId="3B7B47F4" w14:textId="2674F89A" w:rsidR="00BE524B" w:rsidRDefault="0025451D" w:rsidP="008D4014">
      <w:pPr>
        <w:pStyle w:val="CorpoTexto"/>
        <w:rPr>
          <w:rFonts w:ascii="Times" w:hAnsi="Times"/>
          <w:color w:val="auto"/>
        </w:rPr>
      </w:pPr>
      <w:hyperlink r:id="rId9" w:history="1">
        <w:r w:rsidRPr="00481937">
          <w:rPr>
            <w:rStyle w:val="Hyperlink"/>
            <w:rFonts w:ascii="Times" w:hAnsi="Times"/>
          </w:rPr>
          <w:t>http://www.marktest.com/wap/a/n/id~220d.aspx</w:t>
        </w:r>
      </w:hyperlink>
    </w:p>
    <w:p w14:paraId="273E1F6E" w14:textId="41D3A731" w:rsidR="0025451D" w:rsidRDefault="0025451D" w:rsidP="008D4014">
      <w:pPr>
        <w:pStyle w:val="CorpoTexto"/>
        <w:rPr>
          <w:rFonts w:ascii="Times" w:hAnsi="Times"/>
          <w:color w:val="auto"/>
        </w:rPr>
      </w:pPr>
      <w:hyperlink r:id="rId10" w:history="1">
        <w:r w:rsidRPr="00481937">
          <w:rPr>
            <w:rStyle w:val="Hyperlink"/>
            <w:rFonts w:ascii="Times" w:hAnsi="Times"/>
          </w:rPr>
          <w:t>https://www.animalvirtual.pt/artigo/temos-mais-animais-de-estimacao-do-que-criancas-em-portugal/</w:t>
        </w:r>
      </w:hyperlink>
    </w:p>
    <w:p w14:paraId="5E3E79FE" w14:textId="46DED3A7" w:rsidR="006C0047" w:rsidRDefault="006C0047" w:rsidP="008D4014">
      <w:pPr>
        <w:pStyle w:val="CorpoTexto"/>
        <w:rPr>
          <w:rFonts w:ascii="Times" w:hAnsi="Times"/>
          <w:color w:val="auto"/>
        </w:rPr>
      </w:pPr>
      <w:hyperlink r:id="rId11" w:history="1">
        <w:r w:rsidRPr="00481937">
          <w:rPr>
            <w:rStyle w:val="Hyperlink"/>
            <w:rFonts w:ascii="Times" w:hAnsi="Times"/>
          </w:rPr>
          <w:t>http://www.veterinaria-atual.pt/na-clinica/portugal-tem-67-milhoes-de-animais-de-estimacao/</w:t>
        </w:r>
      </w:hyperlink>
    </w:p>
    <w:p w14:paraId="16E9C5CA" w14:textId="77777777" w:rsidR="006C0047" w:rsidRDefault="006C0047" w:rsidP="008D4014">
      <w:pPr>
        <w:pStyle w:val="CorpoTexto"/>
        <w:rPr>
          <w:rFonts w:ascii="Times" w:hAnsi="Times"/>
          <w:color w:val="auto"/>
        </w:rPr>
      </w:pPr>
    </w:p>
    <w:p w14:paraId="1F6AFDB1" w14:textId="77777777" w:rsidR="0025451D" w:rsidRPr="008D4014" w:rsidRDefault="0025451D" w:rsidP="008D4014">
      <w:pPr>
        <w:pStyle w:val="CorpoTexto"/>
        <w:rPr>
          <w:rFonts w:ascii="Times" w:hAnsi="Times"/>
          <w:color w:val="auto"/>
        </w:rPr>
      </w:pPr>
    </w:p>
    <w:p w14:paraId="4D67A2A4" w14:textId="2A085A7F" w:rsidR="008D4014" w:rsidRDefault="008D4014" w:rsidP="008D4014">
      <w:pPr>
        <w:pStyle w:val="Heading1"/>
        <w:numPr>
          <w:ilvl w:val="0"/>
          <w:numId w:val="2"/>
        </w:numPr>
        <w:ind w:left="215" w:hanging="357"/>
      </w:pPr>
      <w:bookmarkStart w:id="12" w:name="_Toc512379759"/>
      <w:r>
        <w:t>Ficha Técnica</w:t>
      </w:r>
      <w:bookmarkEnd w:id="12"/>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lastRenderedPageBreak/>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2"/>
      <w:footerReference w:type="default" r:id="rId13"/>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F837F" w14:textId="77777777" w:rsidR="00C001DC" w:rsidRDefault="00C001DC">
      <w:pPr>
        <w:spacing w:before="0" w:line="240" w:lineRule="auto"/>
      </w:pPr>
      <w:r>
        <w:separator/>
      </w:r>
    </w:p>
  </w:endnote>
  <w:endnote w:type="continuationSeparator" w:id="0">
    <w:p w14:paraId="33DBF027" w14:textId="77777777" w:rsidR="00C001DC" w:rsidRDefault="00C001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77777777" w:rsidR="0092611A" w:rsidRDefault="0092611A">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196850"/>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196850"/>
                      </a:xfrm>
                      <a:prstGeom prst="rect">
                        <a:avLst/>
                      </a:prstGeom>
                      <a:solidFill>
                        <a:srgbClr val="FFFFFF">
                          <a:alpha val="0"/>
                        </a:srgbClr>
                      </a:solidFill>
                    </wps:spPr>
                    <wps:txbx>
                      <w:txbxContent>
                        <w:p w14:paraId="41565D11" w14:textId="77777777" w:rsidR="0092611A" w:rsidRDefault="0092611A">
                          <w:pPr>
                            <w:pStyle w:val="Footer"/>
                          </w:pPr>
                          <w:r>
                            <w:rPr>
                              <w:rStyle w:val="PageNumber"/>
                            </w:rPr>
                            <w:fldChar w:fldCharType="begin"/>
                          </w:r>
                          <w:r>
                            <w:instrText>PAGE</w:instrText>
                          </w:r>
                          <w:r>
                            <w:fldChar w:fldCharType="separate"/>
                          </w:r>
                          <w:r w:rsidR="006D2DE8">
                            <w:rPr>
                              <w:noProof/>
                            </w:rPr>
                            <w:t>8</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15.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" stroked="f">
              <v:fill opacity="0"/>
              <v:textbox style="mso-fit-shape-to-text:t" inset="0,0,0,0">
                <w:txbxContent>
                  <w:p w14:paraId="41565D11" w14:textId="77777777" w:rsidR="0092611A" w:rsidRDefault="0092611A">
                    <w:pPr>
                      <w:pStyle w:val="Footer"/>
                    </w:pPr>
                    <w:r>
                      <w:rPr>
                        <w:rStyle w:val="PageNumber"/>
                      </w:rPr>
                      <w:fldChar w:fldCharType="begin"/>
                    </w:r>
                    <w:r>
                      <w:instrText>PAGE</w:instrText>
                    </w:r>
                    <w:r>
                      <w:fldChar w:fldCharType="separate"/>
                    </w:r>
                    <w:r w:rsidR="006D2DE8">
                      <w:rPr>
                        <w:noProof/>
                      </w:rPr>
                      <w:t>8</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25EF4" w14:textId="77777777" w:rsidR="00C001DC" w:rsidRDefault="00C001DC">
      <w:pPr>
        <w:spacing w:before="0" w:line="240" w:lineRule="auto"/>
      </w:pPr>
      <w:r>
        <w:separator/>
      </w:r>
    </w:p>
  </w:footnote>
  <w:footnote w:type="continuationSeparator" w:id="0">
    <w:p w14:paraId="7BA19A09" w14:textId="77777777" w:rsidR="00C001DC" w:rsidRDefault="00C001DC">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92611A" w:rsidRDefault="0092611A">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92611A" w:rsidRDefault="0092611A">
    <w:pPr>
      <w:pStyle w:val="Header"/>
      <w:spacing w:line="240" w:lineRule="auto"/>
      <w:jc w:val="left"/>
      <w:rPr>
        <w:sz w:val="20"/>
      </w:rPr>
    </w:pPr>
  </w:p>
  <w:p w14:paraId="14DE4A86" w14:textId="77777777" w:rsidR="0092611A" w:rsidRDefault="0092611A">
    <w:pPr>
      <w:pStyle w:val="Header"/>
      <w:spacing w:line="240" w:lineRule="auto"/>
      <w:jc w:val="left"/>
      <w:rPr>
        <w:sz w:val="20"/>
      </w:rPr>
    </w:pPr>
  </w:p>
  <w:p w14:paraId="2EDDB6E5" w14:textId="77777777" w:rsidR="0092611A" w:rsidRDefault="0092611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2500A"/>
    <w:rsid w:val="0004613A"/>
    <w:rsid w:val="000626A9"/>
    <w:rsid w:val="000660CB"/>
    <w:rsid w:val="000664FD"/>
    <w:rsid w:val="00071256"/>
    <w:rsid w:val="00081CAF"/>
    <w:rsid w:val="00081F28"/>
    <w:rsid w:val="00095D9B"/>
    <w:rsid w:val="000B31CE"/>
    <w:rsid w:val="000B689B"/>
    <w:rsid w:val="000E7F6F"/>
    <w:rsid w:val="00106586"/>
    <w:rsid w:val="001142E2"/>
    <w:rsid w:val="00121BFA"/>
    <w:rsid w:val="00143D5E"/>
    <w:rsid w:val="00170EAA"/>
    <w:rsid w:val="00177C2F"/>
    <w:rsid w:val="001B08E6"/>
    <w:rsid w:val="001C5FA2"/>
    <w:rsid w:val="001E46FB"/>
    <w:rsid w:val="001F4695"/>
    <w:rsid w:val="002134C0"/>
    <w:rsid w:val="00236984"/>
    <w:rsid w:val="002476D9"/>
    <w:rsid w:val="0025451D"/>
    <w:rsid w:val="002619BC"/>
    <w:rsid w:val="00265461"/>
    <w:rsid w:val="00266B6C"/>
    <w:rsid w:val="00274D96"/>
    <w:rsid w:val="0029070E"/>
    <w:rsid w:val="002B5A19"/>
    <w:rsid w:val="002C2878"/>
    <w:rsid w:val="002C4224"/>
    <w:rsid w:val="002C7A79"/>
    <w:rsid w:val="002D0A0A"/>
    <w:rsid w:val="002E2C67"/>
    <w:rsid w:val="002F5325"/>
    <w:rsid w:val="003162B5"/>
    <w:rsid w:val="00351F1F"/>
    <w:rsid w:val="00361594"/>
    <w:rsid w:val="0037077C"/>
    <w:rsid w:val="00372D7F"/>
    <w:rsid w:val="00395484"/>
    <w:rsid w:val="003C06F1"/>
    <w:rsid w:val="003C4D42"/>
    <w:rsid w:val="003D148D"/>
    <w:rsid w:val="003D2F6A"/>
    <w:rsid w:val="004064F8"/>
    <w:rsid w:val="0042151A"/>
    <w:rsid w:val="00437E14"/>
    <w:rsid w:val="00445BFE"/>
    <w:rsid w:val="00450A9A"/>
    <w:rsid w:val="00455CA7"/>
    <w:rsid w:val="00467D74"/>
    <w:rsid w:val="0048119C"/>
    <w:rsid w:val="00493766"/>
    <w:rsid w:val="00497FE3"/>
    <w:rsid w:val="004A2DC4"/>
    <w:rsid w:val="004A6A7E"/>
    <w:rsid w:val="004C011F"/>
    <w:rsid w:val="004C1141"/>
    <w:rsid w:val="004F2F79"/>
    <w:rsid w:val="0050156D"/>
    <w:rsid w:val="00526235"/>
    <w:rsid w:val="00532648"/>
    <w:rsid w:val="00535CC9"/>
    <w:rsid w:val="00541871"/>
    <w:rsid w:val="0055402C"/>
    <w:rsid w:val="00557834"/>
    <w:rsid w:val="00566925"/>
    <w:rsid w:val="00582F0F"/>
    <w:rsid w:val="0058677C"/>
    <w:rsid w:val="0058694C"/>
    <w:rsid w:val="00591900"/>
    <w:rsid w:val="00595F8C"/>
    <w:rsid w:val="005B53C3"/>
    <w:rsid w:val="005C751A"/>
    <w:rsid w:val="006014A5"/>
    <w:rsid w:val="00607D2C"/>
    <w:rsid w:val="0062379C"/>
    <w:rsid w:val="00630B43"/>
    <w:rsid w:val="00644CE1"/>
    <w:rsid w:val="00650746"/>
    <w:rsid w:val="006653C6"/>
    <w:rsid w:val="006653F1"/>
    <w:rsid w:val="00667A5F"/>
    <w:rsid w:val="00671D62"/>
    <w:rsid w:val="006836FC"/>
    <w:rsid w:val="00691549"/>
    <w:rsid w:val="006C0047"/>
    <w:rsid w:val="006C2562"/>
    <w:rsid w:val="006C3E39"/>
    <w:rsid w:val="006D2DE8"/>
    <w:rsid w:val="006E46E1"/>
    <w:rsid w:val="0072228E"/>
    <w:rsid w:val="00723246"/>
    <w:rsid w:val="007279AB"/>
    <w:rsid w:val="00741FD8"/>
    <w:rsid w:val="00745184"/>
    <w:rsid w:val="00750F6F"/>
    <w:rsid w:val="00767D69"/>
    <w:rsid w:val="0077465D"/>
    <w:rsid w:val="007753EA"/>
    <w:rsid w:val="00775B51"/>
    <w:rsid w:val="00790393"/>
    <w:rsid w:val="007A5769"/>
    <w:rsid w:val="007B696F"/>
    <w:rsid w:val="007D1355"/>
    <w:rsid w:val="007D4F45"/>
    <w:rsid w:val="007E0CD6"/>
    <w:rsid w:val="007E301A"/>
    <w:rsid w:val="007F5352"/>
    <w:rsid w:val="00801608"/>
    <w:rsid w:val="00803693"/>
    <w:rsid w:val="00807022"/>
    <w:rsid w:val="00811B54"/>
    <w:rsid w:val="00812B5C"/>
    <w:rsid w:val="008158B2"/>
    <w:rsid w:val="00852DBC"/>
    <w:rsid w:val="00855F12"/>
    <w:rsid w:val="00863241"/>
    <w:rsid w:val="00894F19"/>
    <w:rsid w:val="008C291F"/>
    <w:rsid w:val="008D4014"/>
    <w:rsid w:val="008E2C3F"/>
    <w:rsid w:val="008E7F52"/>
    <w:rsid w:val="00902E5B"/>
    <w:rsid w:val="0092611A"/>
    <w:rsid w:val="0094565C"/>
    <w:rsid w:val="00952C86"/>
    <w:rsid w:val="009708D5"/>
    <w:rsid w:val="009749F7"/>
    <w:rsid w:val="00993B20"/>
    <w:rsid w:val="009A3DD0"/>
    <w:rsid w:val="009B4C81"/>
    <w:rsid w:val="009C58CA"/>
    <w:rsid w:val="00A15D0B"/>
    <w:rsid w:val="00A26D83"/>
    <w:rsid w:val="00A43BB1"/>
    <w:rsid w:val="00A55112"/>
    <w:rsid w:val="00A660FC"/>
    <w:rsid w:val="00A719D6"/>
    <w:rsid w:val="00A75345"/>
    <w:rsid w:val="00A7587A"/>
    <w:rsid w:val="00A90EA0"/>
    <w:rsid w:val="00A96E08"/>
    <w:rsid w:val="00AD548B"/>
    <w:rsid w:val="00AE449B"/>
    <w:rsid w:val="00B00C19"/>
    <w:rsid w:val="00B14DDA"/>
    <w:rsid w:val="00B166BD"/>
    <w:rsid w:val="00B4553F"/>
    <w:rsid w:val="00B47B39"/>
    <w:rsid w:val="00B53AB6"/>
    <w:rsid w:val="00B62EC1"/>
    <w:rsid w:val="00B854B4"/>
    <w:rsid w:val="00B95B1C"/>
    <w:rsid w:val="00BA6B70"/>
    <w:rsid w:val="00BE34DF"/>
    <w:rsid w:val="00BE524B"/>
    <w:rsid w:val="00BF6E0B"/>
    <w:rsid w:val="00BF729B"/>
    <w:rsid w:val="00C001DC"/>
    <w:rsid w:val="00C02C33"/>
    <w:rsid w:val="00C2305F"/>
    <w:rsid w:val="00C2576B"/>
    <w:rsid w:val="00C327B3"/>
    <w:rsid w:val="00C35471"/>
    <w:rsid w:val="00C37BC7"/>
    <w:rsid w:val="00C63793"/>
    <w:rsid w:val="00C638AB"/>
    <w:rsid w:val="00CA00F8"/>
    <w:rsid w:val="00CA1B82"/>
    <w:rsid w:val="00CA6973"/>
    <w:rsid w:val="00CB08AF"/>
    <w:rsid w:val="00CC178A"/>
    <w:rsid w:val="00CC3A28"/>
    <w:rsid w:val="00CE0BE4"/>
    <w:rsid w:val="00CF222F"/>
    <w:rsid w:val="00D05893"/>
    <w:rsid w:val="00D06E74"/>
    <w:rsid w:val="00D106BB"/>
    <w:rsid w:val="00D23106"/>
    <w:rsid w:val="00D45EDE"/>
    <w:rsid w:val="00D63AAA"/>
    <w:rsid w:val="00D7307E"/>
    <w:rsid w:val="00D7364B"/>
    <w:rsid w:val="00D76497"/>
    <w:rsid w:val="00D7657F"/>
    <w:rsid w:val="00D80168"/>
    <w:rsid w:val="00D97C99"/>
    <w:rsid w:val="00DA060B"/>
    <w:rsid w:val="00DB54D9"/>
    <w:rsid w:val="00DD15DB"/>
    <w:rsid w:val="00DD1E82"/>
    <w:rsid w:val="00DD5019"/>
    <w:rsid w:val="00DD6C1B"/>
    <w:rsid w:val="00E12A64"/>
    <w:rsid w:val="00E166B7"/>
    <w:rsid w:val="00E256DE"/>
    <w:rsid w:val="00E3055D"/>
    <w:rsid w:val="00E36A8A"/>
    <w:rsid w:val="00E428BA"/>
    <w:rsid w:val="00E54379"/>
    <w:rsid w:val="00E66102"/>
    <w:rsid w:val="00E70A22"/>
    <w:rsid w:val="00E70B83"/>
    <w:rsid w:val="00E70BCA"/>
    <w:rsid w:val="00E7494A"/>
    <w:rsid w:val="00E94B34"/>
    <w:rsid w:val="00E97CEB"/>
    <w:rsid w:val="00EA374F"/>
    <w:rsid w:val="00EC5611"/>
    <w:rsid w:val="00ED2D5F"/>
    <w:rsid w:val="00ED41E9"/>
    <w:rsid w:val="00ED7F8E"/>
    <w:rsid w:val="00EF2DA8"/>
    <w:rsid w:val="00F01269"/>
    <w:rsid w:val="00F05660"/>
    <w:rsid w:val="00F063D3"/>
    <w:rsid w:val="00F2595B"/>
    <w:rsid w:val="00F3074B"/>
    <w:rsid w:val="00F43C52"/>
    <w:rsid w:val="00F4579A"/>
    <w:rsid w:val="00F46BA9"/>
    <w:rsid w:val="00F61CBB"/>
    <w:rsid w:val="00F6554D"/>
    <w:rsid w:val="00F855DE"/>
    <w:rsid w:val="00F97789"/>
    <w:rsid w:val="00FA2277"/>
    <w:rsid w:val="00FE5B2B"/>
    <w:rsid w:val="00FE7C36"/>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eterinaria-atual.pt/na-clinica/portugal-tem-67-milhoes-de-animais-de-estimaca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arktest.com/wap/a/n/id~220d.aspx" TargetMode="External"/><Relationship Id="rId10" Type="http://schemas.openxmlformats.org/officeDocument/2006/relationships/hyperlink" Target="https://www.animalvirtual.pt/artigo/temos-mais-animais-de-estimacao-do-que-criancas-em-portug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779B-9888-484F-BB41-75842F42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2031</Words>
  <Characters>11582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693</cp:revision>
  <cp:lastPrinted>2013-11-25T15:36:00Z</cp:lastPrinted>
  <dcterms:created xsi:type="dcterms:W3CDTF">2016-01-01T23:19:00Z</dcterms:created>
  <dcterms:modified xsi:type="dcterms:W3CDTF">2018-04-24T23:51:00Z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