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2EA32C" w14:textId="0A6C2A79" w:rsidR="006C644D" w:rsidRPr="00E2774C" w:rsidRDefault="00E2774C">
      <w:pPr>
        <w:rPr>
          <w:u w:val="single"/>
        </w:rPr>
      </w:pPr>
      <w:r>
        <w:t>Relatorio</w:t>
      </w:r>
    </w:p>
    <w:sectPr w:rsidR="006C644D" w:rsidRPr="00E2774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44D"/>
    <w:rsid w:val="003A36C0"/>
    <w:rsid w:val="006C644D"/>
    <w:rsid w:val="00E277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BD76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F6D8A04-60E0-4765-9A1D-470FA5E0F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relatorio</Template>
  <TotalTime>836</TotalTime>
  <Pages>1</Pages>
  <Words>1</Words>
  <Characters>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Bernardo Andrade</dc:creator>
  <cp:keywords/>
  <dc:description/>
  <cp:lastModifiedBy>Bernardo Andrade</cp:lastModifiedBy>
  <cp:revision>3</cp:revision>
  <dcterms:created xsi:type="dcterms:W3CDTF">2024-07-05T07:13:00Z</dcterms:created>
  <dcterms:modified xsi:type="dcterms:W3CDTF">2024-07-05T21:09:00Z</dcterms:modified>
</cp:coreProperties>
</file>