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F59E0B"/>
          <w:sz w:val="48"/>
          <w:szCs w:val="48"/>
        </w:rPr>
        <w:t xml:space="preserve">SOLAR DATA ATLAS</w:t>
      </w:r>
    </w:p>
    <w:p>
      <w:pPr>
        <w:spacing w:after="100"/>
        <w:jc w:val="center"/>
      </w:pPr>
      <w:r>
        <w:rPr>
          <w:rFonts w:ascii="Arial" w:cs="Arial" w:eastAsia="Arial" w:hAnsi="Arial"/>
          <w:color w:val="1E293B"/>
          <w:sz w:val="36"/>
          <w:szCs w:val="36"/>
        </w:rPr>
        <w:t xml:space="preserve">Rapport de progression</w:t>
      </w:r>
    </w:p>
    <w:p>
      <w:pPr>
        <w:spacing w:after="600"/>
        <w:jc w:val="center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Lots 1 à 5 — Structure, Contenu, SEO, Conversion, Conformité</w:t>
      </w:r>
    </w:p>
    <w:p>
      <w:pPr>
        <w:pBdr>
          <w:bottom w:val="single" w:color="F59E0B" w:sz="6" w:space="1"/>
        </w:pBdr>
        <w:spacing w:after="80"/>
        <w:jc w:val="center"/>
      </w:pPr>
    </w:p>
    <w:p>
      <w:pPr>
        <w:spacing w:after="400"/>
      </w:pPr>
    </w:p>
    <w:p>
      <w:pPr>
        <w:spacing w:after="80"/>
        <w:jc w:val="center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Propriétaire : Bernard Pugnet</w:t>
      </w:r>
    </w:p>
    <w:p>
      <w:pPr>
        <w:spacing w:after="80"/>
        <w:jc w:val="center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Domaine : solardataatlas.com</w:t>
      </w:r>
    </w:p>
    <w:p>
      <w:pPr>
        <w:spacing w:after="80"/>
        <w:jc w:val="center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Hébergement : Netlify</w:t>
      </w:r>
    </w:p>
    <w:p>
      <w:pPr>
        <w:spacing w:after="80"/>
        <w:jc w:val="center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Date : 14 mars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E293B"/>
        </w:rPr>
        <w:t xml:space="preserve">Synthèse exécutive</w:t>
      </w:r>
    </w:p>
    <w:p>
      <w:pPr>
        <w:spacing w:after="12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Ce rapport couvre l’ensemble des travaux réalisés sur le site Solar Data Atlas entre février et mars 2026, organisés en 5 lots successifs. Chaque lot a été travaillé sur une branche Git dédiée, avec des commits atomiques, et mergé dans main après validation.</w:t>
      </w:r>
    </w:p>
    <w:p>
      <w:pPr>
        <w:spacing w:after="12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Le site est passé d’un prototype sous le nom « SolarMetrics » à une plateforme professionnelle bilingue FR/EN, avec des données solaires européennes structurées, un branding cohérent « Solar Data Atlas », des pages piliers SEO, un mécanisme de captation email, et des mentions légales conformes.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2560"/>
        <w:gridCol w:w="24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Lot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Intitulé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Branche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Structure &amp; Crédibilité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feat/structure-credibility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VALIDÉ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Pages piliers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feat/pillar-pages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VALIDÉ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Pages pays FR + Homepage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feat/country-pages-lot3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VALIDÉ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Conversion + Pages EN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feat/conversion-en-lot4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VALIDÉ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Conformité + SERP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fix/compliance-serp-lot5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PARTIELLEMENT VALIDÉ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E293B"/>
        </w:rPr>
        <w:t xml:space="preserve">Lot 1 — Structure &amp; Crédibilité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Branche 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feat/structure-credibility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Statut 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Validé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293B"/>
        </w:rPr>
        <w:t xml:space="preserve">Objectifs</w:t>
      </w:r>
    </w:p>
    <w:p>
      <w:pPr>
        <w:spacing w:after="12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Poser les fondations techniques et structurelles du site : organisation des fichiers, configuration Netlify, redirections SEO, et mise en place du branding Solar Data Atlas en remplacement de SolarMetrics.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293B"/>
        </w:rPr>
        <w:t xml:space="preserve">Travaux réalisés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Migration du branding SolarMetrics vers Solar Data Atlas sur l’ensemble du site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Configuration netlify.toml : redirections 301, build settings, custom 404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Mise en place du fichier robots.txt et du sitemap.xml initial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Structuration des répertoires fr/ et en/ pour le site bilingue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Ajout des métadonnées SEO de base (title, meta description, canonical, OG) sur toutes les pages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Mise en place du Service Worker (sw.js) pour le cache offline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293B"/>
        </w:rPr>
        <w:t xml:space="preserve">Résultat</w:t>
      </w:r>
    </w:p>
    <w:p>
      <w:pPr>
        <w:spacing w:after="12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Le site dispose d’une base technique solide, d’un branding cohérent, et d’une configuration Netlify propre permettant les déploiements continus depuis GitHub.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E293B"/>
        </w:rPr>
        <w:t xml:space="preserve">Lot 2 — Pages piliers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Branche 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feat/pillar-pages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Statut 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Validé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293B"/>
        </w:rPr>
        <w:t xml:space="preserve">Objectifs</w:t>
      </w:r>
    </w:p>
    <w:p>
      <w:pPr>
        <w:spacing w:after="12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Créer les pages de données structurées qui constituent le cœur de l’offre Solar Data Atlas : CAPEX, OPEX, LCOE, PPA, WACC, benchmarks européens.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293B"/>
        </w:rPr>
        <w:t xml:space="preserve">Travaux réalisés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Création des pages data FR : CAPEX, OPEX, LCOE, PPA, WACC, prix négatifs, dégradation, PR/loss stack, benchmarks, market power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Structuration avec JSON-LD (Dataset, BreadcrumbList, FAQPage) pour chaque page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Tableaux de données multi-pays avec sources institutionnelles (IRENA, JRC, Fraunhofer ISE, BloombergNEF)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Sections FAQ intégrées pour le SEO (structured data FAQPage)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Design cohérent : Tailwind CSS, thème sombre (bg-slate-950), accents ambre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293B"/>
        </w:rPr>
        <w:t xml:space="preserve">Résultat</w:t>
      </w:r>
    </w:p>
    <w:p>
      <w:pPr>
        <w:spacing w:after="12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Le site possède un corpus de pages data autorité sur le marché solaire européen, avec des données sourcées et des schémas structurés pour les moteurs de recherche.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E293B"/>
        </w:rPr>
        <w:t xml:space="preserve">Lot 3 — Pages pays FR + Homepage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Branche 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feat/country-pages-lot3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Statut 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Validé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293B"/>
        </w:rPr>
        <w:t xml:space="preserve">Objectifs</w:t>
      </w:r>
    </w:p>
    <w:p>
      <w:pPr>
        <w:spacing w:after="12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Réécrire les pages pays (France, Allemagne, Espagne, Italie) avec du contenu dense et sourcé, et restructurer la homepage FR pour refléter le positionnement Solar Data Atlas.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293B"/>
        </w:rPr>
        <w:t xml:space="preserve">Travaux réalisés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Réécriture complète des 4 pages marché solaire FR : France, Allemagne, Espagne, Italie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Contenu enrichi : capacité installée, mix énergétique, cadre réglementaire, mécanismes de soutien, perspectives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Restructuration de la homepage FR : Hero, Dashboard, Data Hub, Outils, section Bernard Pugnet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Ajout des JSON-LD et métadonnées complètes sur toutes les pages retravaillées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Workflow de contournement de l’encoding UTF-8 : scripts Python pour éviter les problèmes d’accents avec l’outil Edit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293B"/>
        </w:rPr>
        <w:t xml:space="preserve">Résultat</w:t>
      </w:r>
    </w:p>
    <w:p>
      <w:pPr>
        <w:spacing w:after="12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Les pages pays FR offrent un contenu professionnel et sourcé. La homepage reflète le positionnement de plateforme open-data solaire européenne.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E293B"/>
        </w:rPr>
        <w:t xml:space="preserve">Lot 4 — Conversion + Pages EN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Branche 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feat/conversion-en-lot4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Statut 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Validé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293B"/>
        </w:rPr>
        <w:t xml:space="preserve">Objectifs</w:t>
      </w:r>
    </w:p>
    <w:p>
      <w:pPr>
        <w:spacing w:after="12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Ajouter un mécanisme de captation email, corriger les hreflang des pages EN, et créer des pages CAPEX et WACC en anglais de qualité professionnelle.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293B"/>
        </w:rPr>
        <w:t xml:space="preserve">Travaux réalisés</w:t>
      </w:r>
    </w:p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  <w:color w:val="1E293B"/>
        </w:rPr>
        <w:t xml:space="preserve">Objectif 1 : CTA « Solar Data Quarterly »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Formulaire d’inscription email déployé sur 7 pages (homepage + 6 pages clés FR)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Utilise Netlify Forms (data-netlify="true") avec protection honeypot anti-spam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Design discret et premium, intégré au flux de la page</w:t>
      </w:r>
    </w:p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  <w:color w:val="1E293B"/>
        </w:rPr>
        <w:t xml:space="preserve">Objectif 2 : Correction hreflang x-default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Modification de x-default de FR vers EN sur les 36 pages anglaises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L’anglais est la lingua franca de l’audience internationale finance solaire</w:t>
      </w:r>
    </w:p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  <w:color w:val="1E293B"/>
        </w:rPr>
        <w:t xml:space="preserve">Objectif 3 : Page EN CAPEX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Réécriture complète (249 → 356 lignes) avec cost stack breakdown, benchmark 10 pays, tendances 2030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JSON-LD : Dataset + BreadcrumbList + FAQPage, 5 FAQ, 6 sources institutionnelles</w:t>
      </w:r>
    </w:p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  <w:color w:val="1E293B"/>
        </w:rPr>
        <w:t xml:space="preserve">Objectif 4 : Page EN WACC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Création complète (312 lignes) : données AURES II, WACC par pays, impact LCOE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Table 10 pays avec WACC, Coût de la dette, Coût des fonds propres, ratio D/E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Ajout hreflang bidirectionnel FR↔EN sur les pages CAPEX et WACC FR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293B"/>
        </w:rPr>
        <w:t xml:space="preserve">Résultat</w:t>
      </w:r>
    </w:p>
    <w:p>
      <w:pPr>
        <w:spacing w:after="12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Le site dispose d’un mécanisme de captation lead fonctionnel, d’un hreflang cohérent, et de deux pages EN de qualité professionnelle ciblant une audience internationale.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E293B"/>
        </w:rPr>
        <w:t xml:space="preserve">Lot 5 — Conformité + SERP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Branche 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fix/compliance-serp-lot5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Statut 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Partiellement validé (correctif 5b en attente)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293B"/>
        </w:rPr>
        <w:t xml:space="preserve">Objectifs</w:t>
      </w:r>
    </w:p>
    <w:p>
      <w:pPr>
        <w:spacing w:after="12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Vérifier le fonctionnement du formulaire, corriger les mentions légales devenues fausses, et vérifier la cohérence des signaux SEO pour accélérer le refresh du snippet Google.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293B"/>
        </w:rPr>
        <w:t xml:space="preserve">Travaux réalisés</w:t>
      </w:r>
    </w:p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  <w:color w:val="1E293B"/>
        </w:rPr>
        <w:t xml:space="preserve">Analyse du formulaire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Collecte réelle : OUI — le formulaire utilise data-netlify="true"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Donnée collectée : adresse e-mail uniquement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Destination : tableau de bord Netlify Forms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Service : Netlify Forms natif (zéro backend)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Protection spam : honeypot bot-field</w:t>
      </w:r>
    </w:p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  <w:color w:val="1E293B"/>
        </w:rPr>
        <w:t xml:space="preserve">Correction des mentions légales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Ancienne mention : « Ce site ne collecte aucune donnée personnelle » — FAUX depuis le lot 4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Nouvelle mention FR : indique la collecte email via Netlify Forms, finalité newsletter, suppression sur demande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Nouvelle mention EN : équivalent anglais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61 pages modifiées (36 FR + 25 EN)</w:t>
      </w:r>
    </w:p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  <w:color w:val="1E293B"/>
        </w:rPr>
        <w:t xml:space="preserve">Correction du sitemap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Ajout de la page EN WACC manquante dans sitemap.xml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Ajout hreflang EN dans les entrées FR CAPEX et FR WACC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Correction du x-default EN CAPEX (pointait vers FR au lieu de EN)</w:t>
      </w:r>
    </w:p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  <w:color w:val="1E293B"/>
        </w:rPr>
        <w:t xml:space="preserve">Vérification SEO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6 pages clés vérifiées : title, meta description, OG, canonical — tous cohérents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Aucune trace d’ancien branding SolarMetrics dans le code ni le sitemap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robots.txt propre avec sitemap déclaré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293B"/>
        </w:rPr>
        <w:t xml:space="preserve">Point bloquant identifié</w:t>
      </w:r>
    </w:p>
    <w:p>
      <w:pPr>
        <w:spacing w:after="12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Le Service Worker (sw.js) utilise une stratégie stale-while-revalidate : il sert les pages depuis le cache local du navigateur avant de les mettre à jour en arrière-plan. Résultat : les visiteurs voient encore l’ancienne mention légale au premier chargement après déploiement.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Correctif (branche fix/legal-copy-lot5b) 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Incrémentation de CACHE_VERSION de v2026-03b à v2026-03c pour forcer l’invalidation du cache. En attente de merge.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E293B"/>
        </w:rPr>
        <w:t xml:space="preserve">Bilan technique global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Métrique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Pages FR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~36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Pages EN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~36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Hébergement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Netlify (plan gratuit)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Framework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HTML statique + Tailwind CSS CDN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Versioning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Git / GitHub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SEO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JSON-LD, hreflang, sitemap, canonical, OG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Captation leads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Netlify Forms (email uniquement)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Domaine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solardataatlas.com</w:t>
            </w:r>
          </w:p>
        </w:tc>
      </w:tr>
    </w:tbl>
    <w:p>
      <w:pPr>
        <w:spacing w:after="300"/>
      </w:pP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E293B"/>
        </w:rPr>
        <w:t xml:space="preserve">Actions en cours / prochaines étapes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Merger la branche fix/legal-copy-lot5b (bump SW cache) pour que la mention légale soit visible en production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Résoudre la suspension Netlify (quota bande passante dépassé)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Créer une adresse email professionnelle (contact@solardataatlas.com) et remplacer le Gmail dans les mentions légales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Soumettre le sitemap mis à jour dans Google Search Console et demander l’indexation des pages clés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Tester le formulaire Solar Data Quarterly (soumission + vérification dashboard Netlify)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Aucun lot 6 ne sera lancé sans validation explicite du propriétaire</w:t>
      </w:r>
    </w:p>
    <w:p>
      <w:pPr>
        <w:spacing w:after="300"/>
      </w:pPr>
    </w:p>
    <w:p>
      <w:pPr>
        <w:pBdr>
          <w:bottom w:val="single" w:color="F59E0B" w:sz="6" w:space="1"/>
        </w:pBdr>
      </w:pPr>
    </w:p>
    <w:p>
      <w:pPr>
        <w:spacing w:after="100"/>
      </w:pPr>
    </w:p>
    <w:p>
      <w:pPr>
        <w:jc w:val="center"/>
      </w:pPr>
      <w:r>
        <w:rPr>
          <w:rFonts w:ascii="Arial" w:cs="Arial" w:eastAsia="Arial" w:hAnsi="Arial"/>
          <w:i/>
          <w:iCs/>
          <w:color w:val="94A3B8"/>
          <w:sz w:val="18"/>
          <w:szCs w:val="18"/>
        </w:rPr>
        <w:t xml:space="preserve">Rapport généré le 14 mars 2026 — Solar Data Atlas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4A3B8"/>
        <w:sz w:val="16"/>
        <w:szCs w:val="16"/>
      </w:rPr>
      <w:t xml:space="preserve">Page </w:t>
    </w:r>
    <w:r>
      <w:rPr>
        <w:rFonts w:ascii="Arial" w:cs="Arial" w:eastAsia="Arial" w:hAnsi="Arial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4A3B8"/>
        <w:sz w:val="16"/>
        <w:szCs w:val="16"/>
      </w:rPr>
      <w:t xml:space="preserve">Solar Data Atlas — Rapport Lots 1-5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F172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E293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341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2026-03-14T08:53:34.649Z</dcterms:created>
  <dcterms:modified xsi:type="dcterms:W3CDTF">2026-03-14T08:53:34.649Z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