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Wards 2020</w:t>
      </w:r>
    </w:p>
    <w:p>
      <w:r>
        <w:t xml:space="preserve">This document was created </w:t>
      </w:r>
      <w:r>
        <w:rPr>
          <w:i/>
        </w:rPr>
        <w:t xml:space="preserve">2022-04-20-10_06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'Wards 2020'</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2022-04-20</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3095</w:t>
      </w:r>
      <w:r>
        <w:t xml:space="preserve"> projects of which a total of </w:t>
      </w:r>
      <w:r>
        <w:rPr>
          <w:i/>
        </w:rPr>
        <w:t>40 (1.29%)</w:t>
      </w:r>
      <w:r>
        <w:t xml:space="preserve"> projects do not have any recorded intersection (overlap) with Wards 2020.The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40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1.29% projects that do not intersect with Wards 2020 feature when appraising this report.</w:t>
      </w:r>
    </w:p>
    <w:p>
      <w:pPr/>
      <w:r>
        <w:t>The 1.29%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Wards 2020 Analysis</w:t>
      </w:r>
    </w:p>
    <w:p/>
    <w:p>
      <w:pPr>
        <w:pStyle w:val="Caption"/>
      </w:pPr>
      <w:r>
        <w:t>Table 1.1: Wards 2020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Wards 2020 - Overview</w:t>
            </w:r>
          </w:p>
        </w:tc>
        <w:tc>
          <w:tcPr>
            <w:tcW w:type="dxa" w:w="2551"/>
          </w:tcPr>
          <w:p>
            <w:r>
              <w:t>Total in all Wards 2020:</w:t>
              <w:br/>
              <w:t>3055 projects</w:t>
            </w:r>
          </w:p>
        </w:tc>
        <w:tc>
          <w:tcPr>
            <w:tcW w:type="dxa" w:w="2551"/>
          </w:tcPr>
          <w:p>
            <w:r>
              <w:t>Average per Wards 2020:</w:t>
              <w:br/>
              <w:t>22.6 projects</w:t>
            </w:r>
          </w:p>
        </w:tc>
        <w:tc>
          <w:tcPr>
            <w:tcW w:type="dxa" w:w="2551"/>
          </w:tcPr>
          <w:p>
            <w:r>
              <w:t>75th percentile of projects across all Wards 2020:</w:t>
              <w:br/>
              <w:t>28.5 projects</w:t>
            </w:r>
          </w:p>
        </w:tc>
      </w:tr>
      <w:tr>
        <w:tc>
          <w:tcPr>
            <w:tcW w:type="dxa" w:w="2551"/>
          </w:tcPr>
          <w:p>
            <w:r>
              <w:t>The highest number of projects</w:t>
            </w:r>
          </w:p>
        </w:tc>
        <w:tc>
          <w:tcPr>
            <w:tcW w:type="dxa" w:w="2551"/>
          </w:tcPr>
          <w:p>
            <w:r>
              <w:t>Wards 2020:</w:t>
              <w:br/>
              <w:t>In 124</w:t>
            </w:r>
          </w:p>
        </w:tc>
        <w:tc>
          <w:tcPr>
            <w:tcW w:type="dxa" w:w="2551"/>
          </w:tcPr>
          <w:p>
            <w:r>
              <w:t>Number of projects in 124:</w:t>
              <w:br/>
              <w:t>118</w:t>
            </w:r>
          </w:p>
        </w:tc>
        <w:tc>
          <w:tcPr>
            <w:tcW w:type="dxa" w:w="2551"/>
          </w:tcPr>
          <w:p>
            <w:r>
              <w:t>Percentage of total in 124:</w:t>
              <w:br/>
              <w:t>3.86%</w:t>
            </w:r>
          </w:p>
        </w:tc>
      </w:tr>
      <w:tr>
        <w:tc>
          <w:tcPr>
            <w:tcW w:type="dxa" w:w="2551"/>
          </w:tcPr>
          <w:p>
            <w:r>
              <w:t>The lowest number of projects:</w:t>
            </w:r>
          </w:p>
        </w:tc>
        <w:tc>
          <w:tcPr>
            <w:tcW w:type="dxa" w:w="2551"/>
          </w:tcPr>
          <w:p>
            <w:r>
              <w:t>Wards 2020:</w:t>
              <w:br/>
              <w:t>In 50</w:t>
            </w:r>
          </w:p>
        </w:tc>
        <w:tc>
          <w:tcPr>
            <w:tcW w:type="dxa" w:w="2551"/>
          </w:tcPr>
          <w:p>
            <w:r>
              <w:t>Number of projects in 50:</w:t>
              <w:br/>
              <w:t>2</w:t>
            </w:r>
          </w:p>
        </w:tc>
        <w:tc>
          <w:tcPr>
            <w:tcW w:type="dxa" w:w="2551"/>
          </w:tcPr>
          <w:p>
            <w:r>
              <w:t>Percentage of total in 50:</w:t>
              <w:br/>
              <w:t>0.07%</w:t>
            </w:r>
          </w:p>
        </w:tc>
      </w:tr>
      <w:tr>
        <w:tc>
          <w:tcPr>
            <w:tcW w:type="dxa" w:w="2551"/>
          </w:tcPr>
          <w:p>
            <w:r>
              <w:t>The 5 Wards 2020 that collectively have with the highest number of projects</w:t>
            </w:r>
          </w:p>
        </w:tc>
        <w:tc>
          <w:tcPr>
            <w:tcW w:type="dxa" w:w="2551"/>
          </w:tcPr>
          <w:p>
            <w:r>
              <w:t>Wards 2020:</w:t>
              <w:br/>
              <w:t>In 84, 117, 57, 60 and 124</w:t>
            </w:r>
          </w:p>
        </w:tc>
        <w:tc>
          <w:tcPr>
            <w:tcW w:type="dxa" w:w="2551"/>
          </w:tcPr>
          <w:p>
            <w:r>
              <w:t>Number of projects in 84, 117, 57, 60 and 124 together:</w:t>
              <w:br/>
              <w:t>456</w:t>
            </w:r>
          </w:p>
        </w:tc>
        <w:tc>
          <w:tcPr>
            <w:tcW w:type="dxa" w:w="2551"/>
          </w:tcPr>
          <w:p>
            <w:r>
              <w:t>Percentage of total in 84, 117, 57, 60 and 124 together:</w:t>
              <w:br/>
              <w:t>14.93%</w:t>
            </w:r>
          </w:p>
        </w:tc>
      </w:tr>
    </w:tbl>
    <w:p/>
    <w:p>
      <w:pPr>
        <w:pStyle w:val="Caption"/>
      </w:pPr>
      <w:r>
        <w:t>Table 1.2: Wards 2020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Wards 2020 - Overview</w:t>
            </w:r>
          </w:p>
        </w:tc>
        <w:tc>
          <w:tcPr>
            <w:tcW w:type="dxa" w:w="2551"/>
          </w:tcPr>
          <w:p>
            <w:r>
              <w:t>Total capital demand in all Wards 2020:</w:t>
              <w:br/>
              <w:t>R10,811,044,506</w:t>
            </w:r>
          </w:p>
        </w:tc>
        <w:tc>
          <w:tcPr>
            <w:tcW w:type="dxa" w:w="2551"/>
          </w:tcPr>
          <w:p>
            <w:r>
              <w:t>The average capital demand per Wards 2020:</w:t>
              <w:br/>
              <w:t>R80,081,811</w:t>
            </w:r>
          </w:p>
        </w:tc>
        <w:tc>
          <w:tcPr>
            <w:tcW w:type="dxa" w:w="2551"/>
          </w:tcPr>
          <w:p>
            <w:r>
              <w:t>The 75th percentile of capital demand for Wards 2020:</w:t>
              <w:br/>
              <w:t>R115,601,468</w:t>
            </w:r>
          </w:p>
        </w:tc>
      </w:tr>
      <w:tr>
        <w:tc>
          <w:tcPr>
            <w:tcW w:type="dxa" w:w="2551"/>
          </w:tcPr>
          <w:p>
            <w:r>
              <w:t>The highest capital demand</w:t>
            </w:r>
          </w:p>
        </w:tc>
        <w:tc>
          <w:tcPr>
            <w:tcW w:type="dxa" w:w="2551"/>
          </w:tcPr>
          <w:p>
            <w:r>
              <w:t>Wards 2020:</w:t>
              <w:br/>
              <w:t>In 91</w:t>
            </w:r>
          </w:p>
        </w:tc>
        <w:tc>
          <w:tcPr>
            <w:tcW w:type="dxa" w:w="2551"/>
          </w:tcPr>
          <w:p>
            <w:r>
              <w:t>Capital Demand in 91:</w:t>
              <w:br/>
              <w:t>R1,149,512,495</w:t>
            </w:r>
          </w:p>
        </w:tc>
        <w:tc>
          <w:tcPr>
            <w:tcW w:type="dxa" w:w="2551"/>
          </w:tcPr>
          <w:p>
            <w:r>
              <w:t>Percentage of total in 91:</w:t>
              <w:br/>
              <w:t>10.63%</w:t>
            </w:r>
          </w:p>
        </w:tc>
      </w:tr>
      <w:tr>
        <w:tc>
          <w:tcPr>
            <w:tcW w:type="dxa" w:w="2551"/>
          </w:tcPr>
          <w:p>
            <w:r>
              <w:t>The lowest capital demand</w:t>
            </w:r>
          </w:p>
        </w:tc>
        <w:tc>
          <w:tcPr>
            <w:tcW w:type="dxa" w:w="2551"/>
          </w:tcPr>
          <w:p>
            <w:r>
              <w:t>Wards 2020:</w:t>
              <w:br/>
              <w:t>In 50</w:t>
            </w:r>
          </w:p>
        </w:tc>
        <w:tc>
          <w:tcPr>
            <w:tcW w:type="dxa" w:w="2551"/>
          </w:tcPr>
          <w:p>
            <w:r>
              <w:t>Capital Demand in 50:</w:t>
              <w:br/>
              <w:t>R0</w:t>
            </w:r>
          </w:p>
        </w:tc>
        <w:tc>
          <w:tcPr>
            <w:tcW w:type="dxa" w:w="2551"/>
          </w:tcPr>
          <w:p>
            <w:r>
              <w:t>Percentage of total in 50:</w:t>
              <w:br/>
              <w:t>0.00%</w:t>
            </w:r>
          </w:p>
        </w:tc>
      </w:tr>
      <w:tr>
        <w:tc>
          <w:tcPr>
            <w:tcW w:type="dxa" w:w="2551"/>
          </w:tcPr>
          <w:p>
            <w:r>
              <w:t>The 5 Wards 2020 that collectively have collective the highest capital demand:</w:t>
            </w:r>
          </w:p>
        </w:tc>
        <w:tc>
          <w:tcPr>
            <w:tcW w:type="dxa" w:w="2551"/>
          </w:tcPr>
          <w:p>
            <w:r>
              <w:t>Wards 2020:</w:t>
              <w:br/>
              <w:t>In 131, 124, 60, 96 and 91</w:t>
            </w:r>
          </w:p>
        </w:tc>
        <w:tc>
          <w:tcPr>
            <w:tcW w:type="dxa" w:w="2551"/>
          </w:tcPr>
          <w:p>
            <w:r>
              <w:t>Capital Demand in 131, 124, 60, 96 and 91 together:</w:t>
              <w:br/>
              <w:t>R2,805,268,881</w:t>
            </w:r>
          </w:p>
        </w:tc>
        <w:tc>
          <w:tcPr>
            <w:tcW w:type="dxa" w:w="2551"/>
          </w:tcPr>
          <w:p>
            <w:r>
              <w:t>Percentage of total in 131, 124, 60, 96 and 91 together:</w:t>
              <w:br/>
              <w:t>25.95%</w:t>
            </w:r>
          </w:p>
        </w:tc>
      </w:tr>
    </w:tbl>
    <w:p/>
    <w:p>
      <w:pPr>
        <w:pStyle w:val="Caption"/>
      </w:pPr>
      <w:r>
        <w:t>Figure 2.1: The single Wards 2020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Wards 2020 is in </w:t>
      </w:r>
      <w:r>
        <w:rPr>
          <w:b/>
        </w:rPr>
        <w:t xml:space="preserve">124. </w:t>
      </w:r>
      <w:r>
        <w:rPr>
          <w:i/>
        </w:rPr>
        <w:t>That is 118 projects and this is 3.86% of the total number of projects.</w:t>
      </w:r>
      <w:r>
        <w:t xml:space="preserve">The highest capital demand in a single Wards 2020 is in </w:t>
      </w:r>
      <w:r>
        <w:rPr>
          <w:b/>
        </w:rPr>
        <w:t xml:space="preserve">91. </w:t>
      </w:r>
      <w:r>
        <w:rPr>
          <w:i/>
        </w:rPr>
        <w:t>That is R1,149,512,495 and this amounts to 10.63% of the total capital demand.</w:t>
      </w:r>
    </w:p>
    <w:p/>
    <w:p>
      <w:pPr>
        <w:pStyle w:val="Caption"/>
      </w:pPr>
      <w:r>
        <w:t>Figure 2.2: The 5 Wards 2020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t xml:space="preserve">The 5 Wards 2020 that collectively have with the highest number of projects are in </w:t>
      </w:r>
      <w:r>
        <w:rPr>
          <w:b/>
        </w:rPr>
        <w:t xml:space="preserve">84, 117, 57, 60 and 124. </w:t>
      </w:r>
      <w:r>
        <w:rPr>
          <w:i/>
        </w:rPr>
        <w:t>That is 456 projects and this is 14.93% of the total number of projects.</w:t>
      </w:r>
      <w:r>
        <w:t xml:space="preserve">The 5 Wards 2020 that collectively have the highest capital demand are in </w:t>
      </w:r>
      <w:r>
        <w:rPr>
          <w:b/>
        </w:rPr>
        <w:t xml:space="preserve">131, 124, 60, 96 and 91. </w:t>
      </w:r>
      <w:r>
        <w:rPr>
          <w:i/>
        </w:rPr>
        <w:t>That is 25.95% and this amounts to R2,805,268,881 of the total capital demand.</w:t>
      </w:r>
    </w:p>
    <w:p>
      <w:r>
        <w:br w:type="page"/>
      </w:r>
    </w:p>
    <w:p/>
    <w:p>
      <w:pPr>
        <w:pStyle w:val="Caption"/>
      </w:pPr>
      <w:r>
        <w:t>Figure 3.1: Projects and Capital Demand per Wards 2020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Wards 2020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Wards 2020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