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Wards</w:t>
      </w:r>
    </w:p>
    <w:p>
      <w:r>
        <w:t xml:space="preserve">This document was created </w:t>
      </w:r>
      <w:r>
        <w:rPr>
          <w:i/>
        </w:rPr>
        <w:t xml:space="preserve">2022-04-08-17_17 </w:t>
      </w:r>
      <w:r>
        <w:t xml:space="preserve">from the </w:t>
      </w:r>
      <w:r>
        <w:rPr>
          <w:b/>
        </w:rPr>
        <w:t xml:space="preserve">Midvaal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'Wards'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196</w:t>
      </w:r>
      <w:r>
        <w:t xml:space="preserve"> projects of which a total of </w:t>
      </w:r>
      <w:r>
        <w:rPr>
          <w:i/>
        </w:rPr>
        <w:t>14 (7.14%)</w:t>
      </w:r>
      <w:r>
        <w:t xml:space="preserve"> projects do not have any recorded intersection (overlap) with Wards.The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7.14% projects that do not intersect with Wards feature when appraising this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Wards Analysis</w:t>
      </w:r>
    </w:p>
    <w:p>
      <w:r>
        <w:t xml:space="preserve">There is a total number of </w:t>
      </w:r>
      <w:r>
        <w:rPr>
          <w:b/>
        </w:rPr>
        <w:t>15</w:t>
      </w:r>
      <w:r>
        <w:rPr>
          <w:i/>
        </w:rPr>
        <w:t xml:space="preserve"> Wards.</w:t>
      </w:r>
      <w:r>
        <w:t xml:space="preserve"> Each of the </w:t>
      </w:r>
      <w:r>
        <w:rPr>
          <w:i/>
        </w:rPr>
        <w:t>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Wards:</w:t>
      </w:r>
    </w:p>
    <w:p>
      <w:pPr>
        <w:pStyle w:val="Bulletedlist"/>
      </w:pPr>
      <w:r>
        <w:t>Ward 10 has the highest number of projects: 28 projects (15.38% of total number of projects);</w:t>
      </w:r>
    </w:p>
    <w:p>
      <w:pPr>
        <w:pStyle w:val="Bulletedlist"/>
      </w:pPr>
      <w:r>
        <w:t>Ward 12 has the lowest number of projects: 3 projects (1.65% of total number of projects);</w:t>
      </w:r>
    </w:p>
    <w:p>
      <w:pPr>
        <w:pStyle w:val="Bulletedlist"/>
      </w:pPr>
      <w:r>
        <w:t>The average number of projects per Wards is 12.1 projects;</w:t>
      </w:r>
    </w:p>
    <w:p>
      <w:pPr>
        <w:pStyle w:val="Bulletedlist"/>
      </w:pPr>
      <w:r>
        <w:t>The 75th percentile of projects per Wards is 19.0 projects;</w:t>
      </w:r>
    </w:p>
    <w:p>
      <w:pPr>
        <w:pStyle w:val="Bulletedlist"/>
      </w:pPr>
      <w:r>
        <w:t>The total number of projects in all Wards is 182 projects;</w:t>
      </w:r>
    </w:p>
    <w:p>
      <w:pPr>
        <w:pStyle w:val="Bulletedlist"/>
      </w:pPr>
      <w:r>
        <w:t>The 5 Wards with the most projects have a combined total of 114 projects. This accounts for 62.64% of the total number of projects.</w:t>
      </w:r>
    </w:p>
    <w:p>
      <w:pPr/>
      <w:r>
        <w:br/>
        <w:t>The following information relates to the capital demand in Wards:</w:t>
      </w:r>
    </w:p>
    <w:p>
      <w:pPr>
        <w:pStyle w:val="Bulletedlist"/>
      </w:pPr>
      <w:r>
        <w:t>Ward 08 has the highest capital demand: R16,583,660 (23.01% of total capital demand);</w:t>
      </w:r>
    </w:p>
    <w:p>
      <w:pPr>
        <w:pStyle w:val="Bulletedlist"/>
      </w:pPr>
      <w:r>
        <w:t>Ward 07 has the lowest capital demand: R3,380 (0.00% of total capital demand);</w:t>
      </w:r>
    </w:p>
    <w:p>
      <w:pPr>
        <w:pStyle w:val="Bulletedlist"/>
      </w:pPr>
      <w:r>
        <w:t>The average capital demand per Wards is R4,803,750;</w:t>
      </w:r>
    </w:p>
    <w:p>
      <w:pPr>
        <w:pStyle w:val="Bulletedlist"/>
      </w:pPr>
      <w:r>
        <w:t>The 75th percentile of capital demand per Wards is R8,269,911.</w:t>
      </w:r>
    </w:p>
    <w:p>
      <w:pPr>
        <w:pStyle w:val="Bulletedlist"/>
      </w:pPr>
      <w:r>
        <w:t>The total capital demand in all Wards is R72,056,257;</w:t>
      </w:r>
    </w:p>
    <w:p>
      <w:pPr>
        <w:pStyle w:val="Bulletedlist"/>
      </w:pPr>
      <w:r>
        <w:t>The 5 Wards with the highest capital demand have a combined total of R56,333,351. This accounts for 78.18% of the total capital demand.</w:t>
      </w:r>
    </w:p>
    <w:p>
      <w:r>
        <w:br w:type="page"/>
      </w:r>
    </w:p>
    <w:p/>
    <w:p>
      <w:pPr>
        <w:pStyle w:val="Caption"/>
      </w:pPr>
      <w:r>
        <w:t>Figure 2: Projects and Capital Demand per Wards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