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2022-05-02-00_02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City of Tshwane Regions.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City of Tshwane Regions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Region - All Years</w:t>
      </w:r>
    </w:p>
    <w:p>
      <w:r>
        <w:t>Table 2.1 below provides a concise summary of key statistical insights regarding the number of projects that are requesting funding in each of the City of Tshwane Regions.</w:t>
      </w:r>
    </w:p>
    <w:p>
      <w:pPr>
        <w:pStyle w:val="Caption"/>
      </w:pPr>
      <w:r>
        <w:t>Table 2.1: City of Tshwane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Regions - Overview</w:t>
            </w:r>
          </w:p>
        </w:tc>
        <w:tc>
          <w:tcPr>
            <w:tcW w:type="dxa" w:w="2551"/>
          </w:tcPr>
          <w:p>
            <w:r>
              <w:t>Total in all City of Tshwane Regions:</w:t>
              <w:br/>
              <w:t>996 projects</w:t>
            </w:r>
          </w:p>
        </w:tc>
        <w:tc>
          <w:tcPr>
            <w:tcW w:type="dxa" w:w="2551"/>
          </w:tcPr>
          <w:p>
            <w:r>
              <w:t>Average per City of Tshwane Regions:</w:t>
              <w:br/>
              <w:t>142 projects</w:t>
            </w:r>
          </w:p>
        </w:tc>
        <w:tc>
          <w:tcPr>
            <w:tcW w:type="dxa" w:w="2551"/>
          </w:tcPr>
          <w:p>
            <w:r>
              <w:t>75th percentile of projects across all City of Tshwane Regions:</w:t>
              <w:br/>
              <w:t>177.0 projects</w:t>
            </w:r>
          </w:p>
        </w:tc>
      </w:tr>
      <w:tr>
        <w:tc>
          <w:tcPr>
            <w:tcW w:type="dxa" w:w="2551"/>
          </w:tcPr>
          <w:p>
            <w:r>
              <w:t>The highest number of projects</w:t>
            </w:r>
          </w:p>
        </w:tc>
        <w:tc>
          <w:tcPr>
            <w:tcW w:type="dxa" w:w="2551"/>
          </w:tcPr>
          <w:p>
            <w:r>
              <w:t>City of Tshwane 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City of Tshwane 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City of Tshwane Region.</w:t>
      </w:r>
    </w:p>
    <w:p>
      <w:pPr>
        <w:pStyle w:val="Caption"/>
      </w:pPr>
      <w:r>
        <w:t>Table 2.1: City of Tshwane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Regions - Overview</w:t>
            </w:r>
          </w:p>
        </w:tc>
        <w:tc>
          <w:tcPr>
            <w:tcW w:type="dxa" w:w="2551"/>
          </w:tcPr>
          <w:p>
            <w:r>
              <w:t>Total capital demand in all City of Tshwane Regions:</w:t>
              <w:br/>
              <w:t>R48,877,051,117</w:t>
            </w:r>
          </w:p>
        </w:tc>
        <w:tc>
          <w:tcPr>
            <w:tcW w:type="dxa" w:w="2551"/>
          </w:tcPr>
          <w:p>
            <w:r>
              <w:t>The average capital demand per City of Tshwane Regions:</w:t>
              <w:br/>
              <w:t>R6,982,435,874</w:t>
            </w:r>
          </w:p>
        </w:tc>
        <w:tc>
          <w:tcPr>
            <w:tcW w:type="dxa" w:w="2551"/>
          </w:tcPr>
          <w:p>
            <w:r>
              <w:t>The 75th percentile of capital demand for City of Tshwane Regions:</w:t>
              <w:br/>
              <w:t>R9,106,752,895</w:t>
            </w:r>
          </w:p>
        </w:tc>
      </w:tr>
      <w:tr>
        <w:tc>
          <w:tcPr>
            <w:tcW w:type="dxa" w:w="2551"/>
          </w:tcPr>
          <w:p>
            <w:r>
              <w:t>The highest capital demand</w:t>
            </w:r>
          </w:p>
        </w:tc>
        <w:tc>
          <w:tcPr>
            <w:tcW w:type="dxa" w:w="2551"/>
          </w:tcPr>
          <w:p>
            <w:r>
              <w:t>City of Tshwane Regions:</w:t>
              <w:br/>
              <w:t>In Region 2</w:t>
            </w:r>
          </w:p>
        </w:tc>
        <w:tc>
          <w:tcPr>
            <w:tcW w:type="dxa" w:w="2551"/>
          </w:tcPr>
          <w:p>
            <w:r>
              <w:t>Capital Demand in Region 2:</w:t>
              <w:br/>
              <w:t>R10,481,643,396</w:t>
            </w:r>
          </w:p>
        </w:tc>
        <w:tc>
          <w:tcPr>
            <w:tcW w:type="dxa" w:w="2551"/>
          </w:tcPr>
          <w:p>
            <w:r>
              <w:t>Percentage of total in Region 2:</w:t>
              <w:br/>
              <w:t>21.44%</w:t>
            </w:r>
          </w:p>
        </w:tc>
      </w:tr>
      <w:tr>
        <w:tc>
          <w:tcPr>
            <w:tcW w:type="dxa" w:w="2551"/>
          </w:tcPr>
          <w:p>
            <w:r>
              <w:t>The lowest capital demand</w:t>
            </w:r>
          </w:p>
        </w:tc>
        <w:tc>
          <w:tcPr>
            <w:tcW w:type="dxa" w:w="2551"/>
          </w:tcPr>
          <w:p>
            <w:r>
              <w:t>City of Tshwane Regions:</w:t>
              <w:br/>
              <w:t>In Region 7</w:t>
            </w:r>
          </w:p>
        </w:tc>
        <w:tc>
          <w:tcPr>
            <w:tcW w:type="dxa" w:w="2551"/>
          </w:tcPr>
          <w:p>
            <w:r>
              <w:t>Capital Demand in Region 7:</w:t>
              <w:br/>
              <w:t>R3,149,916,794</w:t>
            </w:r>
          </w:p>
        </w:tc>
        <w:tc>
          <w:tcPr>
            <w:tcW w:type="dxa" w:w="2551"/>
          </w:tcPr>
          <w:p>
            <w:r>
              <w:t>Percentage of total in Region 7:</w:t>
              <w:br/>
              <w:t>6.44%</w:t>
            </w:r>
          </w:p>
        </w:tc>
      </w:tr>
    </w:tbl>
    <w:p>
      <w:r>
        <w:br/>
        <w:t>The number of projects per City of Tshwane Region and the capital demand per City of Tshwane Region needs to be looked at together for better insight. Figures 2.1 and 2.2 assist with further graphical insight into some of the numbers that are provided in Tables 2.1 and 2.2.</w:t>
      </w:r>
    </w:p>
    <w:p>
      <w:pPr>
        <w:pStyle w:val="Caption"/>
      </w:pPr>
      <w:r>
        <w:t>Figure 2.1: The single City of Tshwane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Region is in </w:t>
      </w:r>
      <w:r>
        <w:rPr>
          <w:b/>
        </w:rPr>
        <w:t xml:space="preserve">Region 3. </w:t>
      </w:r>
      <w:r>
        <w:rPr>
          <w:i/>
        </w:rPr>
        <w:t>That is 256 projects and this is 25.70% of the total number of projects.</w:t>
      </w:r>
      <w:r>
        <w:t xml:space="preserve">The highest capital demand in a single City of Tshwane Region is in </w:t>
      </w:r>
      <w:r>
        <w:rPr>
          <w:b/>
        </w:rPr>
        <w:t xml:space="preserve">Region 2. </w:t>
      </w:r>
      <w:r>
        <w:rPr>
          <w:i/>
        </w:rPr>
        <w:t>That is R10,481,643,396 and this amounts to 21.44% of the total capital demand.</w:t>
      </w:r>
    </w:p>
    <w:p>
      <w:r>
        <w:t>The following figures provide a bar graph representation of the number of projects per City of Tshwane Region with the colour of the bars representing the level of capital demand in each of these City of Tshwane Regions.</w:t>
      </w:r>
    </w:p>
    <w:p/>
    <w:p>
      <w:pPr>
        <w:pStyle w:val="Caption"/>
      </w:pPr>
      <w:r>
        <w:t>Figure 2.2: Projects and Capital Demand per City of Tshwane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City of Tshwane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City of Tshwane Region. A colour breakdown is provided of each year's sub-total that contribute towards the overall total capital demand of each City of Tshwane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City of Tshwane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Region - MTREF only</w:t>
      </w:r>
    </w:p>
    <w:p>
      <w:r>
        <w:t>Table 4.1 below provides a concise summary of key statistical insights regarding the total MTREF capital demand per City of Tshwane Region.</w:t>
      </w:r>
    </w:p>
    <w:p>
      <w:pPr>
        <w:pStyle w:val="Caption"/>
      </w:pPr>
      <w:r>
        <w:t>Table 4.1: City of Tshwane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Regions - Overview</w:t>
            </w:r>
          </w:p>
        </w:tc>
        <w:tc>
          <w:tcPr>
            <w:tcW w:type="dxa" w:w="2551"/>
          </w:tcPr>
          <w:p>
            <w:r>
              <w:t>MTREF capital demand in all City of Tshwane Regions:</w:t>
              <w:br/>
              <w:t>R21,480,882,801</w:t>
            </w:r>
          </w:p>
        </w:tc>
        <w:tc>
          <w:tcPr>
            <w:tcW w:type="dxa" w:w="2551"/>
          </w:tcPr>
          <w:p>
            <w:r>
              <w:t>The average MTREF capital demand per City of Tshwane Region:</w:t>
              <w:br/>
              <w:t>R3,068,697,543</w:t>
            </w:r>
          </w:p>
        </w:tc>
        <w:tc>
          <w:tcPr>
            <w:tcW w:type="dxa" w:w="2551"/>
          </w:tcPr>
          <w:p>
            <w:r>
              <w:t>The 75th percentile of MTREF capital demand for City of Tshwane Regions:</w:t>
              <w:br/>
              <w:t>R3,908,071,841</w:t>
            </w:r>
          </w:p>
        </w:tc>
      </w:tr>
      <w:tr>
        <w:tc>
          <w:tcPr>
            <w:tcW w:type="dxa" w:w="2551"/>
          </w:tcPr>
          <w:p>
            <w:r>
              <w:t>The highest MTREF capital demand</w:t>
            </w:r>
          </w:p>
        </w:tc>
        <w:tc>
          <w:tcPr>
            <w:tcW w:type="dxa" w:w="2551"/>
          </w:tcPr>
          <w:p>
            <w:r>
              <w:t>In City of Tshwane Region:</w:t>
              <w:br/>
              <w:t>Region 1</w:t>
            </w:r>
          </w:p>
        </w:tc>
        <w:tc>
          <w:tcPr>
            <w:tcW w:type="dxa" w:w="2551"/>
          </w:tcPr>
          <w:p>
            <w:r>
              <w:t>MTREF capital Demand in Region 1:</w:t>
              <w:br/>
              <w:t>R4,990,279,801</w:t>
            </w:r>
          </w:p>
        </w:tc>
        <w:tc>
          <w:tcPr>
            <w:tcW w:type="dxa" w:w="2551"/>
          </w:tcPr>
          <w:p>
            <w:r>
              <w:t>Percentage of total MRTEF capital demand in Region 1:</w:t>
              <w:br/>
              <w:t>23.23%</w:t>
            </w:r>
          </w:p>
        </w:tc>
      </w:tr>
      <w:tr>
        <w:tc>
          <w:tcPr>
            <w:tcW w:type="dxa" w:w="2551"/>
          </w:tcPr>
          <w:p>
            <w:r>
              <w:t xml:space="preserve">The lowest MTREF capital demand </w:t>
            </w:r>
          </w:p>
        </w:tc>
        <w:tc>
          <w:tcPr>
            <w:tcW w:type="dxa" w:w="2551"/>
          </w:tcPr>
          <w:p>
            <w:r>
              <w:t>In City of Tshwane Region:</w:t>
              <w:br/>
              <w:t>Region 7</w:t>
            </w:r>
          </w:p>
        </w:tc>
        <w:tc>
          <w:tcPr>
            <w:tcW w:type="dxa" w:w="2551"/>
          </w:tcPr>
          <w:p>
            <w:r>
              <w:t>MTREF capital Demand in Region 7:</w:t>
              <w:br/>
              <w:t>R1,724,688,320</w:t>
            </w:r>
          </w:p>
        </w:tc>
        <w:tc>
          <w:tcPr>
            <w:tcW w:type="dxa" w:w="2551"/>
          </w:tcPr>
          <w:p>
            <w:r>
              <w:t>Percentage of total MTREF capital demand in Region 7:</w:t>
              <w:br/>
              <w:t>8.03%</w:t>
            </w:r>
          </w:p>
        </w:tc>
      </w:tr>
    </w:tbl>
    <w:p>
      <w:r>
        <w:br/>
        <w:t>The following figures provide a histogram representation of the capital demand per City of Tshwane Region. A colour breakdown is provided of each year's sub-total that contribute towards the overall MTREF total capital demand of each City of Tshwane Region.</w:t>
      </w:r>
    </w:p>
    <w:p/>
    <w:p>
      <w:pPr>
        <w:pStyle w:val="Caption"/>
      </w:pPr>
      <w:r>
        <w:t>Figure 4.1: Capital Demand per City of Tshwane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City of Tshwane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356364"/>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356364"/>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534545"/>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534545"/>
                    </a:xfrm>
                    <a:prstGeom prst="rect"/>
                  </pic:spPr>
                </pic:pic>
              </a:graphicData>
            </a:graphic>
          </wp:inline>
        </w:drawing>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R10,050,172,267</w:t>
              <w:br/>
              <w:t>Rank: 2 (1 = Highest)</w:t>
            </w:r>
          </w:p>
        </w:tc>
      </w:tr>
      <w:tr>
        <w:tc>
          <w:tcPr>
            <w:tcW w:type="dxa" w:w="5102"/>
          </w:tcPr>
          <w:p>
            <w:r>
              <w:t>Total Capital Demand for Region 1 - MTREF</w:t>
            </w:r>
          </w:p>
        </w:tc>
        <w:tc>
          <w:tcPr>
            <w:tcW w:type="dxa" w:w="5102"/>
          </w:tcPr>
          <w:p>
            <w:r>
              <w:t>R10,050,172,267</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356364"/>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356364"/>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534545"/>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534545"/>
                    </a:xfrm>
                    <a:prstGeom prst="rect"/>
                  </pic:spPr>
                </pic:pic>
              </a:graphicData>
            </a:graphic>
          </wp:inline>
        </w:drawing>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R10,481,643,396</w:t>
              <w:br/>
              <w:t>Rank: 1 (1 = Highest)</w:t>
            </w:r>
          </w:p>
        </w:tc>
      </w:tr>
      <w:tr>
        <w:tc>
          <w:tcPr>
            <w:tcW w:type="dxa" w:w="5102"/>
          </w:tcPr>
          <w:p>
            <w:r>
              <w:t>Total Capital Demand for Region 2 - MTREF</w:t>
            </w:r>
          </w:p>
        </w:tc>
        <w:tc>
          <w:tcPr>
            <w:tcW w:type="dxa" w:w="5102"/>
          </w:tcPr>
          <w:p>
            <w:r>
              <w:t>R10,481,643,396</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356364"/>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356364"/>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534545"/>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534545"/>
                    </a:xfrm>
                    <a:prstGeom prst="rect"/>
                  </pic:spPr>
                </pic:pic>
              </a:graphicData>
            </a:graphic>
          </wp:inline>
        </w:drawing>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R7,976,146,913</w:t>
              <w:br/>
              <w:t>Rank: 4 (1 = Highest)</w:t>
            </w:r>
          </w:p>
        </w:tc>
      </w:tr>
      <w:tr>
        <w:tc>
          <w:tcPr>
            <w:tcW w:type="dxa" w:w="5102"/>
          </w:tcPr>
          <w:p>
            <w:r>
              <w:t>Total Capital Demand for Region 3 - MTREF</w:t>
            </w:r>
          </w:p>
        </w:tc>
        <w:tc>
          <w:tcPr>
            <w:tcW w:type="dxa" w:w="5102"/>
          </w:tcPr>
          <w:p>
            <w:r>
              <w:t>R7,976,146,913</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356364"/>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356364"/>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534545"/>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534545"/>
                    </a:xfrm>
                    <a:prstGeom prst="rect"/>
                  </pic:spPr>
                </pic:pic>
              </a:graphicData>
            </a:graphic>
          </wp:inline>
        </w:drawing>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R4,889,735,567</w:t>
              <w:br/>
              <w:t>Rank: 5 (1 = Highest)</w:t>
            </w:r>
          </w:p>
        </w:tc>
      </w:tr>
      <w:tr>
        <w:tc>
          <w:tcPr>
            <w:tcW w:type="dxa" w:w="5102"/>
          </w:tcPr>
          <w:p>
            <w:r>
              <w:t>Total Capital Demand for Region 4 - MTREF</w:t>
            </w:r>
          </w:p>
        </w:tc>
        <w:tc>
          <w:tcPr>
            <w:tcW w:type="dxa" w:w="5102"/>
          </w:tcPr>
          <w:p>
            <w:r>
              <w:t>R4,889,735,567</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356364"/>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356364"/>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534545"/>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534545"/>
                    </a:xfrm>
                    <a:prstGeom prst="rect"/>
                  </pic:spPr>
                </pic:pic>
              </a:graphicData>
            </a:graphic>
          </wp:inline>
        </w:drawing>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R4,166,102,658</w:t>
              <w:br/>
              <w:t>Rank: 6 (1 = Highest)</w:t>
            </w:r>
          </w:p>
        </w:tc>
      </w:tr>
      <w:tr>
        <w:tc>
          <w:tcPr>
            <w:tcW w:type="dxa" w:w="5102"/>
          </w:tcPr>
          <w:p>
            <w:r>
              <w:t>Total Capital Demand for Region 5 - MTREF</w:t>
            </w:r>
          </w:p>
        </w:tc>
        <w:tc>
          <w:tcPr>
            <w:tcW w:type="dxa" w:w="5102"/>
          </w:tcPr>
          <w:p>
            <w:r>
              <w:t>R4,166,102,658</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356364"/>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356364"/>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534545"/>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534545"/>
                    </a:xfrm>
                    <a:prstGeom prst="rect"/>
                  </pic:spPr>
                </pic:pic>
              </a:graphicData>
            </a:graphic>
          </wp:inline>
        </w:drawing>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R8,163,333,523</w:t>
              <w:br/>
              <w:t>Rank: 3 (1 = Highest)</w:t>
            </w:r>
          </w:p>
        </w:tc>
      </w:tr>
      <w:tr>
        <w:tc>
          <w:tcPr>
            <w:tcW w:type="dxa" w:w="5102"/>
          </w:tcPr>
          <w:p>
            <w:r>
              <w:t>Total Capital Demand for Region 6 - MTREF</w:t>
            </w:r>
          </w:p>
        </w:tc>
        <w:tc>
          <w:tcPr>
            <w:tcW w:type="dxa" w:w="5102"/>
          </w:tcPr>
          <w:p>
            <w:r>
              <w:t>R8,163,333,523</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356364"/>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356364"/>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534545"/>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534545"/>
                    </a:xfrm>
                    <a:prstGeom prst="rect"/>
                  </pic:spPr>
                </pic:pic>
              </a:graphicData>
            </a:graphic>
          </wp:inline>
        </w:drawing>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R3,149,916,794</w:t>
              <w:br/>
              <w:t>Rank: 7 (1 = Highest)</w:t>
            </w:r>
          </w:p>
        </w:tc>
      </w:tr>
      <w:tr>
        <w:tc>
          <w:tcPr>
            <w:tcW w:type="dxa" w:w="5102"/>
          </w:tcPr>
          <w:p>
            <w:r>
              <w:t>Total Capital Demand for Region 7 - MTREF</w:t>
            </w:r>
          </w:p>
        </w:tc>
        <w:tc>
          <w:tcPr>
            <w:tcW w:type="dxa" w:w="5102"/>
          </w:tcPr>
          <w:p>
            <w:r>
              <w:t>R3,149,916,794</w:t>
              <w:br/>
              <w:t>Rank: 7 (1 = Highest)</w:t>
            </w:r>
          </w:p>
        </w:tc>
      </w:tr>
      <w:tr>
        <w:tc>
          <w:tcPr>
            <w:tcW w:type="dxa" w:w="5102"/>
          </w:tcPr>
          <w:p>
            <w:r>
              <w:t>Financial Years in which capital requirements are listed for Region 7</w:t>
            </w:r>
          </w:p>
        </w:tc>
        <w:tc>
          <w:tcPr>
            <w:tcW w:type="dxa" w:w="5102"/>
          </w:tcPr>
          <w:p>
            <w:r>
              <w:t>2022, 2023, 2024, 2025, 2026, 2027, 2028, 2029 and 2030</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