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8-Week Research Tracker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AI &amp; Music-Based Therapy in Substance Use Disorder Recovery — Bernard G.</w:t>
      </w:r>
    </w:p>
    <w:p>
      <w:pPr>
        <w:spacing w:after="160" w:line="276"/>
      </w:pPr>
      <w:r>
        <w:t xml:space="preserve">Tick each box as you complete a task — in Word, click the box to mark it done. Items marked ◆ are supervisor checkpoints: the three points where a stalled decision is most likely to derail the timeline. The schedule assumes a tightly-scoped scoping review or conceptual synthesis; a full systematic review with meta-analysis is not feasible in eight weeks.</w:t>
      </w:r>
    </w:p>
    <w:p>
      <w:pPr>
        <w:pBdr>
          <w:bottom w:val="single" w:color="888888" w:sz="6" w:space="1"/>
        </w:pBdr>
        <w:spacing w:after="200" w:before="60"/>
      </w:pPr>
    </w:p>
    <w:p>
      <w:pPr>
        <w:pStyle w:val="Heading1"/>
      </w:pPr>
      <w:r>
        <w:t xml:space="preserve">Week 1 — Scoping and framing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Design chosen; final research questions; one-page protocol skeleton.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Confirm the design with your supervisor (scoping review vs conceptual synthesis)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Decide: insist on the AI-plus-music intersection, or synthesise the two literatures separately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Decide substance scope (all SUD, or focus on opioid / alcohol use disorder)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Finalise the overarching research question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Finalise RQ1–RQ4 (one per pillar) and RQ5 (ethics, cross-cutting)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Read the Cochrane music therapy review (Ghetti et al., 2022)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Read an AI-in-SUD perspective (Moniz-Lewis et al., 2025)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Read an affective-computing-for-mental-health review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a one-page protocol skeleton</w:t>
      </w:r>
    </w:p>
    <w:p>
      <w:pPr>
        <w:spacing w:after="120" w:before="4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b/>
          <w:bCs/>
          <w:color w:val="B5651D"/>
        </w:rPr>
        <w:t xml:space="preserve">  ◆ Supervisor checkpoint: </w:t>
      </w:r>
      <w:r>
        <w:rPr>
          <w:b/>
          <w:bCs/>
          <w:color w:val="B5651D"/>
        </w:rPr>
        <w:t xml:space="preserve">sign-off on design and research questions</w:t>
      </w:r>
    </w:p>
    <w:p>
      <w:pPr>
        <w:pBdr>
          <w:bottom w:val="single" w:color="DDDDDD" w:sz="2" w:space="1"/>
        </w:pBdr>
        <w:spacing w:after="160" w:before="100"/>
      </w:pPr>
    </w:p>
    <w:p>
      <w:pPr>
        <w:pStyle w:val="Heading1"/>
      </w:pPr>
      <w:r>
        <w:t xml:space="preserve">Week 2 — Protocol and setup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Finalised protocol and tested search strings; draft introduction.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Finalise Boolean search strings for each database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Set inclusion / exclusion criteria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Choose appraisal tools (RoB 2 for RCTs, AMSTAR-2 for reviews, CASP for qualitative)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Register the protocol if eligible (PROSPERO)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Set up a reference manager (Zotero / EndNote)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Create the screening log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Build the extraction template, keyed to the four pillars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the Introduction / background section</w:t>
      </w:r>
    </w:p>
    <w:p>
      <w:pPr>
        <w:pBdr>
          <w:bottom w:val="single" w:color="DDDDDD" w:sz="2" w:space="1"/>
        </w:pBdr>
        <w:spacing w:after="160" w:before="100"/>
      </w:pPr>
    </w:p>
    <w:p>
      <w:pPr>
        <w:pStyle w:val="Heading1"/>
      </w:pPr>
      <w:r>
        <w:t xml:space="preserve">Week 3 — Search and screening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PRISMA flow numbers; screened set; draft methods.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Run searches across all databases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Export results and deduplicate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Screen titles and abstracts against the criteria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Record all screening decisions in the log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Begin full-text screening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the Methods section (search strategy and criteria)</w:t>
      </w:r>
    </w:p>
    <w:p>
      <w:pPr>
        <w:pBdr>
          <w:bottom w:val="single" w:color="DDDDDD" w:sz="2" w:space="1"/>
        </w:pBdr>
        <w:spacing w:after="160" w:before="100"/>
      </w:pPr>
    </w:p>
    <w:p>
      <w:pPr>
        <w:pStyle w:val="Heading1"/>
      </w:pPr>
      <w:r>
        <w:t xml:space="preserve">Week 4 — Full-text screening and appraisal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Final included-study set; roughly half of extraction done.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Complete full-text screening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Finalise the set of included studies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Begin quality appraisal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Begin data extraction into the pillar matrix</w:t>
      </w:r>
    </w:p>
    <w:p>
      <w:pPr>
        <w:spacing w:after="120" w:before="4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b/>
          <w:bCs/>
          <w:color w:val="B5651D"/>
        </w:rPr>
        <w:t xml:space="preserve">  ◆ Supervisor checkpoint: </w:t>
      </w:r>
      <w:r>
        <w:rPr>
          <w:b/>
          <w:bCs/>
          <w:color w:val="B5651D"/>
        </w:rPr>
        <w:t xml:space="preserve">review of the included-study set before extraction goes too far</w:t>
      </w:r>
    </w:p>
    <w:p>
      <w:pPr>
        <w:pBdr>
          <w:bottom w:val="single" w:color="DDDDDD" w:sz="2" w:space="1"/>
        </w:pBdr>
        <w:spacing w:after="160" w:before="100"/>
      </w:pPr>
    </w:p>
    <w:p>
      <w:pPr>
        <w:pStyle w:val="Heading1"/>
      </w:pPr>
      <w:r>
        <w:t xml:space="preserve">Week 5 — Appraisal, extraction, and early synthesis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Completed evidence table.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Finish quality appraisal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Complete data extraction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Tag each finding: established / emerging / speculative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Synthesise the emotional-regulation pillar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Synthesise the craving pillar, including the craving-cue paradox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Finalise the evidence table</w:t>
      </w:r>
    </w:p>
    <w:p>
      <w:pPr>
        <w:pBdr>
          <w:bottom w:val="single" w:color="DDDDDD" w:sz="2" w:space="1"/>
        </w:pBdr>
        <w:spacing w:after="160" w:before="100"/>
      </w:pPr>
    </w:p>
    <w:p>
      <w:pPr>
        <w:pStyle w:val="Heading1"/>
      </w:pPr>
      <w:r>
        <w:t xml:space="preserve">Week 6 — Synthesis and draft findings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Full synthesis notes; draft findings (and framework if pursuing Option B).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Synthesise the self-expression pillar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Synthesise the personalised-support pillar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Identify cross-pillar themes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Identify ethics themes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the Results / Findings section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If pursuing Option B: draft the proposed framework</w:t>
      </w:r>
    </w:p>
    <w:p>
      <w:pPr>
        <w:pBdr>
          <w:bottom w:val="single" w:color="DDDDDD" w:sz="2" w:space="1"/>
        </w:pBdr>
        <w:spacing w:after="160" w:before="100"/>
      </w:pPr>
    </w:p>
    <w:p>
      <w:pPr>
        <w:pStyle w:val="Heading1"/>
      </w:pPr>
      <w:r>
        <w:t xml:space="preserve">Week 7 — Full draft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Complete first full draft to supervisor.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the Discussion (mapped to pillars, mechanisms, strength of evidence)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the Limitations section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the Ethics section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Draft the Conclusion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Assemble the complete draft end to end</w:t>
      </w:r>
    </w:p>
    <w:p>
      <w:pPr>
        <w:spacing w:after="120" w:before="4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b/>
          <w:bCs/>
          <w:color w:val="B5651D"/>
        </w:rPr>
        <w:t xml:space="preserve">  ◆ Supervisor checkpoint: </w:t>
      </w:r>
      <w:r>
        <w:rPr>
          <w:b/>
          <w:bCs/>
          <w:color w:val="B5651D"/>
        </w:rPr>
        <w:t xml:space="preserve">send the full draft to your supervisor</w:t>
      </w:r>
    </w:p>
    <w:p>
      <w:pPr>
        <w:pBdr>
          <w:bottom w:val="single" w:color="DDDDDD" w:sz="2" w:space="1"/>
        </w:pBdr>
        <w:spacing w:after="160" w:before="100"/>
      </w:pPr>
    </w:p>
    <w:p>
      <w:pPr>
        <w:pStyle w:val="Heading1"/>
      </w:pPr>
      <w:r>
        <w:t xml:space="preserve">Week 8 — Revision and verification</w:t>
      </w:r>
    </w:p>
    <w:p>
      <w:pPr>
        <w:spacing w:after="140" w:line="264"/>
      </w:pPr>
      <w:r>
        <w:rPr>
          <w:b/>
          <w:bCs/>
          <w:color w:val="2E5496"/>
        </w:rPr>
        <w:t xml:space="preserve">Milestone:  </w:t>
      </w:r>
      <w:r>
        <w:rPr>
          <w:i/>
          <w:iCs/>
          <w:color w:val="444444"/>
        </w:rPr>
        <w:t xml:space="preserve">Verified final draft.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Incorporate supervisor feedback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Verify every empirical claim against its primary source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Check terminology precision (music therapy / MBI / consumer listening; SUD severity)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Check person-first language throughout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Finalise references and citation formatting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Finalise the PRISMA flow diagram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Final proofread</w:t>
      </w:r>
    </w:p>
    <w:p>
      <w:pPr>
        <w:spacing w:after="80" w:line="276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Export the verified final draft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777777"/>
        <w:sz w:val="16"/>
        <w:szCs w:val="16"/>
      </w:rPr>
      <w:t xml:space="preserve">Research Tracker — AI &amp; Music-Based Therapy in SUD Recovery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2026-06-09T12:55:21.708Z</dcterms:created>
  <dcterms:modified xsi:type="dcterms:W3CDTF">2026-06-09T12:55:21.708Z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