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b/>
          <w:i w:val="0"/>
          <w:sz w:val="52"/>
        </w:rPr>
        <w:t>bTn</w:t>
      </w:r>
      <w:r>
        <w:rPr>
          <w:b/>
          <w:sz w:val="52"/>
        </w:rPr>
        <w:t xml:space="preserve"> Wecker</w:t>
      </w:r>
    </w:p>
    <w:p>
      <w:pPr>
        <w:jc w:val="center"/>
      </w:pPr>
      <w:r>
        <w:rPr>
          <w:b w:val="0"/>
          <w:i w:val="0"/>
          <w:sz w:val="26"/>
        </w:rPr>
        <w:t>Bedienungsanleitung</w:t>
      </w:r>
    </w:p>
    <w:p>
      <w:pPr>
        <w:jc w:val="center"/>
      </w:pPr>
      <w:r>
        <w:rPr>
          <w:b w:val="0"/>
          <w:i/>
          <w:sz w:val="18"/>
        </w:rPr>
        <w:t>Firmware 20v21  ·  ESP32 / FreeRTOS  ·  Hardware 2v0</w:t>
      </w:r>
    </w:p>
    <w:p/>
    <w:p>
      <w:pPr>
        <w:pStyle w:val="berschrift1"/>
      </w:pPr>
      <w:r>
        <w:t>1.  Übersicht</w:t>
      </w:r>
    </w:p>
    <w:p>
      <w:r>
        <w:t>Der bTn Wecker ist ein ESP32-basierter Wecker mit OLED-Anzeige, MP3-Wiedergabe (DFPlayer Mini), kapazitiven Touch-Feldern, drei Drucktastern und WiFi/NTP-Zeitsynchronisation. Alle Einstellungen werden dauerhaft im internen Flash gespeichert.</w:t>
      </w:r>
    </w:p>
    <w:tbl>
      <w:tblPr>
        <w:tblW w:type="auto" w:w="0"/>
        <w:tblLook w:firstColumn="1" w:firstRow="1" w:lastColumn="0" w:lastRow="0" w:noHBand="0" w:noVBand="1" w:val="04A0"/>
      </w:tblPr>
      <w:tblGrid>
        <w:gridCol w:w="4819"/>
        <w:gridCol w:w="4819"/>
      </w:tblGrid>
      <w:tr>
        <w:tc>
          <w:tcPr>
            <w:tcW w:type="dxa" w:w="4819"/>
          </w:tcPr>
          <w:p>
            <w:r>
              <w:rPr>
                <w:b/>
              </w:rPr>
              <w:t>Taste / Element</w:t>
            </w:r>
          </w:p>
        </w:tc>
        <w:tc>
          <w:tcPr>
            <w:tcW w:type="dxa" w:w="4819"/>
          </w:tcPr>
          <w:p>
            <w:r>
              <w:rPr>
                <w:b/>
              </w:rPr>
              <w:t>Funktion</w:t>
            </w:r>
          </w:p>
        </w:tc>
      </w:tr>
      <w:tr>
        <w:tc>
          <w:tcPr>
            <w:tcW w:type="dxa" w:w="4819"/>
          </w:tcPr>
          <w:p>
            <w:r>
              <w:rPr>
                <w:b/>
              </w:rPr>
              <w:t>Display</w:t>
            </w:r>
          </w:p>
        </w:tc>
        <w:tc>
          <w:tcPr>
            <w:tcW w:type="dxa" w:w="4819"/>
          </w:tcPr>
          <w:p>
            <w:r>
              <w:rPr>
                <w:b w:val="0"/>
              </w:rPr>
              <w:t>SSD1306 OLED 128×64 Pixel, I²C</w:t>
            </w:r>
          </w:p>
        </w:tc>
      </w:tr>
      <w:tr>
        <w:tc>
          <w:tcPr>
            <w:tcW w:type="dxa" w:w="4819"/>
          </w:tcPr>
          <w:p>
            <w:r>
              <w:rPr>
                <w:b/>
              </w:rPr>
              <w:t>MP3-Player</w:t>
            </w:r>
          </w:p>
        </w:tc>
        <w:tc>
          <w:tcPr>
            <w:tcW w:type="dxa" w:w="4819"/>
          </w:tcPr>
          <w:p>
            <w:r>
              <w:rPr>
                <w:b w:val="0"/>
              </w:rPr>
              <w:t>DFPlayer Mini, SD-Karte, Ordner 01 = Alarm-Sounds. Ab Hardware 2v0 zusätzlich mit BUSY-Signal (GPIO34) überwacht</w:t>
            </w:r>
          </w:p>
        </w:tc>
      </w:tr>
      <w:tr>
        <w:tc>
          <w:tcPr>
            <w:tcW w:type="dxa" w:w="4819"/>
          </w:tcPr>
          <w:p>
            <w:r>
              <w:rPr>
                <w:b/>
              </w:rPr>
              <w:t>Touch-Felder</w:t>
            </w:r>
          </w:p>
        </w:tc>
        <w:tc>
          <w:tcPr>
            <w:tcW w:type="dxa" w:w="4819"/>
          </w:tcPr>
          <w:p>
            <w:r>
              <w:rPr>
                <w:b w:val="0"/>
              </w:rPr>
              <w:t>T0, T2, T3, T4 – kapazitiv, Hold + Repeat</w:t>
            </w:r>
          </w:p>
        </w:tc>
      </w:tr>
      <w:tr>
        <w:tc>
          <w:tcPr>
            <w:tcW w:type="dxa" w:w="4819"/>
          </w:tcPr>
          <w:p>
            <w:r>
              <w:rPr>
                <w:b/>
              </w:rPr>
              <w:t>Drucktaster</w:t>
            </w:r>
          </w:p>
        </w:tc>
        <w:tc>
          <w:tcPr>
            <w:tcW w:type="dxa" w:w="4819"/>
          </w:tcPr>
          <w:p>
            <w:r>
              <w:rPr>
                <w:b w:val="0"/>
              </w:rPr>
              <w:t>S1, S2, S3</w:t>
            </w:r>
          </w:p>
        </w:tc>
      </w:tr>
      <w:tr>
        <w:tc>
          <w:tcPr>
            <w:tcW w:type="dxa" w:w="4819"/>
          </w:tcPr>
          <w:p>
            <w:r>
              <w:rPr>
                <w:b/>
              </w:rPr>
              <w:t>Ausgänge</w:t>
            </w:r>
          </w:p>
        </w:tc>
        <w:tc>
          <w:tcPr>
            <w:tcW w:type="dxa" w:w="4819"/>
          </w:tcPr>
          <w:p>
            <w:r>
              <w:rPr>
                <w:b w:val="0"/>
              </w:rPr>
              <w:t>E1 = Kuckuck, E2 = Mühlrad/Motor, E3 = Licht</w:t>
            </w:r>
          </w:p>
        </w:tc>
      </w:tr>
      <w:tr>
        <w:tc>
          <w:tcPr>
            <w:tcW w:type="dxa" w:w="4819"/>
          </w:tcPr>
          <w:p>
            <w:r>
              <w:rPr>
                <w:b/>
              </w:rPr>
              <w:t>WiFi / NTP</w:t>
            </w:r>
          </w:p>
        </w:tc>
        <w:tc>
          <w:tcPr>
            <w:tcW w:type="dxa" w:w="4819"/>
          </w:tcPr>
          <w:p>
            <w:r>
              <w:rPr>
                <w:b w:val="0"/>
              </w:rPr>
              <w:t>WLAN-Verbindung für automatische Zeitsynchronisation</w:t>
            </w:r>
          </w:p>
        </w:tc>
      </w:tr>
      <w:tr>
        <w:tc>
          <w:tcPr>
            <w:tcW w:type="dxa" w:w="4819"/>
          </w:tcPr>
          <w:p>
            <w:r>
              <w:rPr>
                <w:b/>
              </w:rPr>
              <w:t>Web-Log</w:t>
            </w:r>
          </w:p>
        </w:tc>
        <w:tc>
          <w:tcPr>
            <w:tcW w:type="dxa" w:w="4819"/>
          </w:tcPr>
          <w:p>
            <w:r>
              <w:rPr>
                <w:b w:val="0"/>
              </w:rPr>
              <w:t>Diagnose-Seite im Browser: http://IP:8080, inkl. Mühlrad-Motor-Regler</w:t>
            </w:r>
          </w:p>
        </w:tc>
      </w:tr>
    </w:tbl>
    <w:p/>
    <w:p>
      <w:pPr>
        <w:pStyle w:val="berschrift1"/>
      </w:pPr>
      <w:r>
        <w:t>2.  Bedienelemente</w:t>
      </w:r>
    </w:p>
    <w:tbl>
      <w:tblPr>
        <w:tblW w:type="auto" w:w="0"/>
        <w:tblLook w:firstColumn="1" w:firstRow="1" w:lastColumn="0" w:lastRow="0" w:noHBand="0" w:noVBand="1" w:val="04A0"/>
      </w:tblPr>
      <w:tblGrid>
        <w:gridCol w:w="4819"/>
        <w:gridCol w:w="4819"/>
      </w:tblGrid>
      <w:tr>
        <w:tc>
          <w:tcPr>
            <w:tcW w:type="dxa" w:w="4819"/>
          </w:tcPr>
          <w:p>
            <w:r>
              <w:rPr>
                <w:b/>
              </w:rPr>
              <w:t>Taste / Element</w:t>
            </w:r>
          </w:p>
        </w:tc>
        <w:tc>
          <w:tcPr>
            <w:tcW w:type="dxa" w:w="4819"/>
          </w:tcPr>
          <w:p>
            <w:r>
              <w:rPr>
                <w:b/>
              </w:rPr>
              <w:t>Funktion</w:t>
            </w:r>
          </w:p>
        </w:tc>
      </w:tr>
      <w:tr>
        <w:tc>
          <w:tcPr>
            <w:tcW w:type="dxa" w:w="4819"/>
          </w:tcPr>
          <w:p>
            <w:r>
              <w:rPr>
                <w:b/>
              </w:rPr>
              <w:t>T0  (Touch)</w:t>
            </w:r>
          </w:p>
        </w:tc>
        <w:tc>
          <w:tcPr>
            <w:tcW w:type="dxa" w:w="4819"/>
          </w:tcPr>
          <w:p>
            <w:r>
              <w:rPr>
                <w:b w:val="0"/>
              </w:rPr>
              <w:t>Menüseite vorwärts: 0 → 1 → 2 → 3 → 4 → 5 → 6 → 0  (zyklisch)</w:t>
            </w:r>
          </w:p>
        </w:tc>
      </w:tr>
      <w:tr>
        <w:tc>
          <w:tcPr>
            <w:tcW w:type="dxa" w:w="4819"/>
          </w:tcPr>
          <w:p>
            <w:r>
              <w:rPr>
                <w:b/>
              </w:rPr>
              <w:t>T2  (Touch)</w:t>
            </w:r>
          </w:p>
        </w:tc>
        <w:tc>
          <w:tcPr>
            <w:tcW w:type="dxa" w:w="4819"/>
          </w:tcPr>
          <w:p>
            <w:r>
              <w:rPr>
                <w:b w:val="0"/>
              </w:rPr>
              <w:t>Checkbox Ein/Aus auf der aktuellen Seite; auf Seite 3/4: Vorschau-Sound</w:t>
            </w:r>
          </w:p>
        </w:tc>
      </w:tr>
      <w:tr>
        <w:tc>
          <w:tcPr>
            <w:tcW w:type="dxa" w:w="4819"/>
          </w:tcPr>
          <w:p>
            <w:r>
              <w:rPr>
                <w:b/>
              </w:rPr>
              <w:t>T3  (Touch)</w:t>
            </w:r>
          </w:p>
        </w:tc>
        <w:tc>
          <w:tcPr>
            <w:tcW w:type="dxa" w:w="4819"/>
          </w:tcPr>
          <w:p>
            <w:r>
              <w:rPr>
                <w:b w:val="0"/>
              </w:rPr>
              <w:t>Wert erhöhen: Stunde +, Von-Zeit +, Lautstärke +; Hold: Dauerwiederholung</w:t>
            </w:r>
          </w:p>
        </w:tc>
      </w:tr>
      <w:tr>
        <w:tc>
          <w:tcPr>
            <w:tcW w:type="dxa" w:w="4819"/>
          </w:tcPr>
          <w:p>
            <w:r>
              <w:rPr>
                <w:b/>
              </w:rPr>
              <w:t>T4  (Touch)</w:t>
            </w:r>
          </w:p>
        </w:tc>
        <w:tc>
          <w:tcPr>
            <w:tcW w:type="dxa" w:w="4819"/>
          </w:tcPr>
          <w:p>
            <w:r>
              <w:rPr>
                <w:b w:val="0"/>
              </w:rPr>
              <w:t>Wert erhöhen: Minute +, Bis-Zeit +; Hold: Dauerwiederholung  ·  Seite 0: Lautstärke –</w:t>
            </w:r>
          </w:p>
        </w:tc>
      </w:tr>
      <w:tr>
        <w:tc>
          <w:tcPr>
            <w:tcW w:type="dxa" w:w="4819"/>
          </w:tcPr>
          <w:p>
            <w:r>
              <w:rPr>
                <w:b/>
              </w:rPr>
              <w:t>S1  (Taster)</w:t>
            </w:r>
          </w:p>
        </w:tc>
        <w:tc>
          <w:tcPr>
            <w:tcW w:type="dxa" w:w="4819"/>
          </w:tcPr>
          <w:p>
            <w:r>
              <w:rPr>
                <w:b w:val="0"/>
              </w:rPr>
              <w:t>Laufenden Alarm oder Sound stoppen; wenn kein Alarm: Kuckuck einmalig auslösen</w:t>
            </w:r>
          </w:p>
        </w:tc>
      </w:tr>
      <w:tr>
        <w:tc>
          <w:tcPr>
            <w:tcW w:type="dxa" w:w="4819"/>
          </w:tcPr>
          <w:p>
            <w:r>
              <w:rPr>
                <w:b/>
              </w:rPr>
              <w:t>S2  (Taster)</w:t>
            </w:r>
          </w:p>
        </w:tc>
        <w:tc>
          <w:tcPr>
            <w:tcW w:type="dxa" w:w="4819"/>
          </w:tcPr>
          <w:p>
            <w:r>
              <w:rPr>
                <w:b w:val="0"/>
              </w:rPr>
              <w:t>Zugschalter: Licht (E3) und Mühlrad (E2) gleichzeitig Ein/Aus toggeln. Schaltet nach 30 Minuten ohne erneuten Tastendruck automatisch wieder ab</w:t>
            </w:r>
          </w:p>
        </w:tc>
      </w:tr>
      <w:tr>
        <w:tc>
          <w:tcPr>
            <w:tcW w:type="dxa" w:w="4819"/>
          </w:tcPr>
          <w:p>
            <w:r>
              <w:rPr>
                <w:b/>
              </w:rPr>
              <w:t>S3  (Taster)</w:t>
            </w:r>
          </w:p>
        </w:tc>
        <w:tc>
          <w:tcPr>
            <w:tcW w:type="dxa" w:w="4819"/>
          </w:tcPr>
          <w:p>
            <w:r>
              <w:rPr>
                <w:b w:val="0"/>
              </w:rPr>
              <w:t>Info-Seite ein-/ausblenden (von jeder Seite aus erreichbar); bei ausgeschaltetem Display weckt S3 das Display und öffnet die Info-Seite (11v04)</w:t>
            </w:r>
          </w:p>
        </w:tc>
      </w:tr>
    </w:tbl>
    <w:p/>
    <w:p>
      <w:r>
        <w:rPr>
          <w:b/>
        </w:rPr>
        <w:t xml:space="preserve">Hold-Funktion:  </w:t>
      </w:r>
      <w:r>
        <w:t xml:space="preserve">  Touch-Felder T3 und T4 unterstützen Dauerberührung. Nach 750 ms wechselt das Feld in den Repeat-Modus und sendet alle 250 ms einen weiteren Impuls – nützlich für schnelles Einstellen von Stunden und Minuten. Klemmt ein Touch-Feld dauerhaft (z.B. durch Feuchtigkeit), erzwingt die Firmware nach einigen Sekunden einen Reset des betroffenen Felds, damit z.B. die Lautstärke nicht unbemerkt bis auf 0 heruntergezählt wird.</w:t>
      </w:r>
    </w:p>
    <w:p/>
    <w:p>
      <w:pPr>
        <w:pStyle w:val="berschrift1"/>
      </w:pPr>
      <w:r>
        <w:t>3.  Menüstruktur</w:t>
      </w:r>
    </w:p>
    <w:p>
      <w:r>
        <w:t>T0 wechselt die Seiten 0–6 zyklisch. S3 öffnet jederzeit die Info-Seite (Seite 7). Nach 20 Sekunden ohne Eingabe kehrt das Gerät automatisch zu Seite 0 zurück – auch von der Info-Seite. Nach 5 Minuten ohne Touch-Eingabe schaltet das OLED-Display ab; eine Berührung eines Touch-Felds (T0–T4) weckt das Display und verwirft das Event, während S3 das Display weckt und direkt die Info-Seite öffnet (11v04).</w:t>
      </w:r>
    </w:p>
    <w:tbl>
      <w:tblPr>
        <w:tblW w:type="auto" w:w="0"/>
        <w:tblLook w:firstColumn="1" w:firstRow="1" w:lastColumn="0" w:lastRow="0" w:noHBand="0" w:noVBand="1" w:val="04A0"/>
      </w:tblPr>
      <w:tblGrid>
        <w:gridCol w:w="3213"/>
        <w:gridCol w:w="3213"/>
        <w:gridCol w:w="3213"/>
      </w:tblGrid>
      <w:tr>
        <w:tc>
          <w:tcPr>
            <w:tcW w:type="dxa" w:w="3213"/>
          </w:tcPr>
          <w:p>
            <w:r>
              <w:rPr>
                <w:b/>
              </w:rPr>
              <w:t>Seite</w:t>
            </w:r>
          </w:p>
        </w:tc>
        <w:tc>
          <w:tcPr>
            <w:tcW w:type="dxa" w:w="3213"/>
          </w:tcPr>
          <w:p>
            <w:r>
              <w:rPr>
                <w:b/>
              </w:rPr>
              <w:t>Name</w:t>
            </w:r>
          </w:p>
        </w:tc>
        <w:tc>
          <w:tcPr>
            <w:tcW w:type="dxa" w:w="3213"/>
          </w:tcPr>
          <w:p>
            <w:r>
              <w:rPr>
                <w:b/>
              </w:rPr>
              <w:t>Inhalt</w:t>
            </w:r>
          </w:p>
        </w:tc>
      </w:tr>
      <w:tr>
        <w:tc>
          <w:tcPr>
            <w:tcW w:type="dxa" w:w="3213"/>
          </w:tcPr>
          <w:p>
            <w:r>
              <w:rPr>
                <w:b/>
              </w:rPr>
              <w:t>0</w:t>
            </w:r>
          </w:p>
        </w:tc>
        <w:tc>
          <w:tcPr>
            <w:tcW w:type="dxa" w:w="3213"/>
          </w:tcPr>
          <w:p>
            <w:r>
              <w:rPr>
                <w:b/>
              </w:rPr>
              <w:t>Uhrzeit</w:t>
            </w:r>
          </w:p>
        </w:tc>
        <w:tc>
          <w:tcPr>
            <w:tcW w:type="dxa" w:w="3213"/>
          </w:tcPr>
          <w:p>
            <w:r>
              <w:rPr>
                <w:b w:val="0"/>
              </w:rPr>
              <w:t>Zeitanzeige (groß), Datum, beide Alarmzeiten mit Checkbox, aktuelle Lautstärke. T3 = Vol+, T4 = Vol–.</w:t>
            </w:r>
          </w:p>
        </w:tc>
      </w:tr>
      <w:tr>
        <w:tc>
          <w:tcPr>
            <w:tcW w:type="dxa" w:w="3213"/>
          </w:tcPr>
          <w:p>
            <w:r>
              <w:rPr>
                <w:b/>
              </w:rPr>
              <w:t>1</w:t>
            </w:r>
          </w:p>
        </w:tc>
        <w:tc>
          <w:tcPr>
            <w:tcW w:type="dxa" w:w="3213"/>
          </w:tcPr>
          <w:p>
            <w:r>
              <w:rPr>
                <w:b/>
              </w:rPr>
              <w:t>Alarm 1 einstellen</w:t>
            </w:r>
          </w:p>
        </w:tc>
        <w:tc>
          <w:tcPr>
            <w:tcW w:type="dxa" w:w="3213"/>
          </w:tcPr>
          <w:p>
            <w:r>
              <w:rPr>
                <w:b w:val="0"/>
              </w:rPr>
              <w:t>T2 = Alarm 1 Ein/Aus  ·  T3 = Stunde +  ·  T4 = Minute +  (beide mit Überlauf)</w:t>
            </w:r>
          </w:p>
        </w:tc>
      </w:tr>
      <w:tr>
        <w:tc>
          <w:tcPr>
            <w:tcW w:type="dxa" w:w="3213"/>
          </w:tcPr>
          <w:p>
            <w:r>
              <w:rPr>
                <w:b/>
              </w:rPr>
              <w:t>2</w:t>
            </w:r>
          </w:p>
        </w:tc>
        <w:tc>
          <w:tcPr>
            <w:tcW w:type="dxa" w:w="3213"/>
          </w:tcPr>
          <w:p>
            <w:r>
              <w:rPr>
                <w:b/>
              </w:rPr>
              <w:t>Alarm 2 einstellen</w:t>
            </w:r>
          </w:p>
        </w:tc>
        <w:tc>
          <w:tcPr>
            <w:tcW w:type="dxa" w:w="3213"/>
          </w:tcPr>
          <w:p>
            <w:r>
              <w:rPr>
                <w:b w:val="0"/>
              </w:rPr>
              <w:t>T2 = Alarm 2 Ein/Aus  ·  T3 = Stunde +  ·  T4 = Minute +</w:t>
            </w:r>
          </w:p>
        </w:tc>
      </w:tr>
      <w:tr>
        <w:tc>
          <w:tcPr>
            <w:tcW w:type="dxa" w:w="3213"/>
          </w:tcPr>
          <w:p>
            <w:r>
              <w:rPr>
                <w:b/>
              </w:rPr>
              <w:t>3</w:t>
            </w:r>
          </w:p>
        </w:tc>
        <w:tc>
          <w:tcPr>
            <w:tcW w:type="dxa" w:w="3213"/>
          </w:tcPr>
          <w:p>
            <w:r>
              <w:rPr>
                <w:b/>
              </w:rPr>
              <w:t>Sound 1 wählen</w:t>
            </w:r>
          </w:p>
        </w:tc>
        <w:tc>
          <w:tcPr>
            <w:tcW w:type="dxa" w:w="3213"/>
          </w:tcPr>
          <w:p>
            <w:r>
              <w:rPr>
                <w:b w:val="0"/>
              </w:rPr>
              <w:t>T2 = Vorschau Ein/Aus (spielt Sound sofort); T3 = Datei +  ·  T4 = Datei –</w:t>
            </w:r>
          </w:p>
        </w:tc>
      </w:tr>
      <w:tr>
        <w:tc>
          <w:tcPr>
            <w:tcW w:type="dxa" w:w="3213"/>
          </w:tcPr>
          <w:p>
            <w:r>
              <w:rPr>
                <w:b/>
              </w:rPr>
              <w:t>4</w:t>
            </w:r>
          </w:p>
        </w:tc>
        <w:tc>
          <w:tcPr>
            <w:tcW w:type="dxa" w:w="3213"/>
          </w:tcPr>
          <w:p>
            <w:r>
              <w:rPr>
                <w:b/>
              </w:rPr>
              <w:t>Sound 2 wählen</w:t>
            </w:r>
          </w:p>
        </w:tc>
        <w:tc>
          <w:tcPr>
            <w:tcW w:type="dxa" w:w="3213"/>
          </w:tcPr>
          <w:p>
            <w:r>
              <w:rPr>
                <w:b w:val="0"/>
              </w:rPr>
              <w:t>T2 = Vorschau Ein/Aus  ·  T3 = Datei +  ·  T4 = Datei –</w:t>
            </w:r>
          </w:p>
        </w:tc>
      </w:tr>
      <w:tr>
        <w:tc>
          <w:tcPr>
            <w:tcW w:type="dxa" w:w="3213"/>
          </w:tcPr>
          <w:p>
            <w:r>
              <w:rPr>
                <w:b/>
              </w:rPr>
              <w:t>5</w:t>
            </w:r>
          </w:p>
        </w:tc>
        <w:tc>
          <w:tcPr>
            <w:tcW w:type="dxa" w:w="3213"/>
          </w:tcPr>
          <w:p>
            <w:r>
              <w:rPr>
                <w:b/>
              </w:rPr>
              <w:t>Funktionen</w:t>
            </w:r>
          </w:p>
        </w:tc>
        <w:tc>
          <w:tcPr>
            <w:tcW w:type="dxa" w:w="3213"/>
          </w:tcPr>
          <w:p>
            <w:r>
              <w:rPr>
                <w:b w:val="0"/>
              </w:rPr>
              <w:t>T2 = Kuckuck Ein/Aus; T3 = Licht Ein/Aus; T4 = Mühlrad Ein/Aus</w:t>
            </w:r>
          </w:p>
        </w:tc>
      </w:tr>
      <w:tr>
        <w:tc>
          <w:tcPr>
            <w:tcW w:type="dxa" w:w="3213"/>
          </w:tcPr>
          <w:p>
            <w:r>
              <w:rPr>
                <w:b/>
              </w:rPr>
              <w:t>6</w:t>
            </w:r>
          </w:p>
        </w:tc>
        <w:tc>
          <w:tcPr>
            <w:tcW w:type="dxa" w:w="3213"/>
          </w:tcPr>
          <w:p>
            <w:r>
              <w:rPr>
                <w:b/>
              </w:rPr>
              <w:t>Kuckuck-Zeit</w:t>
            </w:r>
          </w:p>
        </w:tc>
        <w:tc>
          <w:tcPr>
            <w:tcW w:type="dxa" w:w="3213"/>
          </w:tcPr>
          <w:p>
            <w:r>
              <w:rPr>
                <w:b w:val="0"/>
              </w:rPr>
              <w:t>T3 = Von-Stunde +  ·  T4 = Bis-Stunde +  (0–23, Mitternacht-Überlauf möglich)</w:t>
            </w:r>
          </w:p>
        </w:tc>
      </w:tr>
      <w:tr>
        <w:tc>
          <w:tcPr>
            <w:tcW w:type="dxa" w:w="3213"/>
          </w:tcPr>
          <w:p>
            <w:r>
              <w:rPr>
                <w:b/>
              </w:rPr>
              <w:t>7</w:t>
            </w:r>
          </w:p>
        </w:tc>
        <w:tc>
          <w:tcPr>
            <w:tcW w:type="dxa" w:w="3213"/>
          </w:tcPr>
          <w:p>
            <w:r>
              <w:rPr>
                <w:b/>
              </w:rPr>
              <w:t>Info  (S3)</w:t>
            </w:r>
          </w:p>
        </w:tc>
        <w:tc>
          <w:tcPr>
            <w:tcW w:type="dxa" w:w="3213"/>
          </w:tcPr>
          <w:p>
            <w:r>
              <w:rPr>
                <w:b w:val="0"/>
              </w:rPr>
              <w:t>Web-Log-Adresse (IP:8080), MP3-Dateianzahl, Reset-Zähler, Warnhinweise „Taste + WiFi Reset" (T3) und „Taste – Full Reset" (T4). Details siehe Abschnitt 7.</w:t>
            </w:r>
          </w:p>
        </w:tc>
      </w:tr>
    </w:tbl>
    <w:p/>
    <w:p>
      <w:pPr>
        <w:pStyle w:val="berschrift1"/>
      </w:pPr>
      <w:r>
        <w:t>4.  Alarmfunktion</w:t>
      </w:r>
    </w:p>
    <w:p>
      <w:r>
        <w:t>Der Wecker löst zur eingestellten Zeit aus, wenn der Alarm aktiviert ist (Checkbox auf Seite 1 oder 2). Die MP3-Datei wird aus Ordner 01 der SD-Karte abgespielt.</w:t>
      </w:r>
    </w:p>
    <w:tbl>
      <w:tblPr>
        <w:tblW w:type="auto" w:w="0"/>
        <w:tblLook w:firstColumn="1" w:firstRow="1" w:lastColumn="0" w:lastRow="0" w:noHBand="0" w:noVBand="1" w:val="04A0"/>
      </w:tblPr>
      <w:tblGrid>
        <w:gridCol w:w="4819"/>
        <w:gridCol w:w="4819"/>
      </w:tblGrid>
      <w:tr>
        <w:tc>
          <w:tcPr>
            <w:tcW w:type="dxa" w:w="4819"/>
          </w:tcPr>
          <w:p>
            <w:r>
              <w:rPr>
                <w:b/>
              </w:rPr>
              <w:t>Taste / Element</w:t>
            </w:r>
          </w:p>
        </w:tc>
        <w:tc>
          <w:tcPr>
            <w:tcW w:type="dxa" w:w="4819"/>
          </w:tcPr>
          <w:p>
            <w:r>
              <w:rPr>
                <w:b/>
              </w:rPr>
              <w:t>Funktion</w:t>
            </w:r>
          </w:p>
        </w:tc>
      </w:tr>
      <w:tr>
        <w:tc>
          <w:tcPr>
            <w:tcW w:type="dxa" w:w="4819"/>
          </w:tcPr>
          <w:p>
            <w:r>
              <w:rPr>
                <w:b/>
              </w:rPr>
              <w:t>Vorrang</w:t>
            </w:r>
          </w:p>
        </w:tc>
        <w:tc>
          <w:tcPr>
            <w:tcW w:type="dxa" w:w="4819"/>
          </w:tcPr>
          <w:p>
            <w:r>
              <w:rPr>
                <w:b w:val="0"/>
              </w:rPr>
              <w:t>Alarm 1 hat Vorrang, wenn beide Alarme auf die gleiche Zeit eingestellt sind</w:t>
            </w:r>
          </w:p>
        </w:tc>
      </w:tr>
      <w:tr>
        <w:tc>
          <w:tcPr>
            <w:tcW w:type="dxa" w:w="4819"/>
          </w:tcPr>
          <w:p>
            <w:r>
              <w:rPr>
                <w:b/>
              </w:rPr>
              <w:t>Stoppen</w:t>
            </w:r>
          </w:p>
        </w:tc>
        <w:tc>
          <w:tcPr>
            <w:tcW w:type="dxa" w:w="4819"/>
          </w:tcPr>
          <w:p>
            <w:r>
              <w:rPr>
                <w:b w:val="0"/>
              </w:rPr>
              <w:t>S1 drücken – stoppt den Sound und alle Ausgänge (E2, E3)</w:t>
            </w:r>
          </w:p>
        </w:tc>
      </w:tr>
      <w:tr>
        <w:tc>
          <w:tcPr>
            <w:tcW w:type="dxa" w:w="4819"/>
          </w:tcPr>
          <w:p>
            <w:r>
              <w:rPr>
                <w:b/>
              </w:rPr>
              <w:t>Licht bei Alarm</w:t>
            </w:r>
          </w:p>
        </w:tc>
        <w:tc>
          <w:tcPr>
            <w:tcW w:type="dxa" w:w="4819"/>
          </w:tcPr>
          <w:p>
            <w:r>
              <w:rPr>
                <w:b w:val="0"/>
              </w:rPr>
              <w:t>E3 (Licht) wird beim Alarm-Start eingeschaltet, wenn Checkbox auf Seite 5 aktiv</w:t>
            </w:r>
          </w:p>
        </w:tc>
      </w:tr>
      <w:tr>
        <w:tc>
          <w:tcPr>
            <w:tcW w:type="dxa" w:w="4819"/>
          </w:tcPr>
          <w:p>
            <w:r>
              <w:rPr>
                <w:b/>
              </w:rPr>
              <w:t>Mühlrad bei Alarm</w:t>
            </w:r>
          </w:p>
        </w:tc>
        <w:tc>
          <w:tcPr>
            <w:tcW w:type="dxa" w:w="4819"/>
          </w:tcPr>
          <w:p>
            <w:r>
              <w:rPr>
                <w:b w:val="0"/>
              </w:rPr>
              <w:t>E2 (Mühlrad) wird beim Alarm-Start eingeschaltet, wenn Checkbox auf Seite 5 aktiv</w:t>
            </w:r>
          </w:p>
        </w:tc>
      </w:tr>
      <w:tr>
        <w:tc>
          <w:tcPr>
            <w:tcW w:type="dxa" w:w="4819"/>
          </w:tcPr>
          <w:p>
            <w:r>
              <w:rPr>
                <w:b/>
              </w:rPr>
              <w:t>Mindestlautstärke</w:t>
            </w:r>
          </w:p>
        </w:tc>
        <w:tc>
          <w:tcPr>
            <w:tcW w:type="dxa" w:w="4819"/>
          </w:tcPr>
          <w:p>
            <w:r>
              <w:rPr>
                <w:b w:val="0"/>
              </w:rPr>
              <w:t>Ist die eingestellte Lautstärke sehr niedrig, spielt der Alarm trotzdem mit einer festen Mindestlautstärke – die gespeicherte Einstellung selbst bleibt dabei unverändert</w:t>
            </w:r>
          </w:p>
        </w:tc>
      </w:tr>
      <w:tr>
        <w:tc>
          <w:tcPr>
            <w:tcW w:type="dxa" w:w="4819"/>
          </w:tcPr>
          <w:p>
            <w:r>
              <w:rPr>
                <w:b/>
              </w:rPr>
              <w:t>Wiederholung</w:t>
            </w:r>
          </w:p>
        </w:tc>
        <w:tc>
          <w:tcPr>
            <w:tcW w:type="dxa" w:w="4819"/>
          </w:tcPr>
          <w:p>
            <w:r>
              <w:rPr>
                <w:b w:val="0"/>
              </w:rPr>
              <w:t>Derselbe Alarm kann am selben Kalendertag nicht erneut auslösen (Tages-Sperre). Wird die Alarmzeit auf der Einstellseite verändert, wird die Sperre für diesen Tag sofort wieder aufgehoben</w:t>
            </w:r>
          </w:p>
        </w:tc>
      </w:tr>
      <w:tr>
        <w:tc>
          <w:tcPr>
            <w:tcW w:type="dxa" w:w="4819"/>
          </w:tcPr>
          <w:p>
            <w:r>
              <w:rPr>
                <w:b/>
              </w:rPr>
              <w:t>Nachholfenster</w:t>
            </w:r>
          </w:p>
        </w:tc>
        <w:tc>
          <w:tcPr>
            <w:tcW w:type="dxa" w:w="4819"/>
          </w:tcPr>
          <w:p>
            <w:r>
              <w:rPr>
                <w:b w:val="0"/>
              </w:rPr>
              <w:t>Verpasst der Wecker den genauen Auslösezeitpunkt (z.B. durch einen kurzen Stromausfall), löst der Alarm innerhalb der folgenden Stunde nachträglich noch aus, statt ersatzlos zu entfallen</w:t>
            </w:r>
          </w:p>
        </w:tc>
      </w:tr>
      <w:tr>
        <w:tc>
          <w:tcPr>
            <w:tcW w:type="dxa" w:w="4819"/>
          </w:tcPr>
          <w:p>
            <w:r>
              <w:rPr>
                <w:b/>
              </w:rPr>
              <w:t>Display-Wake</w:t>
            </w:r>
          </w:p>
        </w:tc>
        <w:tc>
          <w:tcPr>
            <w:tcW w:type="dxa" w:w="4819"/>
          </w:tcPr>
          <w:p>
            <w:r>
              <w:rPr>
                <w:b w:val="0"/>
              </w:rPr>
              <w:t>OLED wird beim Alarm-Start automatisch eingeschaltet, falls es zuvor nach 5 Minuten Ruhezeit abgeschaltet wurde</w:t>
            </w:r>
          </w:p>
        </w:tc>
      </w:tr>
    </w:tbl>
    <w:p/>
    <w:p>
      <w:pPr>
        <w:pStyle w:val="berschrift2"/>
        <w:spacing w:before="260" w:after="80"/>
      </w:pPr>
      <w:r>
        <w:t>Weckzeit bei Zeitumstellung (02:00–02:59 Uhr)</w:t>
      </w:r>
    </w:p>
    <w:p>
      <w:r>
        <w:t>Der Wecker weckt in erster Linie, damit ein nachfolgender Termin pünktlich erreicht wird. Deshalb bleibt bei einer Weckzeit zwischen 02:00 und 02:59 Uhr der zeitliche Abstand zwischen Wecken und Termin auch an den beiden Tagen der Zeitumstellung erhalten – der Wecker verhält sich an diesen Tagen bewusst anders als eine gewöhnliche Uhr:</w:t>
      </w:r>
    </w:p>
    <w:p>
      <w:pPr>
        <w:pStyle w:val="Listenabsatz"/>
      </w:pPr>
      <w:r>
        <w:t>•  Umstellung auf Sommerzeit (letzter Sonntag im März, die Uhr springt von 01:59:59 direkt auf 03:00:00 – die Zeit 02:00–02:59 Uhr gibt es an diesem Tag gar nicht): Eine Weckzeit in diesem Bereich löst bereits eine Stunde früher, also schon zwischen 01:00 und 01:59 Uhr, aus. Ohne diese Vorverlegung würde der Wecker sonst erst um 03:00 Uhr klingeln – bis zu 59 Minuten zu spät.</w:t>
      </w:r>
    </w:p>
    <w:p>
      <w:pPr>
        <w:pStyle w:val="Listenabsatz"/>
      </w:pPr>
      <w:r>
        <w:t>•  Umstellung auf Winterzeit (letzter Sonntag im Oktober, die Zeit 02:00–02:59 Uhr kommt an diesem Tag zweimal vor): Eine Weckzeit in diesem Bereich löst erst beim zweiten Durchlauf dieser Stunde aus, nicht schon beim ersten. Ohne diese Verzögerung würde der Wecker sonst bis zu 60 Minuten zu früh klingeln.</w:t>
      </w:r>
    </w:p>
    <w:p>
      <w:r>
        <w:t>Betroffen sind ausschließlich Weckzeiten mit Stunde 02 – alle anderen Weckzeiten sind von der Zeitumstellung nicht berührt.</w:t>
      </w:r>
    </w:p>
    <w:p/>
    <w:p>
      <w:pPr>
        <w:pStyle w:val="berschrift1"/>
      </w:pPr>
      <w:r>
        <w:t>5.  Kuckucksfunktion</w:t>
      </w:r>
    </w:p>
    <w:p>
      <w:r>
        <w:t>Der Kuckuck (E1) löst automatisch zur vollen Stunde aus, wenn die Funktion aktiviert und die aktuelle Stunde im eingestellten Zeitfenster liegt.</w:t>
      </w:r>
    </w:p>
    <w:tbl>
      <w:tblPr>
        <w:tblW w:type="auto" w:w="0"/>
        <w:tblLook w:firstColumn="1" w:firstRow="1" w:lastColumn="0" w:lastRow="0" w:noHBand="0" w:noVBand="1" w:val="04A0"/>
      </w:tblPr>
      <w:tblGrid>
        <w:gridCol w:w="4819"/>
        <w:gridCol w:w="4819"/>
      </w:tblGrid>
      <w:tr>
        <w:tc>
          <w:tcPr>
            <w:tcW w:type="dxa" w:w="4819"/>
          </w:tcPr>
          <w:p>
            <w:r>
              <w:rPr>
                <w:b/>
              </w:rPr>
              <w:t>Taste / Element</w:t>
            </w:r>
          </w:p>
        </w:tc>
        <w:tc>
          <w:tcPr>
            <w:tcW w:type="dxa" w:w="4819"/>
          </w:tcPr>
          <w:p>
            <w:r>
              <w:rPr>
                <w:b/>
              </w:rPr>
              <w:t>Funktion</w:t>
            </w:r>
          </w:p>
        </w:tc>
      </w:tr>
      <w:tr>
        <w:tc>
          <w:tcPr>
            <w:tcW w:type="dxa" w:w="4819"/>
          </w:tcPr>
          <w:p>
            <w:r>
              <w:rPr>
                <w:b/>
              </w:rPr>
              <w:t>Aktivieren</w:t>
            </w:r>
          </w:p>
        </w:tc>
        <w:tc>
          <w:tcPr>
            <w:tcW w:type="dxa" w:w="4819"/>
          </w:tcPr>
          <w:p>
            <w:r>
              <w:rPr>
                <w:b w:val="0"/>
              </w:rPr>
              <w:t>Checkbox auf Seite 5 (T2)</w:t>
            </w:r>
          </w:p>
        </w:tc>
      </w:tr>
      <w:tr>
        <w:tc>
          <w:tcPr>
            <w:tcW w:type="dxa" w:w="4819"/>
          </w:tcPr>
          <w:p>
            <w:r>
              <w:rPr>
                <w:b/>
              </w:rPr>
              <w:t>Zeitfenster</w:t>
            </w:r>
          </w:p>
        </w:tc>
        <w:tc>
          <w:tcPr>
            <w:tcW w:type="dxa" w:w="4819"/>
          </w:tcPr>
          <w:p>
            <w:r>
              <w:rPr>
                <w:b w:val="0"/>
              </w:rPr>
              <w:t>Seite 6: Von-Stunde (T3) und Bis-Stunde (T4). Mitternacht-Überlauf möglich (z.B. 22–06 Uhr)</w:t>
            </w:r>
          </w:p>
        </w:tc>
      </w:tr>
      <w:tr>
        <w:tc>
          <w:tcPr>
            <w:tcW w:type="dxa" w:w="4819"/>
          </w:tcPr>
          <w:p>
            <w:r>
              <w:rPr>
                <w:b/>
              </w:rPr>
              <w:t>Manuell</w:t>
            </w:r>
          </w:p>
        </w:tc>
        <w:tc>
          <w:tcPr>
            <w:tcW w:type="dxa" w:w="4819"/>
          </w:tcPr>
          <w:p>
            <w:r>
              <w:rPr>
                <w:b w:val="0"/>
              </w:rPr>
              <w:t>S1 drücken, wenn kein Alarm läuft → Kuckuck einmalig auslösen (unabhängig von Zeitfenster und Checkbox)</w:t>
            </w:r>
          </w:p>
        </w:tc>
      </w:tr>
      <w:tr>
        <w:tc>
          <w:tcPr>
            <w:tcW w:type="dxa" w:w="4819"/>
          </w:tcPr>
          <w:p>
            <w:r>
              <w:rPr>
                <w:b/>
              </w:rPr>
              <w:t>Dauer</w:t>
            </w:r>
          </w:p>
        </w:tc>
        <w:tc>
          <w:tcPr>
            <w:tcW w:type="dxa" w:w="4819"/>
          </w:tcPr>
          <w:p>
            <w:r>
              <w:rPr>
                <w:b w:val="0"/>
              </w:rPr>
              <w:t>7,5 Sekunden</w:t>
            </w:r>
          </w:p>
        </w:tc>
      </w:tr>
      <w:tr>
        <w:tc>
          <w:tcPr>
            <w:tcW w:type="dxa" w:w="4819"/>
          </w:tcPr>
          <w:p>
            <w:r>
              <w:rPr>
                <w:b/>
              </w:rPr>
              <w:t>Unterdrückt</w:t>
            </w:r>
          </w:p>
        </w:tc>
        <w:tc>
          <w:tcPr>
            <w:tcW w:type="dxa" w:w="4819"/>
          </w:tcPr>
          <w:p>
            <w:r>
              <w:rPr>
                <w:b w:val="0"/>
              </w:rPr>
              <w:t>Wenn Alarm 1 oder Alarm 2 auf dieselbe volle Stunde eingestellt ist</w:t>
            </w:r>
          </w:p>
        </w:tc>
      </w:tr>
      <w:tr>
        <w:tc>
          <w:tcPr>
            <w:tcW w:type="dxa" w:w="4819"/>
          </w:tcPr>
          <w:p>
            <w:r>
              <w:rPr>
                <w:b/>
              </w:rPr>
              <w:t>Zeitumstellung</w:t>
            </w:r>
          </w:p>
        </w:tc>
        <w:tc>
          <w:tcPr>
            <w:tcW w:type="dxa" w:w="4819"/>
          </w:tcPr>
          <w:p>
            <w:r>
              <w:rPr>
                <w:b w:val="0"/>
              </w:rPr>
              <w:t>An beiden Zeitumstellungstagen ist die betroffene Stunde 02:00 Uhr durch eine Tag+Stunden-Sperre geschützt – der Kuckuck löst dort auch bei der doppelten Herbststunde nur einmal aus</w:t>
            </w:r>
          </w:p>
        </w:tc>
      </w:tr>
    </w:tbl>
    <w:p/>
    <w:p>
      <w:pPr>
        <w:pStyle w:val="berschrift1"/>
      </w:pPr>
      <w:r>
        <w:t>6.  Sound-Vorschau (Seite 3 / 4)</w:t>
      </w:r>
    </w:p>
    <w:p>
      <w:r>
        <w:t>Auf den Seiten 3 und 4 kann der Alarm-Sound vor dem Speichern angehört werden.</w:t>
      </w:r>
    </w:p>
    <w:tbl>
      <w:tblPr>
        <w:tblW w:type="auto" w:w="0"/>
        <w:tblLook w:firstColumn="1" w:firstRow="1" w:lastColumn="0" w:lastRow="0" w:noHBand="0" w:noVBand="1" w:val="04A0"/>
      </w:tblPr>
      <w:tblGrid>
        <w:gridCol w:w="4819"/>
        <w:gridCol w:w="4819"/>
      </w:tblGrid>
      <w:tr>
        <w:tc>
          <w:tcPr>
            <w:tcW w:type="dxa" w:w="4819"/>
          </w:tcPr>
          <w:p>
            <w:r>
              <w:rPr>
                <w:b/>
              </w:rPr>
              <w:t>Taste / Element</w:t>
            </w:r>
          </w:p>
        </w:tc>
        <w:tc>
          <w:tcPr>
            <w:tcW w:type="dxa" w:w="4819"/>
          </w:tcPr>
          <w:p>
            <w:r>
              <w:rPr>
                <w:b/>
              </w:rPr>
              <w:t>Funktion</w:t>
            </w:r>
          </w:p>
        </w:tc>
      </w:tr>
      <w:tr>
        <w:tc>
          <w:tcPr>
            <w:tcW w:type="dxa" w:w="4819"/>
          </w:tcPr>
          <w:p>
            <w:r>
              <w:rPr>
                <w:b/>
              </w:rPr>
              <w:t>T2</w:t>
            </w:r>
          </w:p>
        </w:tc>
        <w:tc>
          <w:tcPr>
            <w:tcW w:type="dxa" w:w="4819"/>
          </w:tcPr>
          <w:p>
            <w:r>
              <w:rPr>
                <w:b w:val="0"/>
              </w:rPr>
              <w:t>Vorschau toggeln: Sound wird sofort abgespielt oder gestoppt</w:t>
            </w:r>
          </w:p>
        </w:tc>
      </w:tr>
      <w:tr>
        <w:tc>
          <w:tcPr>
            <w:tcW w:type="dxa" w:w="4819"/>
          </w:tcPr>
          <w:p>
            <w:r>
              <w:rPr>
                <w:b/>
              </w:rPr>
              <w:t>T3</w:t>
            </w:r>
          </w:p>
        </w:tc>
        <w:tc>
          <w:tcPr>
            <w:tcW w:type="dxa" w:w="4819"/>
          </w:tcPr>
          <w:p>
            <w:r>
              <w:rPr>
                <w:b w:val="0"/>
              </w:rPr>
              <w:t>Nächste Dateinummer – der neue Sound wird sofort als Vorschau abgespielt, wenn Vorschau aktiv</w:t>
            </w:r>
          </w:p>
        </w:tc>
      </w:tr>
      <w:tr>
        <w:tc>
          <w:tcPr>
            <w:tcW w:type="dxa" w:w="4819"/>
          </w:tcPr>
          <w:p>
            <w:r>
              <w:rPr>
                <w:b/>
              </w:rPr>
              <w:t>T4</w:t>
            </w:r>
          </w:p>
        </w:tc>
        <w:tc>
          <w:tcPr>
            <w:tcW w:type="dxa" w:w="4819"/>
          </w:tcPr>
          <w:p>
            <w:r>
              <w:rPr>
                <w:b w:val="0"/>
              </w:rPr>
              <w:t>Vorherige Dateinummer – analog T3</w:t>
            </w:r>
          </w:p>
        </w:tc>
      </w:tr>
      <w:tr>
        <w:tc>
          <w:tcPr>
            <w:tcW w:type="dxa" w:w="4819"/>
          </w:tcPr>
          <w:p>
            <w:r>
              <w:rPr>
                <w:b/>
              </w:rPr>
              <w:t>Speichern</w:t>
            </w:r>
          </w:p>
        </w:tc>
        <w:tc>
          <w:tcPr>
            <w:tcW w:type="dxa" w:w="4819"/>
          </w:tcPr>
          <w:p>
            <w:r>
              <w:rPr>
                <w:b w:val="0"/>
              </w:rPr>
              <w:t>Die gewählte Nummer wird als Alarm-Sound gespeichert, sobald Seite 3/4 verlassen wird</w:t>
            </w:r>
          </w:p>
        </w:tc>
      </w:tr>
    </w:tbl>
    <w:p/>
    <w:p>
      <w:pPr>
        <w:pStyle w:val="berschrift1"/>
      </w:pPr>
      <w:r>
        <w:t>7.  Info-Seite  (S3)</w:t>
      </w:r>
    </w:p>
    <w:p>
      <w:r>
        <w:t>Die Info-Seite zeigt Systemdaten und bietet Zugang zu Konfigurations- und Reset-Funktionen. Seit 11v02 werden die gefährlichen Aktionen explizit als Zeilen auf der Info-Seite benannt – die früher dort zusätzlich angezeigten WiFi-/NTP-Zeitstempel sind in den Web-Log umgezogen (siehe Abschnitt 8). Ab 11v05 wurden die WLAN-Reset-Taste von T0 auf T3 verlegt und die Zeilen auf die einheitliche „+ / –"-Bedienung umgestellt (Taste + = T3, Taste – = T4).</w:t>
      </w:r>
    </w:p>
    <w:tbl>
      <w:tblPr>
        <w:tblW w:type="auto" w:w="0"/>
        <w:tblLook w:firstColumn="1" w:firstRow="1" w:lastColumn="0" w:lastRow="0" w:noHBand="0" w:noVBand="1" w:val="04A0"/>
      </w:tblPr>
      <w:tblGrid>
        <w:gridCol w:w="4819"/>
        <w:gridCol w:w="4819"/>
      </w:tblGrid>
      <w:tr>
        <w:tc>
          <w:tcPr>
            <w:tcW w:type="dxa" w:w="4819"/>
          </w:tcPr>
          <w:p>
            <w:r>
              <w:rPr>
                <w:b/>
              </w:rPr>
              <w:t>Zeile</w:t>
            </w:r>
          </w:p>
        </w:tc>
        <w:tc>
          <w:tcPr>
            <w:tcW w:type="dxa" w:w="4819"/>
          </w:tcPr>
          <w:p>
            <w:r>
              <w:rPr>
                <w:b/>
              </w:rPr>
              <w:t>Inhalt</w:t>
            </w:r>
          </w:p>
        </w:tc>
      </w:tr>
      <w:tr>
        <w:tc>
          <w:tcPr>
            <w:tcW w:type="dxa" w:w="4819"/>
          </w:tcPr>
          <w:p>
            <w:r>
              <w:rPr>
                <w:b/>
              </w:rPr>
              <w:t>1 – Kopfzeile</w:t>
            </w:r>
          </w:p>
        </w:tc>
        <w:tc>
          <w:tcPr>
            <w:tcW w:type="dxa" w:w="4819"/>
          </w:tcPr>
          <w:p>
            <w:r>
              <w:rPr>
                <w:b w:val="0"/>
              </w:rPr>
              <w:t>Firmware-Kennung (z.B. bTn_Wecker_20v21)</w:t>
            </w:r>
          </w:p>
        </w:tc>
      </w:tr>
      <w:tr>
        <w:tc>
          <w:tcPr>
            <w:tcW w:type="dxa" w:w="4819"/>
          </w:tcPr>
          <w:p>
            <w:r>
              <w:rPr>
                <w:b/>
              </w:rPr>
              <w:t>2 – IP:8080</w:t>
            </w:r>
          </w:p>
        </w:tc>
        <w:tc>
          <w:tcPr>
            <w:tcW w:type="dxa" w:w="4819"/>
          </w:tcPr>
          <w:p>
            <w:r>
              <w:rPr>
                <w:b w:val="0"/>
              </w:rPr>
              <w:t>Adresse des Web-Log-Servers – im Browser öffnen für Diagnoseinformationen</w:t>
            </w:r>
          </w:p>
        </w:tc>
      </w:tr>
      <w:tr>
        <w:tc>
          <w:tcPr>
            <w:tcW w:type="dxa" w:w="4819"/>
          </w:tcPr>
          <w:p>
            <w:r>
              <w:rPr>
                <w:b/>
              </w:rPr>
              <w:t>3 – MP3 nnn   RESET nnnn</w:t>
            </w:r>
          </w:p>
        </w:tc>
        <w:tc>
          <w:tcPr>
            <w:tcW w:type="dxa" w:w="4819"/>
          </w:tcPr>
          <w:p>
            <w:r>
              <w:rPr>
                <w:b w:val="0"/>
              </w:rPr>
              <w:t>Anzahl gefundener MP3-Dateien  ·  Neustart-Zähler (4-stellig)</w:t>
            </w:r>
          </w:p>
        </w:tc>
      </w:tr>
      <w:tr>
        <w:tc>
          <w:tcPr>
            <w:tcW w:type="dxa" w:w="4819"/>
          </w:tcPr>
          <w:p>
            <w:r>
              <w:rPr>
                <w:b/>
              </w:rPr>
              <w:t>4 – Taste +  WiFi Reset</w:t>
            </w:r>
          </w:p>
        </w:tc>
        <w:tc>
          <w:tcPr>
            <w:tcW w:type="dxa" w:w="4819"/>
          </w:tcPr>
          <w:p>
            <w:r>
              <w:rPr>
                <w:b w:val="0"/>
              </w:rPr>
              <w:t>Hinweis: T3 drücken löscht die WLAN-Zugangsdaten und startet den Konfigurator</w:t>
            </w:r>
          </w:p>
        </w:tc>
      </w:tr>
      <w:tr>
        <w:tc>
          <w:tcPr>
            <w:tcW w:type="dxa" w:w="4819"/>
          </w:tcPr>
          <w:p>
            <w:r>
              <w:rPr>
                <w:b/>
              </w:rPr>
              <w:t>5 – Taste –  Full Reset</w:t>
            </w:r>
          </w:p>
        </w:tc>
        <w:tc>
          <w:tcPr>
            <w:tcW w:type="dxa" w:w="4819"/>
          </w:tcPr>
          <w:p>
            <w:r>
              <w:rPr>
                <w:b w:val="0"/>
              </w:rPr>
              <w:t>Hinweis: T4 drücken löscht alle Einstellungen (NVS-Erase) und startet neu</w:t>
            </w:r>
          </w:p>
        </w:tc>
      </w:tr>
    </w:tbl>
    <w:p/>
    <w:p>
      <w:r>
        <w:rPr>
          <w:b/>
        </w:rPr>
        <w:t xml:space="preserve">Sicherheit:  </w:t>
      </w:r>
      <w:r>
        <w:t xml:space="preserve">  Ist das Display ausgeschaltet, wecken die Touch-Felder T0–T4 nur das Display – das auslösende Event wird verworfen. So kann ein blind getippter Touch auf der Info-Seite nicht versehentlich T3 (WLAN-Reset, seit 11v05; vorher T0) oder T4 (Werksreset) auslösen. S3 weckt das Display und öffnet die Info-Seite direkt (11v04); die Auto-Rückkehr nach 20 s Inaktivität stellt sicher, dass das Display nur von Seite 0 aus abschaltet, der S3-Aufruf also reproduzierbar zur Info-Seite führt.</w:t>
      </w:r>
    </w:p>
    <w:p/>
    <w:p>
      <w:pPr>
        <w:pStyle w:val="berschrift1"/>
      </w:pPr>
      <w:r>
        <w:t>8.  Web-Log  (http://IP:8080)</w:t>
      </w:r>
    </w:p>
    <w:p>
      <w:r>
        <w:t>Nach der WiFi-Verbindung ist ein Diagnose-Server erreichbar. Die IP-Adresse wird auf der Info-Seite (S3) angezeigt sowie einmalig auf Serial ausgegeben.</w:t>
      </w:r>
    </w:p>
    <w:tbl>
      <w:tblPr>
        <w:tblW w:type="auto" w:w="0"/>
        <w:tblLook w:firstColumn="1" w:firstRow="1" w:lastColumn="0" w:lastRow="0" w:noHBand="0" w:noVBand="1" w:val="04A0"/>
      </w:tblPr>
      <w:tblGrid>
        <w:gridCol w:w="4819"/>
        <w:gridCol w:w="4819"/>
      </w:tblGrid>
      <w:tr>
        <w:tc>
          <w:tcPr>
            <w:tcW w:type="dxa" w:w="4819"/>
          </w:tcPr>
          <w:p>
            <w:r>
              <w:rPr>
                <w:b/>
              </w:rPr>
              <w:t>Endpunkt</w:t>
            </w:r>
          </w:p>
        </w:tc>
        <w:tc>
          <w:tcPr>
            <w:tcW w:type="dxa" w:w="4819"/>
          </w:tcPr>
          <w:p>
            <w:r>
              <w:rPr>
                <w:b/>
              </w:rPr>
              <w:t>Inhalt</w:t>
            </w:r>
          </w:p>
        </w:tc>
      </w:tr>
      <w:tr>
        <w:tc>
          <w:tcPr>
            <w:tcW w:type="dxa" w:w="4819"/>
          </w:tcPr>
          <w:p>
            <w:r>
              <w:rPr>
                <w:b/>
              </w:rPr>
              <w:t>GET /</w:t>
            </w:r>
          </w:p>
        </w:tc>
        <w:tc>
          <w:tcPr>
            <w:tcW w:type="dxa" w:w="4819"/>
          </w:tcPr>
          <w:p>
            <w:r>
              <w:rPr>
                <w:b w:val="0"/>
              </w:rPr>
              <w:t>HTML-Seite mit farbiger Darstellung: grün = OK, rot = Fehler/Freeze, gelb = Warnung. Auto-Refresh alle 20 Sekunden.</w:t>
            </w:r>
          </w:p>
        </w:tc>
      </w:tr>
      <w:tr>
        <w:tc>
          <w:tcPr>
            <w:tcW w:type="dxa" w:w="4819"/>
          </w:tcPr>
          <w:p>
            <w:r>
              <w:rPr>
                <w:b/>
              </w:rPr>
              <w:t>GET /log</w:t>
            </w:r>
          </w:p>
        </w:tc>
        <w:tc>
          <w:tcPr>
            <w:tcW w:type="dxa" w:w="4819"/>
          </w:tcPr>
          <w:p>
            <w:r>
              <w:rPr>
                <w:b w:val="0"/>
              </w:rPr>
              <w:t>Plain-Text-Ausgabe aller Log-Einträge – für curl, wget oder Browser-Download</w:t>
            </w:r>
          </w:p>
        </w:tc>
      </w:tr>
      <w:tr>
        <w:tc>
          <w:tcPr>
            <w:tcW w:type="dxa" w:w="4819"/>
          </w:tcPr>
          <w:p>
            <w:r>
              <w:rPr>
                <w:b/>
              </w:rPr>
              <w:t>GET /motor</w:t>
            </w:r>
          </w:p>
        </w:tc>
        <w:tc>
          <w:tcPr>
            <w:tcW w:type="dxa" w:w="4819"/>
          </w:tcPr>
          <w:p>
            <w:r>
              <w:rPr>
                <w:b w:val="0"/>
              </w:rPr>
              <w:t>Setzt die Mühlrad-Pulsweite (siehe Regler unten) direkt über einen Parameter, z.B. für eigene Skripte</w:t>
            </w:r>
          </w:p>
        </w:tc>
      </w:tr>
    </w:tbl>
    <w:p/>
    <w:p>
      <w:r>
        <w:t>Sektionen (in Anzeigereihenfolge):</w:t>
      </w:r>
    </w:p>
    <w:tbl>
      <w:tblPr>
        <w:tblW w:type="auto" w:w="0"/>
        <w:tblLook w:firstColumn="1" w:firstRow="1" w:lastColumn="0" w:lastRow="0" w:noHBand="0" w:noVBand="1" w:val="04A0"/>
      </w:tblPr>
      <w:tblGrid>
        <w:gridCol w:w="4819"/>
        <w:gridCol w:w="4819"/>
      </w:tblGrid>
      <w:tr>
        <w:tc>
          <w:tcPr>
            <w:tcW w:type="dxa" w:w="4819"/>
          </w:tcPr>
          <w:p>
            <w:r>
              <w:rPr>
                <w:b/>
              </w:rPr>
              <w:t>Sektion</w:t>
            </w:r>
          </w:p>
        </w:tc>
        <w:tc>
          <w:tcPr>
            <w:tcW w:type="dxa" w:w="4819"/>
          </w:tcPr>
          <w:p>
            <w:r>
              <w:rPr>
                <w:b/>
              </w:rPr>
              <w:t>Inhalt</w:t>
            </w:r>
          </w:p>
        </w:tc>
      </w:tr>
      <w:tr>
        <w:tc>
          <w:tcPr>
            <w:tcW w:type="dxa" w:w="4819"/>
          </w:tcPr>
          <w:p>
            <w:r>
              <w:rPr>
                <w:b/>
              </w:rPr>
              <w:t>Mühlrad-Motor – Pulsweite (Drehzahl)</w:t>
            </w:r>
          </w:p>
        </w:tc>
        <w:tc>
          <w:tcPr>
            <w:tcW w:type="dxa" w:w="4819"/>
          </w:tcPr>
          <w:p>
            <w:r>
              <w:rPr>
                <w:b w:val="0"/>
              </w:rPr>
              <w:t>Schieberegler 0–100 %, stellt die Motor-Drehzahl live um und speichert den Wert dauerhaft. Unterhalb von 35 % gibt der Motor beim Start automatisch einen kurzen Vollgas-Anlaufimpuls (Kickstart), da der Motor sonst nicht anläuft (12v03)</w:t>
            </w:r>
          </w:p>
        </w:tc>
      </w:tr>
      <w:tr>
        <w:tc>
          <w:tcPr>
            <w:tcW w:type="dxa" w:w="4819"/>
          </w:tcPr>
          <w:p>
            <w:r>
              <w:rPr>
                <w:b/>
              </w:rPr>
              <w:t>DFPlayer</w:t>
            </w:r>
          </w:p>
        </w:tc>
        <w:tc>
          <w:tcPr>
            <w:tcW w:type="dxa" w:w="4819"/>
          </w:tcPr>
          <w:p>
            <w:r>
              <w:rPr>
                <w:b w:val="0"/>
              </w:rPr>
              <w:t>Eigener Ring-Puffer-Ausschnitt mit allen DFPlayer-Meldungen (Start-Check, Absturz-Neustart, Serial2-Restbytes). Titel lautet „DFPlayer – letzter erfolgreicher Alarm: &lt;Zeitstempel&gt;" (12v08)</w:t>
            </w:r>
          </w:p>
        </w:tc>
      </w:tr>
      <w:tr>
        <w:tc>
          <w:tcPr>
            <w:tcW w:type="dxa" w:w="4819"/>
          </w:tcPr>
          <w:p>
            <w:r>
              <w:rPr>
                <w:b/>
              </w:rPr>
              <w:t>Allg. Log</w:t>
            </w:r>
          </w:p>
        </w:tc>
        <w:tc>
          <w:tcPr>
            <w:tcW w:type="dxa" w:w="4819"/>
          </w:tcPr>
          <w:p>
            <w:r>
              <w:rPr>
                <w:b w:val="0"/>
              </w:rPr>
              <w:t>Ring-Puffer mit den übrigen Systemereignissen (Start, WiFi/NTP-Events, Watchdog, Alarme). Titel lautet „Allgemeines Log – letzter Reset: &lt;NTP-Zeitstempel&gt;" (Zeitpunkt des ersten NTP-Syncs nach dem Reset)</w:t>
            </w:r>
          </w:p>
        </w:tc>
      </w:tr>
      <w:tr>
        <w:tc>
          <w:tcPr>
            <w:tcW w:type="dxa" w:w="4819"/>
          </w:tcPr>
          <w:p>
            <w:r>
              <w:rPr>
                <w:b/>
              </w:rPr>
              <w:t>Verbindung – letzter WiFi Reconnect / NTP Sync</w:t>
            </w:r>
          </w:p>
        </w:tc>
        <w:tc>
          <w:tcPr>
            <w:tcW w:type="dxa" w:w="4819"/>
          </w:tcPr>
          <w:p>
            <w:r>
              <w:rPr>
                <w:b w:val="0"/>
              </w:rPr>
              <w:t>Zeigt die Zeitstempel der letzten WiFi-Verbindung und der letzten NTP-Synchronisation (11v02: umbenannt von „Status – Letzter Start" und unter den Ring-Puffer verschoben)</w:t>
            </w:r>
          </w:p>
        </w:tc>
      </w:tr>
      <w:tr>
        <w:tc>
          <w:tcPr>
            <w:tcW w:type="dxa" w:w="4819"/>
          </w:tcPr>
          <w:p>
            <w:r>
              <w:rPr>
                <w:b/>
              </w:rPr>
              <w:t>Touch-Baseline</w:t>
            </w:r>
          </w:p>
        </w:tc>
        <w:tc>
          <w:tcPr>
            <w:tcW w:type="dxa" w:w="4819"/>
          </w:tcPr>
          <w:p>
            <w:r>
              <w:rPr>
                <w:b w:val="0"/>
              </w:rPr>
              <w:t>Letzter Messwert und Schwellwert aller vier Touch-Pads</w:t>
            </w:r>
          </w:p>
        </w:tc>
      </w:tr>
      <w:tr>
        <w:tc>
          <w:tcPr>
            <w:tcW w:type="dxa" w:w="4819"/>
          </w:tcPr>
          <w:p>
            <w:r>
              <w:rPr>
                <w:b/>
              </w:rPr>
              <w:t>Stack High-Water Marks</w:t>
            </w:r>
          </w:p>
        </w:tc>
        <w:tc>
          <w:tcPr>
            <w:tcW w:type="dxa" w:w="4819"/>
          </w:tcPr>
          <w:p>
            <w:r>
              <w:rPr>
                <w:b w:val="0"/>
              </w:rPr>
              <w:t>Speicherauslastung aller 9 Tasks + freier Heap</w:t>
            </w:r>
          </w:p>
        </w:tc>
      </w:tr>
    </w:tbl>
    <w:p/>
    <w:p>
      <w:r>
        <w:rPr>
          <w:b/>
        </w:rPr>
        <w:t xml:space="preserve">Tipp:  </w:t>
      </w:r>
      <w:r>
        <w:t xml:space="preserve">  Der Web-Log ist nur verfügbar, wenn der Wecker mit dem WLAN verbunden ist. Die Adresse lautet z.B. http://192.168.1.42:8080.</w:t>
      </w:r>
    </w:p>
    <w:p/>
    <w:p>
      <w:r>
        <w:rPr>
          <w:b/>
        </w:rPr>
        <w:t xml:space="preserve">Hinweis „Lautstaerke+/- fehlgeschlagen (Mutex belegt)":  </w:t>
      </w:r>
      <w:r>
        <w:t xml:space="preserve">  Während ein Alarm läuft, fragt der Wecker den DFPlayer-Status alle 5 Sekunden kurz ab und belegt dafür kurzzeitig den internen Player-Zugriff. Trifft ein Tastendruck auf T3/T4 (Lautstärke +/–) genau in dieses Fenster, wird dieser eine Druck verworfen und im Log als Fehler vermerkt – Anzeige und Lautstärke bleiben für diesen Druck bewusst unverändert, damit nie ein falscher Wert angezeigt oder gespeichert wird. Bei mehrfachem/gehaltenem Tippen (Touch-Repeat) wirken die übrigen Drücke im selben Moment normal, sodass die Lautstärke trotz einzelner Fehlermeldung sichtbar ansteigt. Kein Fehlverhalten – kein Handlungsbedarf.</w:t>
      </w:r>
    </w:p>
    <w:p/>
    <w:p>
      <w:pPr>
        <w:pStyle w:val="berschrift1"/>
      </w:pPr>
      <w:r>
        <w:t>9.  WiFi-Konfiguration</w:t>
      </w:r>
    </w:p>
    <w:p>
      <w:r>
        <w:rPr>
          <w:b/>
        </w:rPr>
        <w:t xml:space="preserve">Erstkonfiguration:  </w:t>
      </w:r>
      <w:r>
        <w:t xml:space="preserve">  Beim ersten Start (oder nach Werksreset) öffnet der Wecker automatisch einen WLAN-Accesspoint mit der SSID bTn-Wecker. Mit Smartphone oder PC verbinden, Browser öffnen und 192.168.4.1 aufrufen. SSID und Passwort eingeben und speichern – der Wecker startet neu und verbindet sich.</w:t>
      </w:r>
    </w:p>
    <w:p/>
    <w:p>
      <w:r>
        <w:rPr>
          <w:b/>
        </w:rPr>
        <w:t xml:space="preserve">Neue WLAN-Konfiguration:  </w:t>
      </w:r>
      <w:r>
        <w:t xml:space="preserve">  Info-Seite (S3) öffnen → T3 (Taste +) drücken. WLAN-Zugangsdaten werden gelöscht und der Konfigurator startet.</w:t>
      </w:r>
    </w:p>
    <w:p>
      <w:r>
        <w:rPr>
          <w:i/>
        </w:rPr>
        <w:t>(Bis 11v04 lag diese Funktion auf T0; seit 11v05 einheitlich T3, analog zur „Taste –"-Belegung des Werksresets auf T4.)</w:t>
      </w:r>
    </w:p>
    <w:p/>
    <w:tbl>
      <w:tblPr>
        <w:tblW w:type="auto" w:w="0"/>
        <w:tblLook w:firstColumn="1" w:firstRow="1" w:lastColumn="0" w:lastRow="0" w:noHBand="0" w:noVBand="1" w:val="04A0"/>
      </w:tblPr>
      <w:tblGrid>
        <w:gridCol w:w="4819"/>
        <w:gridCol w:w="4819"/>
      </w:tblGrid>
      <w:tr>
        <w:tc>
          <w:tcPr>
            <w:tcW w:type="dxa" w:w="4819"/>
          </w:tcPr>
          <w:p>
            <w:r>
              <w:rPr>
                <w:b/>
              </w:rPr>
              <w:t>Feld</w:t>
            </w:r>
          </w:p>
        </w:tc>
        <w:tc>
          <w:tcPr>
            <w:tcW w:type="dxa" w:w="4819"/>
          </w:tcPr>
          <w:p>
            <w:r>
              <w:rPr>
                <w:b/>
              </w:rPr>
              <w:t>Regel</w:t>
            </w:r>
          </w:p>
        </w:tc>
      </w:tr>
      <w:tr>
        <w:tc>
          <w:tcPr>
            <w:tcW w:type="dxa" w:w="4819"/>
          </w:tcPr>
          <w:p>
            <w:r>
              <w:rPr>
                <w:b/>
              </w:rPr>
              <w:t>SSID</w:t>
            </w:r>
          </w:p>
        </w:tc>
        <w:tc>
          <w:tcPr>
            <w:tcW w:type="dxa" w:w="4819"/>
          </w:tcPr>
          <w:p>
            <w:r>
              <w:rPr>
                <w:b w:val="0"/>
              </w:rPr>
              <w:t>1–32 Zeichen, Groß-/Kleinschreibung beachten</w:t>
            </w:r>
          </w:p>
        </w:tc>
      </w:tr>
      <w:tr>
        <w:tc>
          <w:tcPr>
            <w:tcW w:type="dxa" w:w="4819"/>
          </w:tcPr>
          <w:p>
            <w:r>
              <w:rPr>
                <w:b/>
              </w:rPr>
              <w:t>Passwort</w:t>
            </w:r>
          </w:p>
        </w:tc>
        <w:tc>
          <w:tcPr>
            <w:tcW w:type="dxa" w:w="4819"/>
          </w:tcPr>
          <w:p>
            <w:r>
              <w:rPr>
                <w:b w:val="0"/>
              </w:rPr>
              <w:t>Leer lassen für offene Netzwerke. Sonst 8–63 Zeichen.</w:t>
            </w:r>
          </w:p>
        </w:tc>
      </w:tr>
      <w:tr>
        <w:tc>
          <w:tcPr>
            <w:tcW w:type="dxa" w:w="4819"/>
          </w:tcPr>
          <w:p>
            <w:r>
              <w:rPr>
                <w:b/>
              </w:rPr>
              <w:t>Fehler</w:t>
            </w:r>
          </w:p>
        </w:tc>
        <w:tc>
          <w:tcPr>
            <w:tcW w:type="dxa" w:w="4819"/>
          </w:tcPr>
          <w:p>
            <w:r>
              <w:rPr>
                <w:b w:val="0"/>
              </w:rPr>
              <w:t>Bei falschen Zugangsdaten erscheint eine Fehlermeldung auf der Konfigurationsseite</w:t>
            </w:r>
          </w:p>
        </w:tc>
      </w:tr>
    </w:tbl>
    <w:p/>
    <w:p>
      <w:pPr>
        <w:pStyle w:val="berschrift1"/>
      </w:pPr>
      <w:r>
        <w:t>10.  Werksreset</w:t>
      </w:r>
    </w:p>
    <w:p>
      <w:r>
        <w:t>Info-Seite (S3) öffnen → T4 drücken. Alle gespeicherten Einstellungen (Alarmzeiten, Sounds, Lautstärke, Funktionen, Kuckuck-Zeitfenster, Mühlrad-Pulsweite) und WiFi-Zugangsdaten werden unwiderruflich gelöscht. Der Wecker startet neu und öffnet den WiFi-Konfigurator.</w:t>
      </w:r>
    </w:p>
    <w:p/>
    <w:p>
      <w:r>
        <w:rPr>
          <w:b/>
        </w:rPr>
        <w:t xml:space="preserve">Hinweis:  </w:t>
      </w:r>
      <w:r>
        <w:t xml:space="preserve">  Der Reset-Zähler wird ebenfalls zurückgesetzt. Ab 11v03 wird der Konfigurator-Boot nach einem Werksreset nicht mehr mitgezählt – nach erfolgreicher WLAN-Einrichtung zeigt der Zähler 0001 (früher 0002).</w:t>
      </w:r>
    </w:p>
    <w:p/>
    <w:p>
      <w:pPr>
        <w:jc w:val="center"/>
      </w:pPr>
      <w:r>
        <w:rPr>
          <w:b w:val="0"/>
          <w:i/>
          <w:sz w:val="16"/>
        </w:rPr>
        <w:t>bTn</w:t>
      </w:r>
      <w:r>
        <w:rPr>
          <w:i/>
          <w:sz w:val="16"/>
        </w:rPr>
        <w:t xml:space="preserve"> Wecker  ·  Bedienungsanleitung  ·  Firmware 20v21</w:t>
      </w:r>
    </w:p>
    <w:sectPr w:rsidR="000515C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1D1AB" w14:textId="77777777" w:rsidR="00467A4D" w:rsidRDefault="00467A4D">
      <w:r>
        <w:separator/>
      </w:r>
    </w:p>
  </w:endnote>
  <w:endnote w:type="continuationSeparator" w:id="0">
    <w:p w14:paraId="413BD1D8" w14:textId="77777777" w:rsidR="00467A4D" w:rsidRDefault="00467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2E63E" w14:textId="77777777" w:rsidR="000515CA" w:rsidRDefault="00000000">
    <w:pPr>
      <w:pBdr>
        <w:top w:val="single" w:sz="4" w:space="1" w:color="1F4E79"/>
      </w:pBdr>
      <w:jc w:val="right"/>
    </w:pPr>
    <w:r>
      <w:rPr>
        <w:color w:val="888888"/>
        <w:sz w:val="16"/>
        <w:szCs w:val="16"/>
      </w:rPr>
      <w:t xml:space="preserve">Seite </w:t>
    </w:r>
    <w:r>
      <w:rPr>
        <w:color w:val="888888"/>
        <w:sz w:val="16"/>
        <w:szCs w:val="16"/>
      </w:rPr>
      <w:fldChar w:fldCharType="begin"/>
    </w:r>
    <w:r>
      <w:rPr>
        <w:color w:val="888888"/>
        <w:sz w:val="16"/>
        <w:szCs w:val="16"/>
      </w:rPr>
      <w:instrText>PAGE</w:instrText>
    </w:r>
    <w:r>
      <w:rPr>
        <w:color w:val="888888"/>
        <w:sz w:val="16"/>
        <w:szCs w:val="16"/>
      </w:rPr>
      <w:fldChar w:fldCharType="separate"/>
    </w:r>
    <w:r w:rsidR="00A5592C">
      <w:rPr>
        <w:noProof/>
        <w:color w:val="888888"/>
        <w:sz w:val="16"/>
        <w:szCs w:val="16"/>
      </w:rPr>
      <w:t>1</w:t>
    </w:r>
    <w:r>
      <w:rPr>
        <w:color w:val="888888"/>
        <w:sz w:val="16"/>
        <w:szCs w:val="16"/>
      </w:rPr>
      <w:fldChar w:fldCharType="end"/>
    </w:r>
    <w:r>
      <w:rPr>
        <w:color w:val="888888"/>
        <w:sz w:val="16"/>
        <w:szCs w:val="16"/>
      </w:rPr>
      <w:t xml:space="preserve"> von </w:t>
    </w:r>
    <w:r>
      <w:rPr>
        <w:color w:val="888888"/>
        <w:sz w:val="16"/>
        <w:szCs w:val="16"/>
      </w:rPr>
      <w:fldChar w:fldCharType="begin"/>
    </w:r>
    <w:r>
      <w:rPr>
        <w:color w:val="888888"/>
        <w:sz w:val="16"/>
        <w:szCs w:val="16"/>
      </w:rPr>
      <w:instrText>NUMPAGES</w:instrText>
    </w:r>
    <w:r>
      <w:rPr>
        <w:color w:val="888888"/>
        <w:sz w:val="16"/>
        <w:szCs w:val="16"/>
      </w:rPr>
      <w:fldChar w:fldCharType="separate"/>
    </w:r>
    <w:r w:rsidR="00A5592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56645" w14:textId="77777777" w:rsidR="00467A4D" w:rsidRDefault="00467A4D">
      <w:r>
        <w:separator/>
      </w:r>
    </w:p>
  </w:footnote>
  <w:footnote w:type="continuationSeparator" w:id="0">
    <w:p w14:paraId="6037DECC" w14:textId="77777777" w:rsidR="00467A4D" w:rsidRDefault="00467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D7EAE" w14:textId="77777777" w:rsidR="000515CA" w:rsidRDefault="00000000">
    <w:pPr>
      <w:pBdr>
        <w:bottom w:val="single" w:sz="4" w:space="1" w:color="1F4E79"/>
      </w:pBdr>
    </w:pPr>
    <w:proofErr w:type="spellStart"/>
    <w:r>
      <w:rPr>
        <w:color w:val="888888"/>
        <w:sz w:val="16"/>
        <w:szCs w:val="16"/>
      </w:rPr>
      <w:t>bTn</w:t>
    </w:r>
    <w:proofErr w:type="spellEnd"/>
    <w:r>
      <w:rPr>
        <w:color w:val="888888"/>
        <w:sz w:val="16"/>
        <w:szCs w:val="16"/>
      </w:rPr>
      <w:t xml:space="preserve"> Wecker  –  Bedienungsanleitung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78B5"/>
    <w:multiLevelType w:val="hybridMultilevel"/>
    <w:tmpl w:val="143CBFFE"/>
    <w:lvl w:ilvl="0" w:tplc="0AFCBCCE">
      <w:start w:val="1"/>
      <w:numFmt w:val="bullet"/>
      <w:lvlText w:val="●"/>
      <w:lvlJc w:val="left"/>
      <w:pPr>
        <w:ind w:left="720" w:hanging="360"/>
      </w:pPr>
    </w:lvl>
    <w:lvl w:ilvl="1" w:tplc="CCD47BBC">
      <w:start w:val="1"/>
      <w:numFmt w:val="bullet"/>
      <w:lvlText w:val="○"/>
      <w:lvlJc w:val="left"/>
      <w:pPr>
        <w:ind w:left="1440" w:hanging="360"/>
      </w:pPr>
    </w:lvl>
    <w:lvl w:ilvl="2" w:tplc="6FAE0794">
      <w:start w:val="1"/>
      <w:numFmt w:val="bullet"/>
      <w:lvlText w:val="■"/>
      <w:lvlJc w:val="left"/>
      <w:pPr>
        <w:ind w:left="2160" w:hanging="360"/>
      </w:pPr>
    </w:lvl>
    <w:lvl w:ilvl="3" w:tplc="1640F666">
      <w:start w:val="1"/>
      <w:numFmt w:val="bullet"/>
      <w:lvlText w:val="●"/>
      <w:lvlJc w:val="left"/>
      <w:pPr>
        <w:ind w:left="2880" w:hanging="360"/>
      </w:pPr>
    </w:lvl>
    <w:lvl w:ilvl="4" w:tplc="3F20187E">
      <w:start w:val="1"/>
      <w:numFmt w:val="bullet"/>
      <w:lvlText w:val="○"/>
      <w:lvlJc w:val="left"/>
      <w:pPr>
        <w:ind w:left="3600" w:hanging="360"/>
      </w:pPr>
    </w:lvl>
    <w:lvl w:ilvl="5" w:tplc="FD565A32">
      <w:start w:val="1"/>
      <w:numFmt w:val="bullet"/>
      <w:lvlText w:val="■"/>
      <w:lvlJc w:val="left"/>
      <w:pPr>
        <w:ind w:left="4320" w:hanging="360"/>
      </w:pPr>
    </w:lvl>
    <w:lvl w:ilvl="6" w:tplc="9B9080BC">
      <w:start w:val="1"/>
      <w:numFmt w:val="bullet"/>
      <w:lvlText w:val="●"/>
      <w:lvlJc w:val="left"/>
      <w:pPr>
        <w:ind w:left="5040" w:hanging="360"/>
      </w:pPr>
    </w:lvl>
    <w:lvl w:ilvl="7" w:tplc="1FA8E52A">
      <w:start w:val="1"/>
      <w:numFmt w:val="bullet"/>
      <w:lvlText w:val="●"/>
      <w:lvlJc w:val="left"/>
      <w:pPr>
        <w:ind w:left="5760" w:hanging="360"/>
      </w:pPr>
    </w:lvl>
    <w:lvl w:ilvl="8" w:tplc="3222C7B8">
      <w:start w:val="1"/>
      <w:numFmt w:val="bullet"/>
      <w:lvlText w:val="●"/>
      <w:lvlJc w:val="left"/>
      <w:pPr>
        <w:ind w:left="6480" w:hanging="360"/>
      </w:pPr>
    </w:lvl>
  </w:abstractNum>
  <w:num w:numId="1" w16cid:durableId="108090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5CA"/>
    <w:rsid w:val="000515CA"/>
    <w:rsid w:val="00467A4D"/>
    <w:rsid w:val="004A1320"/>
    <w:rsid w:val="00A5116C"/>
    <w:rsid w:val="00A559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709D"/>
  <w15:docId w15:val="{8C8DF0D0-B020-4692-8485-7A714D2B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60" w:after="80"/>
      <w:outlineLvl w:val="0"/>
    </w:pPr>
    <w:rPr>
      <w:b/>
      <w:bCs/>
      <w:color w:val="1F4E79"/>
      <w:sz w:val="26"/>
      <w:szCs w:val="26"/>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936</Words>
  <Characters>5903</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Bernd</cp:lastModifiedBy>
  <cp:revision>2</cp:revision>
  <dcterms:created xsi:type="dcterms:W3CDTF">2026-04-11T12:37:00Z</dcterms:created>
  <dcterms:modified xsi:type="dcterms:W3CDTF">2026-04-17T12:26:00Z</dcterms:modified>
</cp:coreProperties>
</file>