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4E5A1D" w14:textId="77777777" w:rsidR="00613942" w:rsidRDefault="00613942" w:rsidP="00613942">
      <w:pPr>
        <w:spacing w:after="0" w:line="240" w:lineRule="auto"/>
        <w:jc w:val="center"/>
        <w:rPr>
          <w:b/>
          <w:sz w:val="28"/>
          <w:szCs w:val="28"/>
        </w:rPr>
      </w:pPr>
      <w:r w:rsidRPr="00C84288">
        <w:rPr>
          <w:b/>
          <w:sz w:val="28"/>
          <w:szCs w:val="28"/>
        </w:rPr>
        <w:t>Die Welt von Zuul</w:t>
      </w:r>
    </w:p>
    <w:p w14:paraId="27E3BC4A" w14:textId="77777777" w:rsidR="00613942" w:rsidRPr="00EF5CD4" w:rsidRDefault="00613942" w:rsidP="00613942">
      <w:pPr>
        <w:spacing w:after="0" w:line="240" w:lineRule="auto"/>
        <w:jc w:val="center"/>
        <w:rPr>
          <w:b/>
          <w:sz w:val="12"/>
          <w:szCs w:val="12"/>
        </w:rPr>
      </w:pPr>
    </w:p>
    <w:p w14:paraId="66BB2DBC" w14:textId="77777777" w:rsidR="00613942" w:rsidRPr="000208CA" w:rsidRDefault="00613942" w:rsidP="00613942">
      <w:pPr>
        <w:spacing w:after="0" w:line="240" w:lineRule="auto"/>
        <w:jc w:val="center"/>
        <w:rPr>
          <w:b/>
        </w:rPr>
      </w:pPr>
      <w:r>
        <w:rPr>
          <w:b/>
        </w:rPr>
        <w:t>- lose Kopplung durch Entwurf nach Zuständigkeiten -</w:t>
      </w:r>
    </w:p>
    <w:p w14:paraId="35D670BF" w14:textId="77777777" w:rsidR="00613942" w:rsidRDefault="00613942" w:rsidP="00613942">
      <w:pPr>
        <w:pStyle w:val="Schule"/>
        <w:jc w:val="both"/>
        <w:rPr>
          <w:rFonts w:ascii="Calibri" w:hAnsi="Calibri" w:cs="Calibri"/>
        </w:rPr>
      </w:pPr>
    </w:p>
    <w:p w14:paraId="7EB014FE" w14:textId="77777777" w:rsidR="00613942" w:rsidRPr="007F5F76" w:rsidRDefault="00613942" w:rsidP="00613942">
      <w:pPr>
        <w:pBdr>
          <w:top w:val="single" w:sz="4" w:space="1" w:color="auto"/>
          <w:left w:val="single" w:sz="4" w:space="4" w:color="auto"/>
          <w:bottom w:val="single" w:sz="4" w:space="1" w:color="auto"/>
          <w:right w:val="single" w:sz="4" w:space="4" w:color="auto"/>
        </w:pBdr>
        <w:spacing w:after="0" w:line="240" w:lineRule="auto"/>
        <w:rPr>
          <w:b/>
        </w:rPr>
      </w:pPr>
      <w:r w:rsidRPr="007F5F76">
        <w:rPr>
          <w:b/>
        </w:rPr>
        <w:t>responsibility-driven design</w:t>
      </w:r>
    </w:p>
    <w:p w14:paraId="44224AA9" w14:textId="77777777" w:rsidR="00613942" w:rsidRDefault="00613942" w:rsidP="00613942">
      <w:pPr>
        <w:pBdr>
          <w:top w:val="single" w:sz="4" w:space="1" w:color="auto"/>
          <w:left w:val="single" w:sz="4" w:space="4" w:color="auto"/>
          <w:bottom w:val="single" w:sz="4" w:space="1" w:color="auto"/>
          <w:right w:val="single" w:sz="4" w:space="4" w:color="auto"/>
        </w:pBdr>
        <w:spacing w:after="0" w:line="240" w:lineRule="auto"/>
      </w:pPr>
    </w:p>
    <w:p w14:paraId="72970EEE" w14:textId="77777777" w:rsidR="00613942" w:rsidRDefault="00613942" w:rsidP="00613942">
      <w:pPr>
        <w:pBdr>
          <w:top w:val="single" w:sz="4" w:space="1" w:color="auto"/>
          <w:left w:val="single" w:sz="4" w:space="4" w:color="auto"/>
          <w:bottom w:val="single" w:sz="4" w:space="1" w:color="auto"/>
          <w:right w:val="single" w:sz="4" w:space="4" w:color="auto"/>
        </w:pBdr>
        <w:spacing w:after="0" w:line="240" w:lineRule="auto"/>
        <w:jc w:val="both"/>
      </w:pPr>
      <w:r>
        <w:t xml:space="preserve">Entwurf nach Zuständigkeiten ist ein Entwicklungsprozess, bei dem jeder Klasse eine klare Verantwortung zugewiesen wird. Dieser Prozess basiert auf der Idee, dass jede Klasse für den Umgang mit ihren Daten verantwortlich sein sollte. Responsibility-driven design kann dazu benutzt werden, um festzulegen, welche Klasse für welche Funktionen in einer Anwendung zuständig sein soll. Wenn man stark nach Zuständigkeiten entwirft, beeinflusst dieses den Grad der Kopplung, was den Aufwand für Erweiterungen und Änderungen verringert. </w:t>
      </w:r>
    </w:p>
    <w:p w14:paraId="2824C2FD" w14:textId="77777777" w:rsidR="00613942" w:rsidRDefault="00613942" w:rsidP="00613942">
      <w:pPr>
        <w:pBdr>
          <w:top w:val="single" w:sz="4" w:space="1" w:color="auto"/>
          <w:left w:val="single" w:sz="4" w:space="4" w:color="auto"/>
          <w:bottom w:val="single" w:sz="4" w:space="1" w:color="auto"/>
          <w:right w:val="single" w:sz="4" w:space="4" w:color="auto"/>
        </w:pBdr>
        <w:spacing w:after="0" w:line="240" w:lineRule="auto"/>
        <w:jc w:val="both"/>
      </w:pPr>
      <w:r>
        <w:t>Wenn wir einer Anwendung neue Funktionalität hinzufügen, muss die Frage geklärt werden, welcher Klasse die neue Methode hinzugefügt werden soll. Der Entwurf nach Zuständigkeiten schreibt dabei vor: Wenn eine Klasse für bestimmte Daten verantwortlich ist, dann ist sie auch für den Umgang mit diesen Daten verantwortlich.</w:t>
      </w:r>
    </w:p>
    <w:p w14:paraId="25592793" w14:textId="77777777" w:rsidR="00613942" w:rsidRDefault="00613942" w:rsidP="00613942">
      <w:pPr>
        <w:spacing w:after="0" w:line="240" w:lineRule="auto"/>
      </w:pPr>
    </w:p>
    <w:p w14:paraId="684FE6B3" w14:textId="77777777" w:rsidR="00613942" w:rsidRDefault="00613942" w:rsidP="00613942">
      <w:pPr>
        <w:spacing w:after="0" w:line="240" w:lineRule="auto"/>
        <w:jc w:val="both"/>
        <w:rPr>
          <w:rFonts w:ascii="Calibri" w:hAnsi="Calibri" w:cs="Calibri"/>
        </w:rPr>
      </w:pPr>
      <w:r>
        <w:t xml:space="preserve">Ziel dieser Übung ist nach wie vor die Reduzierung der Kopplung zwischen der Klasse </w:t>
      </w:r>
      <w:r>
        <w:rPr>
          <w:rFonts w:ascii="Courier New" w:hAnsi="Courier New" w:cs="Courier New"/>
        </w:rPr>
        <w:t>Room</w:t>
      </w:r>
      <w:r>
        <w:t xml:space="preserve"> und </w:t>
      </w:r>
      <w:r>
        <w:rPr>
          <w:rFonts w:ascii="Courier New" w:hAnsi="Courier New" w:cs="Courier New"/>
        </w:rPr>
        <w:t>Game</w:t>
      </w:r>
      <w:r>
        <w:t xml:space="preserve">. Änderungen der Klasse </w:t>
      </w:r>
      <w:r>
        <w:rPr>
          <w:rFonts w:ascii="Courier New" w:hAnsi="Courier New" w:cs="Courier New"/>
        </w:rPr>
        <w:t>Room</w:t>
      </w:r>
      <w:r>
        <w:t xml:space="preserve"> sollen möglichst keinen Einfluss auf die Klasse </w:t>
      </w:r>
      <w:r w:rsidRPr="00FF719B">
        <w:rPr>
          <w:rFonts w:ascii="Courier New" w:hAnsi="Courier New" w:cs="Courier New"/>
        </w:rPr>
        <w:t>Game</w:t>
      </w:r>
      <w:r>
        <w:t xml:space="preserve"> haben. Das geht allerdings immer noch besser: In der Klasse </w:t>
      </w:r>
      <w:r>
        <w:rPr>
          <w:rFonts w:ascii="Courier New" w:hAnsi="Courier New" w:cs="Courier New"/>
        </w:rPr>
        <w:t>Game</w:t>
      </w:r>
      <w:r>
        <w:t xml:space="preserve"> in der Methode </w:t>
      </w:r>
      <w:r>
        <w:rPr>
          <w:rFonts w:ascii="Courier New" w:hAnsi="Courier New" w:cs="Courier New"/>
        </w:rPr>
        <w:t>printRoomInformation</w:t>
      </w:r>
      <w:r w:rsidRPr="005742F6">
        <w:rPr>
          <w:rFonts w:ascii="Courier New" w:hAnsi="Courier New" w:cs="Courier New"/>
        </w:rPr>
        <w:t>()</w:t>
      </w:r>
      <w:r>
        <w:t xml:space="preserve"> ist immer noch die Ausgabe von Informationen über den entsprechenden Raum fest verdrahtet. Was passiert, wenn wir den Räumen neue Gegenstände wie Monster, Nahrung, Gegenstände, andere Spieler hinzufügen wollen? Wiederum wären Änderungen in der Klasse </w:t>
      </w:r>
      <w:r>
        <w:rPr>
          <w:rFonts w:ascii="Courier New" w:hAnsi="Courier New" w:cs="Courier New"/>
        </w:rPr>
        <w:t>Room</w:t>
      </w:r>
      <w:r>
        <w:t xml:space="preserve"> und der Klasse </w:t>
      </w:r>
      <w:r>
        <w:rPr>
          <w:rFonts w:ascii="Courier New" w:hAnsi="Courier New" w:cs="Courier New"/>
        </w:rPr>
        <w:t>Game</w:t>
      </w:r>
      <w:r>
        <w:t xml:space="preserve"> - eben in der Methode </w:t>
      </w:r>
      <w:r>
        <w:rPr>
          <w:rFonts w:ascii="Courier New" w:hAnsi="Courier New" w:cs="Courier New"/>
        </w:rPr>
        <w:t>printRoomInformation</w:t>
      </w:r>
      <w:r w:rsidRPr="005742F6">
        <w:rPr>
          <w:rFonts w:ascii="Courier New" w:hAnsi="Courier New" w:cs="Courier New"/>
        </w:rPr>
        <w:t>()</w:t>
      </w:r>
      <w:r>
        <w:t xml:space="preserve"> - vonnöten. Man sieht: Hier ist das Prinzip des Entwurfs nach Zuständigkeiten verletzt, weil die Klasse </w:t>
      </w:r>
      <w:r>
        <w:rPr>
          <w:rFonts w:ascii="Courier New" w:hAnsi="Courier New" w:cs="Courier New"/>
        </w:rPr>
        <w:t>Game</w:t>
      </w:r>
      <w:r>
        <w:t xml:space="preserve"> dafür zuständig gemacht worden ist, Informationen über den Raum zu liefern. Die Klasse </w:t>
      </w:r>
      <w:r>
        <w:rPr>
          <w:rFonts w:ascii="Courier New" w:hAnsi="Courier New" w:cs="Courier New"/>
        </w:rPr>
        <w:t>Room</w:t>
      </w:r>
      <w:r>
        <w:t xml:space="preserve"> hält aber alle Informationen über einen Raum. Die Informationen über die Ausgänge eines Raumes sind jetzt ausschließlich in der Klasse </w:t>
      </w:r>
      <w:r>
        <w:rPr>
          <w:rFonts w:ascii="Courier New" w:hAnsi="Courier New" w:cs="Courier New"/>
        </w:rPr>
        <w:t>Room</w:t>
      </w:r>
      <w:r>
        <w:t xml:space="preserve"> abgelegt. Daher ist auch die Klasse </w:t>
      </w:r>
      <w:r>
        <w:rPr>
          <w:rFonts w:ascii="Courier New" w:hAnsi="Courier New" w:cs="Courier New"/>
        </w:rPr>
        <w:t>Room</w:t>
      </w:r>
      <w:r>
        <w:t xml:space="preserve"> dafür verantwortlich, diese Informationen zu liefern. Der Raum kann diese Aufgabe viel besser erfüllen als jedes andere Objekt, da er alle Details der internen Speicherung der Ausgänge kennt, wie man in der letzten Übung bei der Änderung der Methode </w:t>
      </w:r>
      <w:r>
        <w:rPr>
          <w:rFonts w:ascii="Courier New" w:hAnsi="Courier New" w:cs="Courier New"/>
        </w:rPr>
        <w:t>exits</w:t>
      </w:r>
      <w:r w:rsidRPr="005742F6">
        <w:rPr>
          <w:rFonts w:ascii="Courier New" w:hAnsi="Courier New" w:cs="Courier New"/>
        </w:rPr>
        <w:t>ToString()</w:t>
      </w:r>
      <w:r>
        <w:t xml:space="preserve"> gesehen hat. </w:t>
      </w:r>
    </w:p>
    <w:p w14:paraId="5C5258FC" w14:textId="77777777" w:rsidR="00613942" w:rsidRPr="007F5F76" w:rsidRDefault="00613942" w:rsidP="00613942">
      <w:pPr>
        <w:pStyle w:val="Schule"/>
        <w:jc w:val="both"/>
        <w:rPr>
          <w:rFonts w:ascii="Calibri" w:hAnsi="Calibri" w:cs="Calibri"/>
          <w:sz w:val="22"/>
          <w:szCs w:val="22"/>
        </w:rPr>
      </w:pPr>
    </w:p>
    <w:p w14:paraId="5E2CB454" w14:textId="77777777" w:rsidR="00613942" w:rsidRPr="005742F6" w:rsidRDefault="00613942" w:rsidP="00613942">
      <w:pPr>
        <w:pStyle w:val="Schule"/>
        <w:jc w:val="both"/>
        <w:rPr>
          <w:rFonts w:ascii="Calibri" w:hAnsi="Calibri" w:cs="Calibri"/>
          <w:b/>
          <w:u w:val="single"/>
        </w:rPr>
      </w:pPr>
      <w:r w:rsidRPr="005742F6">
        <w:rPr>
          <w:rFonts w:ascii="Calibri" w:hAnsi="Calibri" w:cs="Calibri"/>
          <w:b/>
          <w:u w:val="single"/>
        </w:rPr>
        <w:t>Aufgabe</w:t>
      </w:r>
      <w:r>
        <w:rPr>
          <w:rFonts w:ascii="Calibri" w:hAnsi="Calibri" w:cs="Calibri"/>
          <w:b/>
          <w:u w:val="single"/>
        </w:rPr>
        <w:t>n:</w:t>
      </w:r>
    </w:p>
    <w:p w14:paraId="740EF339" w14:textId="77777777" w:rsidR="00613942" w:rsidRDefault="00613942" w:rsidP="00613942">
      <w:pPr>
        <w:pStyle w:val="Schule"/>
        <w:jc w:val="both"/>
        <w:rPr>
          <w:rFonts w:ascii="Calibri" w:hAnsi="Calibri" w:cs="Calibri"/>
          <w:sz w:val="22"/>
          <w:szCs w:val="22"/>
        </w:rPr>
      </w:pPr>
    </w:p>
    <w:p w14:paraId="7C95C372" w14:textId="77777777" w:rsidR="00613942" w:rsidRPr="008573D9" w:rsidRDefault="00613942" w:rsidP="00613942">
      <w:pPr>
        <w:pStyle w:val="Schule"/>
        <w:numPr>
          <w:ilvl w:val="0"/>
          <w:numId w:val="1"/>
        </w:numPr>
        <w:ind w:left="284" w:hanging="284"/>
        <w:jc w:val="both"/>
        <w:rPr>
          <w:rFonts w:ascii="Calibri" w:hAnsi="Calibri" w:cs="Calibri"/>
          <w:sz w:val="22"/>
          <w:szCs w:val="22"/>
        </w:rPr>
      </w:pPr>
      <w:r w:rsidRPr="008573D9">
        <w:rPr>
          <w:rFonts w:ascii="Calibri" w:hAnsi="Calibri" w:cs="Calibri"/>
          <w:sz w:val="22"/>
          <w:szCs w:val="22"/>
        </w:rPr>
        <w:t xml:space="preserve">Füge der Klasse </w:t>
      </w:r>
      <w:r>
        <w:rPr>
          <w:rFonts w:ascii="Calibri" w:hAnsi="Calibri" w:cs="Calibri"/>
          <w:sz w:val="22"/>
          <w:szCs w:val="22"/>
        </w:rPr>
        <w:t>Room</w:t>
      </w:r>
      <w:r w:rsidRPr="008573D9">
        <w:rPr>
          <w:rFonts w:ascii="Calibri" w:hAnsi="Calibri" w:cs="Calibri"/>
          <w:sz w:val="22"/>
          <w:szCs w:val="22"/>
        </w:rPr>
        <w:t xml:space="preserve"> eine Methode </w:t>
      </w:r>
      <w:r w:rsidRPr="008573D9">
        <w:rPr>
          <w:rFonts w:ascii="Courier New" w:hAnsi="Courier New" w:cs="Courier New"/>
          <w:sz w:val="22"/>
          <w:szCs w:val="22"/>
        </w:rPr>
        <w:t>get</w:t>
      </w:r>
      <w:r>
        <w:rPr>
          <w:rFonts w:ascii="Courier New" w:hAnsi="Courier New" w:cs="Courier New"/>
          <w:sz w:val="22"/>
          <w:szCs w:val="22"/>
        </w:rPr>
        <w:t>LongDescription</w:t>
      </w:r>
      <w:r w:rsidRPr="008573D9">
        <w:rPr>
          <w:rFonts w:ascii="Courier New" w:hAnsi="Courier New" w:cs="Courier New"/>
          <w:sz w:val="22"/>
          <w:szCs w:val="22"/>
        </w:rPr>
        <w:t>()</w:t>
      </w:r>
      <w:r w:rsidRPr="008573D9">
        <w:rPr>
          <w:rFonts w:ascii="Calibri" w:hAnsi="Calibri" w:cs="Calibri"/>
          <w:sz w:val="22"/>
          <w:szCs w:val="22"/>
        </w:rPr>
        <w:t xml:space="preserve"> hinzu, die eine lange Beschreibung des Raumes in der Form</w:t>
      </w:r>
    </w:p>
    <w:p w14:paraId="1877E26E" w14:textId="77777777" w:rsidR="00613942" w:rsidRDefault="00613942" w:rsidP="00613942">
      <w:pPr>
        <w:pStyle w:val="Schule"/>
        <w:ind w:left="720"/>
        <w:jc w:val="both"/>
        <w:rPr>
          <w:rFonts w:ascii="Courier New" w:hAnsi="Courier New" w:cs="Courier New"/>
          <w:sz w:val="22"/>
          <w:szCs w:val="22"/>
        </w:rPr>
      </w:pPr>
    </w:p>
    <w:p w14:paraId="4A364CBC" w14:textId="77777777" w:rsidR="00613942" w:rsidRPr="00FF719B" w:rsidRDefault="00613942" w:rsidP="00613942">
      <w:pPr>
        <w:pStyle w:val="Schule"/>
        <w:ind w:left="720"/>
        <w:jc w:val="both"/>
        <w:rPr>
          <w:rFonts w:ascii="Courier New" w:hAnsi="Courier New" w:cs="Courier New"/>
          <w:sz w:val="22"/>
          <w:szCs w:val="22"/>
          <w:lang w:val="en-GB"/>
        </w:rPr>
      </w:pPr>
      <w:r w:rsidRPr="00FF719B">
        <w:rPr>
          <w:rFonts w:ascii="Courier New" w:hAnsi="Courier New" w:cs="Courier New"/>
          <w:sz w:val="22"/>
          <w:szCs w:val="22"/>
          <w:lang w:val="en-GB"/>
        </w:rPr>
        <w:t>You are on the market square</w:t>
      </w:r>
    </w:p>
    <w:p w14:paraId="202A99AC" w14:textId="77777777" w:rsidR="00613942" w:rsidRPr="007F5F76" w:rsidRDefault="00613942" w:rsidP="00613942">
      <w:pPr>
        <w:pStyle w:val="Schule"/>
        <w:ind w:left="720"/>
        <w:jc w:val="both"/>
        <w:rPr>
          <w:rFonts w:ascii="Courier New" w:hAnsi="Courier New" w:cs="Courier New"/>
          <w:sz w:val="22"/>
          <w:szCs w:val="22"/>
        </w:rPr>
      </w:pPr>
      <w:r w:rsidRPr="00FF719B">
        <w:rPr>
          <w:rFonts w:ascii="Courier New" w:hAnsi="Courier New" w:cs="Courier New"/>
          <w:sz w:val="22"/>
          <w:szCs w:val="22"/>
        </w:rPr>
        <w:t xml:space="preserve">Exits: north east west </w:t>
      </w:r>
    </w:p>
    <w:p w14:paraId="1D561901" w14:textId="77777777" w:rsidR="00613942" w:rsidRDefault="00613942" w:rsidP="00613942">
      <w:pPr>
        <w:pStyle w:val="Schule"/>
        <w:jc w:val="both"/>
        <w:rPr>
          <w:rFonts w:ascii="Calibri" w:hAnsi="Calibri" w:cs="Calibri"/>
          <w:sz w:val="22"/>
          <w:szCs w:val="22"/>
        </w:rPr>
      </w:pPr>
    </w:p>
    <w:p w14:paraId="0B09F3B7" w14:textId="77777777" w:rsidR="00613942" w:rsidRDefault="00613942" w:rsidP="00613942">
      <w:pPr>
        <w:pStyle w:val="Schule"/>
        <w:ind w:left="284"/>
        <w:jc w:val="both"/>
        <w:rPr>
          <w:rFonts w:ascii="Calibri" w:hAnsi="Calibri" w:cs="Calibri"/>
          <w:sz w:val="22"/>
          <w:szCs w:val="22"/>
        </w:rPr>
      </w:pPr>
      <w:r w:rsidRPr="007F5F76">
        <w:rPr>
          <w:rFonts w:ascii="Calibri" w:hAnsi="Calibri" w:cs="Calibri"/>
          <w:sz w:val="22"/>
          <w:szCs w:val="22"/>
        </w:rPr>
        <w:t>als String zurück gibt</w:t>
      </w:r>
      <w:r>
        <w:rPr>
          <w:rFonts w:ascii="Calibri" w:hAnsi="Calibri" w:cs="Calibri"/>
          <w:sz w:val="22"/>
          <w:szCs w:val="22"/>
        </w:rPr>
        <w:t>.</w:t>
      </w:r>
    </w:p>
    <w:p w14:paraId="17D75760" w14:textId="77777777" w:rsidR="00613942" w:rsidRPr="007F5F76" w:rsidRDefault="00613942" w:rsidP="00613942">
      <w:pPr>
        <w:pStyle w:val="Schule"/>
        <w:ind w:left="720"/>
        <w:jc w:val="both"/>
        <w:rPr>
          <w:rFonts w:ascii="Calibri" w:hAnsi="Calibri" w:cs="Calibri"/>
          <w:sz w:val="22"/>
          <w:szCs w:val="22"/>
        </w:rPr>
      </w:pPr>
    </w:p>
    <w:p w14:paraId="3B3FB193" w14:textId="77777777" w:rsidR="00613942" w:rsidRPr="007F5F76" w:rsidRDefault="00613942" w:rsidP="00613942">
      <w:pPr>
        <w:pStyle w:val="Schule"/>
        <w:numPr>
          <w:ilvl w:val="0"/>
          <w:numId w:val="1"/>
        </w:numPr>
        <w:ind w:left="284" w:hanging="284"/>
        <w:jc w:val="both"/>
        <w:rPr>
          <w:rFonts w:ascii="Calibri" w:hAnsi="Calibri" w:cs="Calibri"/>
          <w:sz w:val="22"/>
          <w:szCs w:val="22"/>
        </w:rPr>
      </w:pPr>
      <w:r w:rsidRPr="007F5F76">
        <w:rPr>
          <w:rFonts w:ascii="Calibri" w:hAnsi="Calibri" w:cs="Calibri"/>
          <w:sz w:val="22"/>
          <w:szCs w:val="22"/>
        </w:rPr>
        <w:t xml:space="preserve">Ändere die Methode </w:t>
      </w:r>
      <w:r>
        <w:rPr>
          <w:rFonts w:ascii="Courier New" w:hAnsi="Courier New" w:cs="Courier New"/>
          <w:sz w:val="22"/>
          <w:szCs w:val="22"/>
        </w:rPr>
        <w:t>printRoomInformation</w:t>
      </w:r>
      <w:r w:rsidRPr="007F5F76">
        <w:rPr>
          <w:rFonts w:ascii="Courier New" w:hAnsi="Courier New" w:cs="Courier New"/>
          <w:sz w:val="22"/>
          <w:szCs w:val="22"/>
        </w:rPr>
        <w:t>()</w:t>
      </w:r>
      <w:r w:rsidRPr="007F5F76">
        <w:rPr>
          <w:rFonts w:ascii="Calibri" w:hAnsi="Calibri" w:cs="Calibri"/>
          <w:sz w:val="22"/>
          <w:szCs w:val="22"/>
        </w:rPr>
        <w:t xml:space="preserve"> in der Klasse </w:t>
      </w:r>
      <w:r>
        <w:rPr>
          <w:rFonts w:ascii="Courier New" w:hAnsi="Courier New" w:cs="Courier New"/>
          <w:sz w:val="22"/>
          <w:szCs w:val="22"/>
        </w:rPr>
        <w:t>Game</w:t>
      </w:r>
      <w:r w:rsidRPr="007F5F76">
        <w:rPr>
          <w:rFonts w:ascii="Calibri" w:hAnsi="Calibri" w:cs="Calibri"/>
          <w:sz w:val="22"/>
          <w:szCs w:val="22"/>
        </w:rPr>
        <w:t xml:space="preserve"> entsprechend ab!</w:t>
      </w:r>
    </w:p>
    <w:p w14:paraId="158C3AFB" w14:textId="77777777" w:rsidR="00613942" w:rsidRDefault="00613942" w:rsidP="00613942">
      <w:pPr>
        <w:pStyle w:val="Schule"/>
        <w:jc w:val="both"/>
        <w:rPr>
          <w:rFonts w:ascii="Calibri" w:hAnsi="Calibri" w:cs="Calibri"/>
          <w:sz w:val="22"/>
          <w:szCs w:val="22"/>
        </w:rPr>
      </w:pPr>
    </w:p>
    <w:p w14:paraId="704BEA75" w14:textId="59E87D37" w:rsidR="003865BA" w:rsidRDefault="00613942" w:rsidP="00613942">
      <w:pPr>
        <w:pStyle w:val="Schule"/>
        <w:jc w:val="both"/>
        <w:rPr>
          <w:rFonts w:ascii="Calibri" w:hAnsi="Calibri" w:cs="Calibri"/>
          <w:sz w:val="22"/>
          <w:szCs w:val="22"/>
        </w:rPr>
      </w:pPr>
      <w:r w:rsidRPr="007F5F76">
        <w:rPr>
          <w:rFonts w:ascii="Calibri" w:hAnsi="Calibri" w:cs="Calibri"/>
          <w:sz w:val="22"/>
          <w:szCs w:val="22"/>
        </w:rPr>
        <w:t xml:space="preserve">Was gewinnen wir durch diese Methode? Diese lange Beschreibung eines Raums schließt die Beschreibung des Raums und dessen Ausgänge ein und kann bei späteren Erweiterungen um weitere Informationen ergänzt werden. Betroffen von solchen Erweiterungen ist nur noch die Klasse </w:t>
      </w:r>
      <w:r>
        <w:rPr>
          <w:rFonts w:ascii="Courier New" w:hAnsi="Courier New" w:cs="Courier New"/>
          <w:sz w:val="22"/>
          <w:szCs w:val="22"/>
        </w:rPr>
        <w:t>Room</w:t>
      </w:r>
      <w:r w:rsidRPr="007F5F76">
        <w:rPr>
          <w:rFonts w:ascii="Calibri" w:hAnsi="Calibri" w:cs="Calibri"/>
          <w:sz w:val="22"/>
          <w:szCs w:val="22"/>
        </w:rPr>
        <w:t>.</w:t>
      </w:r>
    </w:p>
    <w:p w14:paraId="47187E7F" w14:textId="11B9ADF9" w:rsidR="002C4EAD" w:rsidRDefault="002C4EAD" w:rsidP="00613942">
      <w:pPr>
        <w:pStyle w:val="Schule"/>
        <w:jc w:val="both"/>
        <w:rPr>
          <w:rFonts w:ascii="Calibri" w:hAnsi="Calibri" w:cs="Calibri"/>
          <w:sz w:val="22"/>
          <w:szCs w:val="22"/>
        </w:rPr>
      </w:pPr>
    </w:p>
    <w:p w14:paraId="1F5422FA" w14:textId="653199D6" w:rsidR="002C4EAD" w:rsidRDefault="002C4EAD" w:rsidP="002C4EAD">
      <w:pPr>
        <w:pStyle w:val="Schule"/>
        <w:numPr>
          <w:ilvl w:val="0"/>
          <w:numId w:val="1"/>
        </w:numPr>
        <w:ind w:left="284" w:hanging="284"/>
        <w:jc w:val="both"/>
        <w:rPr>
          <w:rFonts w:asciiTheme="minorHAnsi" w:hAnsiTheme="minorHAnsi" w:cstheme="minorHAnsi"/>
          <w:sz w:val="22"/>
          <w:szCs w:val="22"/>
        </w:rPr>
      </w:pPr>
      <w:r w:rsidRPr="002C4EAD">
        <w:rPr>
          <w:rFonts w:ascii="Calibri" w:hAnsi="Calibri" w:cs="Calibri"/>
          <w:sz w:val="22"/>
          <w:szCs w:val="22"/>
        </w:rPr>
        <w:t>Versioniere</w:t>
      </w:r>
      <w:r>
        <w:rPr>
          <w:rFonts w:asciiTheme="minorHAnsi" w:hAnsiTheme="minorHAnsi" w:cstheme="minorHAnsi"/>
          <w:sz w:val="22"/>
          <w:szCs w:val="22"/>
        </w:rPr>
        <w:t xml:space="preserve"> deinen aktuellen Projektstand in einem Commit mit dem Kommentar „zuul </w:t>
      </w:r>
      <w:r>
        <w:rPr>
          <w:rFonts w:asciiTheme="minorHAnsi" w:hAnsiTheme="minorHAnsi" w:cstheme="minorHAnsi"/>
          <w:sz w:val="22"/>
          <w:szCs w:val="22"/>
        </w:rPr>
        <w:t>4</w:t>
      </w:r>
      <w:r>
        <w:rPr>
          <w:rFonts w:asciiTheme="minorHAnsi" w:hAnsiTheme="minorHAnsi" w:cstheme="minorHAnsi"/>
          <w:sz w:val="22"/>
          <w:szCs w:val="22"/>
        </w:rPr>
        <w:t xml:space="preserve">“. Führe dazu wiederum die Befehl status, add, commit geeignet aus. </w:t>
      </w:r>
    </w:p>
    <w:p w14:paraId="1B53E926" w14:textId="77777777" w:rsidR="002C4EAD" w:rsidRPr="00613942" w:rsidRDefault="002C4EAD" w:rsidP="00613942">
      <w:pPr>
        <w:pStyle w:val="Schule"/>
        <w:jc w:val="both"/>
        <w:rPr>
          <w:sz w:val="22"/>
          <w:szCs w:val="22"/>
        </w:rPr>
      </w:pPr>
    </w:p>
    <w:sectPr w:rsidR="002C4EAD" w:rsidRPr="00613942" w:rsidSect="007A5161">
      <w:headerReference w:type="default" r:id="rId7"/>
      <w:pgSz w:w="11906" w:h="16838" w:code="9"/>
      <w:pgMar w:top="1418" w:right="1418" w:bottom="1134" w:left="1418"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CD65EB" w14:textId="77777777" w:rsidR="0074517E" w:rsidRDefault="0074517E" w:rsidP="003865BA">
      <w:pPr>
        <w:spacing w:after="0" w:line="240" w:lineRule="auto"/>
      </w:pPr>
      <w:r>
        <w:separator/>
      </w:r>
    </w:p>
  </w:endnote>
  <w:endnote w:type="continuationSeparator" w:id="0">
    <w:p w14:paraId="5A2ADDA7" w14:textId="77777777" w:rsidR="0074517E" w:rsidRDefault="0074517E" w:rsidP="00386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1F3F34" w14:textId="77777777" w:rsidR="0074517E" w:rsidRDefault="0074517E" w:rsidP="003865BA">
      <w:pPr>
        <w:spacing w:after="0" w:line="240" w:lineRule="auto"/>
      </w:pPr>
      <w:r>
        <w:separator/>
      </w:r>
    </w:p>
  </w:footnote>
  <w:footnote w:type="continuationSeparator" w:id="0">
    <w:p w14:paraId="16432E31" w14:textId="77777777" w:rsidR="0074517E" w:rsidRDefault="0074517E" w:rsidP="00386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lenraster"/>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7"/>
      <w:gridCol w:w="7148"/>
      <w:gridCol w:w="1314"/>
    </w:tblGrid>
    <w:tr w:rsidR="007F4F2C" w14:paraId="6F88B948" w14:textId="77777777" w:rsidTr="00F467AB">
      <w:trPr>
        <w:jc w:val="center"/>
      </w:trPr>
      <w:tc>
        <w:tcPr>
          <w:tcW w:w="1134" w:type="dxa"/>
        </w:tcPr>
        <w:p w14:paraId="7BBADDDA" w14:textId="77777777" w:rsidR="007F4F2C" w:rsidRDefault="007F4F2C">
          <w:pPr>
            <w:pStyle w:val="Kopfzeile"/>
          </w:pPr>
          <w:r>
            <w:rPr>
              <w:noProof/>
            </w:rPr>
            <w:drawing>
              <wp:inline distT="0" distB="0" distL="0" distR="0" wp14:anchorId="5365ED71" wp14:editId="0852E20B">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91" w:type="dxa"/>
        </w:tcPr>
        <w:p w14:paraId="4ADDE051" w14:textId="77777777" w:rsidR="007F4F2C" w:rsidRPr="007A5161" w:rsidRDefault="007F4F2C" w:rsidP="007F4F2C">
          <w:pPr>
            <w:pStyle w:val="Kopfzeile"/>
            <w:jc w:val="center"/>
            <w:rPr>
              <w:b/>
              <w:bCs/>
              <w:sz w:val="30"/>
              <w:szCs w:val="30"/>
            </w:rPr>
          </w:pPr>
          <w:r w:rsidRPr="007A5161">
            <w:rPr>
              <w:b/>
              <w:bCs/>
              <w:sz w:val="30"/>
              <w:szCs w:val="30"/>
            </w:rPr>
            <w:t>Lernfeld 5</w:t>
          </w:r>
        </w:p>
        <w:p w14:paraId="3CF36176" w14:textId="77777777" w:rsidR="007F4F2C" w:rsidRPr="007A5161" w:rsidRDefault="007F4F2C" w:rsidP="007F4F2C">
          <w:pPr>
            <w:pStyle w:val="Kopfzeile"/>
            <w:jc w:val="center"/>
            <w:rPr>
              <w:sz w:val="2"/>
              <w:szCs w:val="2"/>
            </w:rPr>
          </w:pPr>
        </w:p>
        <w:p w14:paraId="5FEEC422" w14:textId="77777777" w:rsidR="007F4F2C" w:rsidRPr="007F4F2C" w:rsidRDefault="007F4F2C" w:rsidP="007F4F2C">
          <w:pPr>
            <w:pStyle w:val="Kopfzeile"/>
            <w:jc w:val="center"/>
            <w:rPr>
              <w:rFonts w:cstheme="minorHAnsi"/>
            </w:rPr>
          </w:pPr>
          <w:r w:rsidRPr="007A5161">
            <w:rPr>
              <w:rFonts w:cstheme="minorHAnsi"/>
              <w:sz w:val="26"/>
              <w:szCs w:val="26"/>
            </w:rPr>
            <w:t>Arbeitsblatt</w:t>
          </w:r>
        </w:p>
      </w:tc>
      <w:tc>
        <w:tcPr>
          <w:tcW w:w="1134" w:type="dxa"/>
        </w:tcPr>
        <w:p w14:paraId="65E72524" w14:textId="77777777" w:rsidR="007F4F2C" w:rsidRDefault="007F4F2C" w:rsidP="007F4F2C">
          <w:pPr>
            <w:pStyle w:val="Kopfzeile"/>
            <w:jc w:val="right"/>
          </w:pPr>
          <w:r w:rsidRPr="007F4F2C">
            <w:rPr>
              <w:noProof/>
            </w:rPr>
            <w:drawing>
              <wp:inline distT="0" distB="0" distL="0" distR="0" wp14:anchorId="6EB6793D" wp14:editId="695610AB">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14:paraId="6B38EBE0" w14:textId="77777777" w:rsidR="003865BA" w:rsidRDefault="007A5161">
    <w:pPr>
      <w:pStyle w:val="Kopfzeile"/>
    </w:pPr>
    <w:r>
      <w:rPr>
        <w:noProof/>
      </w:rPr>
      <mc:AlternateContent>
        <mc:Choice Requires="wps">
          <w:drawing>
            <wp:anchor distT="0" distB="0" distL="114300" distR="114300" simplePos="0" relativeHeight="251659264" behindDoc="0" locked="0" layoutInCell="1" allowOverlap="1" wp14:anchorId="25CA6589" wp14:editId="60A60472">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E942B6" id="Gerader Verbinder 3" o:spid="_x0000_s1026"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3.15pt" to="481.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strokecolor="#f4b083 [1941]" strokeweight=".5pt">
              <v:stroke joinstyle="miter"/>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BA38B4"/>
    <w:multiLevelType w:val="hybridMultilevel"/>
    <w:tmpl w:val="2D30FEF6"/>
    <w:lvl w:ilvl="0" w:tplc="F8404C74">
      <w:start w:val="1"/>
      <w:numFmt w:val="decimal"/>
      <w:lvlText w:val="%1)"/>
      <w:lvlJc w:val="left"/>
      <w:pPr>
        <w:ind w:left="360" w:hanging="360"/>
      </w:pPr>
      <w:rPr>
        <w:rFonts w:ascii="Calibri" w:hAnsi="Calibri" w:hint="default"/>
        <w:b w:val="0"/>
        <w:i w:val="0"/>
        <w:sz w:val="22"/>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428774E7"/>
    <w:multiLevelType w:val="hybridMultilevel"/>
    <w:tmpl w:val="2DDE1320"/>
    <w:lvl w:ilvl="0" w:tplc="F8404C74">
      <w:start w:val="1"/>
      <w:numFmt w:val="decimal"/>
      <w:lvlText w:val="%1)"/>
      <w:lvlJc w:val="left"/>
      <w:pPr>
        <w:ind w:left="360" w:hanging="360"/>
      </w:pPr>
      <w:rPr>
        <w:rFonts w:ascii="Calibri" w:hAnsi="Calibri" w:cs="Times New Roman" w:hint="default"/>
        <w:b w:val="0"/>
        <w:i w:val="0"/>
        <w:sz w:val="22"/>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942"/>
    <w:rsid w:val="00146839"/>
    <w:rsid w:val="001F799C"/>
    <w:rsid w:val="002C4EAD"/>
    <w:rsid w:val="003865BA"/>
    <w:rsid w:val="00457630"/>
    <w:rsid w:val="00464B35"/>
    <w:rsid w:val="00613942"/>
    <w:rsid w:val="006362B3"/>
    <w:rsid w:val="0074517E"/>
    <w:rsid w:val="007A5161"/>
    <w:rsid w:val="007F4F2C"/>
    <w:rsid w:val="008C55E5"/>
    <w:rsid w:val="00BE4951"/>
    <w:rsid w:val="00C2685E"/>
    <w:rsid w:val="00D21746"/>
    <w:rsid w:val="00D946EA"/>
    <w:rsid w:val="00F1292C"/>
    <w:rsid w:val="00F467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5E2806"/>
  <w15:chartTrackingRefBased/>
  <w15:docId w15:val="{0B1D7242-9C7E-49DD-9E85-9CE4572AB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13942"/>
    <w:pPr>
      <w:spacing w:after="200" w:line="27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865BA"/>
  </w:style>
  <w:style w:type="table" w:styleId="Tabellenraster">
    <w:name w:val="Table Grid"/>
    <w:basedOn w:val="NormaleTabelle"/>
    <w:uiPriority w:val="39"/>
    <w:rsid w:val="0038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hule">
    <w:name w:val="Schule"/>
    <w:basedOn w:val="Standard"/>
    <w:rsid w:val="00613942"/>
    <w:pPr>
      <w:spacing w:after="0" w:line="240" w:lineRule="auto"/>
    </w:pPr>
    <w:rPr>
      <w:rFonts w:ascii="Verdana" w:eastAsia="Times New Roman" w:hAnsi="Verdana"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9274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Arbeit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Arbeitsblatt.dotx</Template>
  <TotalTime>0</TotalTime>
  <Pages>1</Pages>
  <Words>402</Words>
  <Characters>2535</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sschw</dc:creator>
  <cp:keywords/>
  <dc:description/>
  <cp:lastModifiedBy>s.schwerk@schule.bremen.de</cp:lastModifiedBy>
  <cp:revision>2</cp:revision>
  <dcterms:created xsi:type="dcterms:W3CDTF">2020-12-29T19:07:00Z</dcterms:created>
  <dcterms:modified xsi:type="dcterms:W3CDTF">2020-12-30T14:40:00Z</dcterms:modified>
</cp:coreProperties>
</file>